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0AE" w:rsidRDefault="003160AE" w:rsidP="003160AE">
      <w:pPr>
        <w:spacing w:after="0" w:line="360" w:lineRule="auto"/>
        <w:rPr>
          <w:rFonts w:cstheme="minorHAnsi"/>
          <w:b/>
          <w:sz w:val="24"/>
          <w:szCs w:val="24"/>
        </w:rPr>
      </w:pPr>
    </w:p>
    <w:p w:rsidR="003160AE" w:rsidRDefault="003160AE" w:rsidP="003160AE">
      <w:pPr>
        <w:spacing w:after="0" w:line="360" w:lineRule="auto"/>
        <w:rPr>
          <w:rFonts w:cstheme="minorHAnsi"/>
          <w:b/>
          <w:sz w:val="24"/>
          <w:szCs w:val="24"/>
        </w:rPr>
      </w:pPr>
    </w:p>
    <w:p w:rsidR="003160AE" w:rsidRDefault="003160AE" w:rsidP="003160AE">
      <w:pPr>
        <w:spacing w:after="0" w:line="360" w:lineRule="auto"/>
        <w:rPr>
          <w:rFonts w:cstheme="minorHAnsi"/>
          <w:b/>
          <w:sz w:val="24"/>
          <w:szCs w:val="24"/>
        </w:rPr>
      </w:pPr>
    </w:p>
    <w:p w:rsidR="003160AE" w:rsidRDefault="003160AE" w:rsidP="003160AE">
      <w:pPr>
        <w:spacing w:after="0" w:line="360" w:lineRule="auto"/>
        <w:rPr>
          <w:rFonts w:cstheme="minorHAnsi"/>
          <w:b/>
          <w:sz w:val="24"/>
          <w:szCs w:val="24"/>
        </w:rPr>
      </w:pPr>
    </w:p>
    <w:p w:rsidR="003160AE" w:rsidRPr="003160AE" w:rsidRDefault="002D23C0" w:rsidP="003160AE">
      <w:pPr>
        <w:spacing w:after="0" w:line="360" w:lineRule="auto"/>
        <w:jc w:val="center"/>
        <w:rPr>
          <w:rFonts w:cstheme="minorHAnsi"/>
          <w:b/>
          <w:sz w:val="28"/>
          <w:szCs w:val="28"/>
        </w:rPr>
      </w:pPr>
      <w:r w:rsidRPr="003160AE">
        <w:rPr>
          <w:rFonts w:cstheme="minorHAnsi"/>
          <w:b/>
          <w:sz w:val="28"/>
          <w:szCs w:val="28"/>
        </w:rPr>
        <w:t xml:space="preserve">What </w:t>
      </w:r>
      <w:r w:rsidR="003160AE" w:rsidRPr="003160AE">
        <w:rPr>
          <w:rFonts w:cstheme="minorHAnsi"/>
          <w:b/>
          <w:sz w:val="28"/>
          <w:szCs w:val="28"/>
        </w:rPr>
        <w:t>we</w:t>
      </w:r>
      <w:r w:rsidRPr="003160AE">
        <w:rPr>
          <w:rFonts w:cstheme="minorHAnsi"/>
          <w:b/>
          <w:sz w:val="28"/>
          <w:szCs w:val="28"/>
        </w:rPr>
        <w:t xml:space="preserve"> are doing works! Maintaining favourable retention in the STEPS enabling course in an Australian university</w:t>
      </w:r>
    </w:p>
    <w:p w:rsidR="003160AE" w:rsidRDefault="003160AE" w:rsidP="003160AE">
      <w:pPr>
        <w:spacing w:after="0" w:line="360" w:lineRule="auto"/>
        <w:jc w:val="center"/>
        <w:rPr>
          <w:rFonts w:cstheme="minorHAnsi"/>
          <w:b/>
          <w:sz w:val="24"/>
          <w:szCs w:val="24"/>
        </w:rPr>
      </w:pPr>
    </w:p>
    <w:p w:rsidR="003160AE" w:rsidRDefault="003160AE" w:rsidP="003160AE">
      <w:pPr>
        <w:spacing w:after="0" w:line="360" w:lineRule="auto"/>
        <w:jc w:val="center"/>
        <w:rPr>
          <w:rFonts w:cstheme="minorHAnsi"/>
          <w:b/>
          <w:sz w:val="24"/>
          <w:szCs w:val="24"/>
        </w:rPr>
      </w:pPr>
    </w:p>
    <w:p w:rsidR="003160AE" w:rsidRDefault="003160AE" w:rsidP="003160AE">
      <w:pPr>
        <w:spacing w:after="0" w:line="360" w:lineRule="auto"/>
        <w:jc w:val="center"/>
        <w:rPr>
          <w:rFonts w:cstheme="minorHAnsi"/>
          <w:b/>
          <w:sz w:val="24"/>
          <w:szCs w:val="24"/>
        </w:rPr>
      </w:pPr>
    </w:p>
    <w:p w:rsidR="003160AE" w:rsidRDefault="003160AE" w:rsidP="003160AE">
      <w:pPr>
        <w:spacing w:after="0" w:line="360" w:lineRule="auto"/>
        <w:jc w:val="center"/>
        <w:rPr>
          <w:rFonts w:cstheme="minorHAnsi"/>
          <w:b/>
          <w:sz w:val="24"/>
          <w:szCs w:val="24"/>
        </w:rPr>
      </w:pPr>
    </w:p>
    <w:p w:rsidR="002D23C0" w:rsidRDefault="002D23C0" w:rsidP="003160AE">
      <w:pPr>
        <w:spacing w:after="0" w:line="360" w:lineRule="auto"/>
        <w:jc w:val="center"/>
        <w:rPr>
          <w:rFonts w:cstheme="minorHAnsi"/>
          <w:b/>
          <w:sz w:val="24"/>
          <w:szCs w:val="24"/>
        </w:rPr>
      </w:pPr>
      <w:r w:rsidRPr="003160AE">
        <w:rPr>
          <w:rFonts w:cstheme="minorHAnsi"/>
          <w:b/>
          <w:sz w:val="24"/>
          <w:szCs w:val="24"/>
        </w:rPr>
        <w:t>Dr Julie Willans</w:t>
      </w:r>
      <w:bookmarkStart w:id="0" w:name="_GoBack"/>
      <w:bookmarkEnd w:id="0"/>
    </w:p>
    <w:p w:rsidR="003160AE" w:rsidRDefault="003160AE" w:rsidP="003160AE">
      <w:pPr>
        <w:pStyle w:val="Anormal"/>
        <w:widowControl w:val="0"/>
        <w:spacing w:before="200" w:after="0" w:line="360" w:lineRule="auto"/>
        <w:jc w:val="center"/>
        <w:rPr>
          <w:rFonts w:asciiTheme="minorHAnsi" w:eastAsiaTheme="minorEastAsia" w:hAnsiTheme="minorHAnsi" w:cstheme="minorBidi"/>
          <w:lang w:val="en-NZ" w:eastAsia="en-US" w:bidi="en-US"/>
        </w:rPr>
      </w:pPr>
      <w:r w:rsidRPr="004F7986">
        <w:rPr>
          <w:rFonts w:asciiTheme="minorHAnsi" w:eastAsiaTheme="minorEastAsia" w:hAnsiTheme="minorHAnsi" w:cstheme="minorBidi"/>
          <w:lang w:val="en-NZ" w:eastAsia="en-US" w:bidi="en-US"/>
        </w:rPr>
        <w:t xml:space="preserve">School of Access Education </w:t>
      </w:r>
    </w:p>
    <w:p w:rsidR="003160AE" w:rsidRPr="004F7986" w:rsidRDefault="003160AE" w:rsidP="003160AE">
      <w:pPr>
        <w:pStyle w:val="Anormal"/>
        <w:widowControl w:val="0"/>
        <w:spacing w:before="200" w:after="0" w:line="360" w:lineRule="auto"/>
        <w:jc w:val="center"/>
        <w:rPr>
          <w:rFonts w:asciiTheme="minorHAnsi" w:eastAsiaTheme="minorEastAsia" w:hAnsiTheme="minorHAnsi" w:cstheme="minorBidi"/>
          <w:lang w:val="en-NZ" w:eastAsia="en-US" w:bidi="en-US"/>
        </w:rPr>
      </w:pPr>
      <w:proofErr w:type="spellStart"/>
      <w:r w:rsidRPr="004F7986">
        <w:rPr>
          <w:rFonts w:asciiTheme="minorHAnsi" w:eastAsiaTheme="minorEastAsia" w:hAnsiTheme="minorHAnsi" w:cstheme="minorBidi"/>
          <w:lang w:val="en-NZ" w:eastAsia="en-US" w:bidi="en-US"/>
        </w:rPr>
        <w:t>CQUniversity</w:t>
      </w:r>
      <w:proofErr w:type="spellEnd"/>
    </w:p>
    <w:p w:rsidR="003160AE" w:rsidRDefault="003160AE" w:rsidP="003160AE">
      <w:pPr>
        <w:spacing w:after="0" w:line="360" w:lineRule="auto"/>
        <w:jc w:val="center"/>
        <w:rPr>
          <w:rFonts w:cstheme="minorHAnsi"/>
          <w:b/>
          <w:sz w:val="24"/>
          <w:szCs w:val="24"/>
        </w:rPr>
      </w:pPr>
    </w:p>
    <w:p w:rsidR="003160AE" w:rsidRPr="003160AE" w:rsidRDefault="003160AE" w:rsidP="003160AE">
      <w:pPr>
        <w:spacing w:after="0" w:line="360" w:lineRule="auto"/>
        <w:jc w:val="center"/>
        <w:rPr>
          <w:rFonts w:cstheme="minorHAnsi"/>
          <w:i/>
          <w:sz w:val="24"/>
          <w:szCs w:val="24"/>
        </w:rPr>
      </w:pPr>
      <w:r w:rsidRPr="003160AE">
        <w:rPr>
          <w:rFonts w:cstheme="minorHAnsi"/>
          <w:i/>
          <w:sz w:val="24"/>
          <w:szCs w:val="24"/>
        </w:rPr>
        <w:t>j.willans@cqu.edu.au</w:t>
      </w:r>
    </w:p>
    <w:p w:rsidR="003160AE" w:rsidRDefault="003160AE" w:rsidP="003160AE">
      <w:pPr>
        <w:spacing w:after="0" w:line="360" w:lineRule="auto"/>
        <w:jc w:val="center"/>
        <w:rPr>
          <w:rFonts w:cstheme="minorHAnsi"/>
          <w:b/>
          <w:sz w:val="24"/>
          <w:szCs w:val="24"/>
        </w:rPr>
      </w:pPr>
    </w:p>
    <w:p w:rsidR="003160AE" w:rsidRPr="004F7986" w:rsidRDefault="003160AE" w:rsidP="003160AE">
      <w:pPr>
        <w:pStyle w:val="Anormal"/>
        <w:widowControl w:val="0"/>
        <w:spacing w:before="200" w:after="0" w:line="360" w:lineRule="auto"/>
        <w:jc w:val="center"/>
        <w:rPr>
          <w:rFonts w:asciiTheme="minorHAnsi" w:eastAsiaTheme="minorEastAsia" w:hAnsiTheme="minorHAnsi" w:cstheme="minorBidi"/>
          <w:b/>
          <w:lang w:val="en-NZ" w:eastAsia="en-US" w:bidi="en-US"/>
        </w:rPr>
      </w:pPr>
      <w:r w:rsidRPr="004F7986">
        <w:rPr>
          <w:rFonts w:asciiTheme="minorHAnsi" w:eastAsiaTheme="minorEastAsia" w:hAnsiTheme="minorHAnsi" w:cstheme="minorBidi"/>
          <w:b/>
          <w:lang w:val="en-NZ" w:eastAsia="en-US" w:bidi="en-US"/>
        </w:rPr>
        <w:t>Karen Seary</w:t>
      </w:r>
    </w:p>
    <w:p w:rsidR="003160AE" w:rsidRPr="004F7986" w:rsidRDefault="003160AE" w:rsidP="003160AE">
      <w:pPr>
        <w:pStyle w:val="Anormal"/>
        <w:widowControl w:val="0"/>
        <w:spacing w:before="200" w:after="0" w:line="360" w:lineRule="auto"/>
        <w:jc w:val="center"/>
        <w:rPr>
          <w:rFonts w:asciiTheme="minorHAnsi" w:eastAsiaTheme="minorEastAsia" w:hAnsiTheme="minorHAnsi" w:cstheme="minorBidi"/>
          <w:lang w:val="en-NZ" w:eastAsia="en-US" w:bidi="en-US"/>
        </w:rPr>
      </w:pPr>
      <w:r w:rsidRPr="004F7986">
        <w:rPr>
          <w:rFonts w:asciiTheme="minorHAnsi" w:eastAsiaTheme="minorEastAsia" w:hAnsiTheme="minorHAnsi" w:cstheme="minorBidi"/>
          <w:lang w:val="en-NZ" w:eastAsia="en-US" w:bidi="en-US"/>
        </w:rPr>
        <w:t>School of Access Education</w:t>
      </w:r>
    </w:p>
    <w:p w:rsidR="003160AE" w:rsidRPr="004F7986" w:rsidRDefault="003160AE" w:rsidP="003160AE">
      <w:pPr>
        <w:pStyle w:val="Anormal"/>
        <w:widowControl w:val="0"/>
        <w:spacing w:before="200" w:after="0" w:line="360" w:lineRule="auto"/>
        <w:jc w:val="center"/>
        <w:rPr>
          <w:rFonts w:asciiTheme="minorHAnsi" w:eastAsiaTheme="minorEastAsia" w:hAnsiTheme="minorHAnsi" w:cstheme="minorBidi"/>
          <w:lang w:val="en-NZ" w:eastAsia="en-US" w:bidi="en-US"/>
        </w:rPr>
      </w:pPr>
      <w:proofErr w:type="spellStart"/>
      <w:r w:rsidRPr="004F7986">
        <w:rPr>
          <w:rFonts w:asciiTheme="minorHAnsi" w:eastAsiaTheme="minorEastAsia" w:hAnsiTheme="minorHAnsi" w:cstheme="minorBidi"/>
          <w:lang w:val="en-NZ" w:eastAsia="en-US" w:bidi="en-US"/>
        </w:rPr>
        <w:t>CQUniversity</w:t>
      </w:r>
      <w:proofErr w:type="spellEnd"/>
    </w:p>
    <w:p w:rsidR="003160AE" w:rsidRPr="004F7986" w:rsidRDefault="003160AE" w:rsidP="003160AE">
      <w:pPr>
        <w:pStyle w:val="Anormal"/>
        <w:widowControl w:val="0"/>
        <w:spacing w:before="200" w:after="0" w:line="360" w:lineRule="auto"/>
        <w:jc w:val="center"/>
        <w:rPr>
          <w:i/>
          <w:lang w:val="en-NZ"/>
        </w:rPr>
      </w:pPr>
      <w:r w:rsidRPr="004F7986">
        <w:rPr>
          <w:rFonts w:asciiTheme="minorHAnsi" w:eastAsiaTheme="minorEastAsia" w:hAnsiTheme="minorHAnsi" w:cstheme="minorBidi"/>
          <w:i/>
          <w:lang w:val="en-NZ" w:eastAsia="en-US" w:bidi="en-US"/>
        </w:rPr>
        <w:t>k.seary@cqu.edu.au</w:t>
      </w:r>
    </w:p>
    <w:p w:rsidR="003160AE" w:rsidRDefault="003160AE" w:rsidP="003160AE">
      <w:pPr>
        <w:spacing w:before="200" w:after="0" w:line="360" w:lineRule="auto"/>
        <w:jc w:val="center"/>
        <w:rPr>
          <w:rFonts w:cstheme="minorHAnsi"/>
          <w:b/>
          <w:sz w:val="24"/>
          <w:szCs w:val="24"/>
        </w:rPr>
      </w:pPr>
    </w:p>
    <w:p w:rsidR="003160AE" w:rsidRDefault="003160AE" w:rsidP="003160AE">
      <w:pPr>
        <w:spacing w:before="200" w:after="0" w:line="360" w:lineRule="auto"/>
        <w:jc w:val="center"/>
        <w:rPr>
          <w:rFonts w:cstheme="minorHAnsi"/>
          <w:b/>
          <w:sz w:val="24"/>
          <w:szCs w:val="24"/>
        </w:rPr>
      </w:pPr>
    </w:p>
    <w:p w:rsidR="003160AE" w:rsidRDefault="003160AE" w:rsidP="003160AE">
      <w:pPr>
        <w:spacing w:before="200" w:after="0" w:line="360" w:lineRule="auto"/>
        <w:jc w:val="center"/>
        <w:rPr>
          <w:rFonts w:cstheme="minorHAnsi"/>
          <w:b/>
          <w:sz w:val="24"/>
          <w:szCs w:val="24"/>
        </w:rPr>
      </w:pPr>
    </w:p>
    <w:p w:rsidR="003160AE" w:rsidRDefault="003160AE" w:rsidP="003160AE">
      <w:pPr>
        <w:spacing w:before="200" w:after="0" w:line="360" w:lineRule="auto"/>
        <w:jc w:val="center"/>
        <w:rPr>
          <w:rFonts w:cstheme="minorHAnsi"/>
          <w:b/>
          <w:sz w:val="24"/>
          <w:szCs w:val="24"/>
        </w:rPr>
      </w:pPr>
    </w:p>
    <w:p w:rsidR="003160AE" w:rsidRDefault="003160AE" w:rsidP="003160AE">
      <w:pPr>
        <w:spacing w:before="200" w:after="0" w:line="360" w:lineRule="auto"/>
        <w:jc w:val="center"/>
        <w:rPr>
          <w:rFonts w:cstheme="minorHAnsi"/>
          <w:b/>
          <w:sz w:val="24"/>
          <w:szCs w:val="24"/>
        </w:rPr>
      </w:pPr>
    </w:p>
    <w:p w:rsidR="003160AE" w:rsidRDefault="003160AE" w:rsidP="003160AE">
      <w:pPr>
        <w:spacing w:before="200" w:after="0" w:line="360" w:lineRule="auto"/>
        <w:jc w:val="center"/>
        <w:rPr>
          <w:rFonts w:cstheme="minorHAnsi"/>
          <w:b/>
          <w:sz w:val="24"/>
          <w:szCs w:val="24"/>
        </w:rPr>
      </w:pPr>
    </w:p>
    <w:p w:rsidR="002D23C0" w:rsidRPr="003160AE" w:rsidRDefault="002D23C0" w:rsidP="003160AE">
      <w:pPr>
        <w:spacing w:before="200" w:after="0" w:line="360" w:lineRule="auto"/>
        <w:rPr>
          <w:rFonts w:cstheme="minorHAnsi"/>
          <w:b/>
          <w:sz w:val="24"/>
          <w:szCs w:val="24"/>
        </w:rPr>
      </w:pPr>
      <w:r w:rsidRPr="003160AE">
        <w:rPr>
          <w:rFonts w:cstheme="minorHAnsi"/>
          <w:b/>
          <w:sz w:val="24"/>
          <w:szCs w:val="24"/>
        </w:rPr>
        <w:lastRenderedPageBreak/>
        <w:t>Abstract</w:t>
      </w:r>
    </w:p>
    <w:p w:rsidR="00344968" w:rsidRPr="003160AE" w:rsidRDefault="00562BB0" w:rsidP="003160AE">
      <w:pPr>
        <w:spacing w:before="200" w:after="0" w:line="360" w:lineRule="auto"/>
        <w:rPr>
          <w:rFonts w:cstheme="minorHAnsi"/>
          <w:b/>
          <w:sz w:val="24"/>
          <w:szCs w:val="24"/>
        </w:rPr>
      </w:pPr>
      <w:r w:rsidRPr="003160AE">
        <w:rPr>
          <w:rFonts w:cstheme="minorHAnsi"/>
          <w:sz w:val="24"/>
          <w:szCs w:val="24"/>
        </w:rPr>
        <w:t>Retention strategies in higher education contexts continue to be posited as an antidote for attrition, yet many complexities are embroiled in this problematic dichotomy. With far broader access to higher education by a more diverse group of citizens than ever before, and varied entry points to facilitate such inclusion, significant emphasis is being placed on how to retain contemporary university students, growing numbers of whom do not necessarily fit the mould of the ‘traditional’ student'.</w:t>
      </w:r>
      <w:r w:rsidR="00C462FB" w:rsidRPr="003160AE">
        <w:rPr>
          <w:rFonts w:cstheme="minorHAnsi"/>
          <w:sz w:val="24"/>
          <w:szCs w:val="24"/>
        </w:rPr>
        <w:t xml:space="preserve"> </w:t>
      </w:r>
      <w:r w:rsidRPr="003160AE">
        <w:rPr>
          <w:rFonts w:cstheme="minorHAnsi"/>
          <w:sz w:val="24"/>
          <w:szCs w:val="24"/>
        </w:rPr>
        <w:t>For many years, the Skills for Tertiary Education Preparatory Studies (STEPS) pre-university enabling c</w:t>
      </w:r>
      <w:r w:rsidR="00D73549" w:rsidRPr="003160AE">
        <w:rPr>
          <w:rFonts w:cstheme="minorHAnsi"/>
          <w:sz w:val="24"/>
          <w:szCs w:val="24"/>
        </w:rPr>
        <w:t>ourse at CQUniversity Australia has typically attracted</w:t>
      </w:r>
      <w:r w:rsidRPr="003160AE">
        <w:rPr>
          <w:rFonts w:cstheme="minorHAnsi"/>
          <w:sz w:val="24"/>
          <w:szCs w:val="24"/>
        </w:rPr>
        <w:t xml:space="preserve"> students from one or more multiple governmen</w:t>
      </w:r>
      <w:r w:rsidR="00D73549" w:rsidRPr="003160AE">
        <w:rPr>
          <w:rFonts w:cstheme="minorHAnsi"/>
          <w:sz w:val="24"/>
          <w:szCs w:val="24"/>
        </w:rPr>
        <w:t>t designated equity groups, and experienced a sustained</w:t>
      </w:r>
      <w:r w:rsidRPr="003160AE">
        <w:rPr>
          <w:rFonts w:cstheme="minorHAnsi"/>
          <w:sz w:val="24"/>
          <w:szCs w:val="24"/>
        </w:rPr>
        <w:t xml:space="preserve"> record of </w:t>
      </w:r>
      <w:r w:rsidR="00D73549" w:rsidRPr="003160AE">
        <w:rPr>
          <w:rFonts w:cstheme="minorHAnsi"/>
          <w:sz w:val="24"/>
          <w:szCs w:val="24"/>
        </w:rPr>
        <w:t>retention</w:t>
      </w:r>
      <w:r w:rsidRPr="003160AE">
        <w:rPr>
          <w:rFonts w:cstheme="minorHAnsi"/>
          <w:sz w:val="24"/>
          <w:szCs w:val="24"/>
        </w:rPr>
        <w:t>. Why such favourable retention persists in STEPS is the mot</w:t>
      </w:r>
      <w:r w:rsidR="00422DC6" w:rsidRPr="003160AE">
        <w:rPr>
          <w:rFonts w:cstheme="minorHAnsi"/>
          <w:sz w:val="24"/>
          <w:szCs w:val="24"/>
        </w:rPr>
        <w:t xml:space="preserve">ivation behind this paper, </w:t>
      </w:r>
      <w:r w:rsidRPr="003160AE">
        <w:rPr>
          <w:rFonts w:cstheme="minorHAnsi"/>
          <w:sz w:val="24"/>
          <w:szCs w:val="24"/>
        </w:rPr>
        <w:t xml:space="preserve">findings from the analysis of student </w:t>
      </w:r>
      <w:r w:rsidR="00422DC6" w:rsidRPr="003160AE">
        <w:rPr>
          <w:rFonts w:cstheme="minorHAnsi"/>
          <w:sz w:val="24"/>
          <w:szCs w:val="24"/>
        </w:rPr>
        <w:t xml:space="preserve">data </w:t>
      </w:r>
      <w:r w:rsidRPr="003160AE">
        <w:rPr>
          <w:rFonts w:cstheme="minorHAnsi"/>
          <w:sz w:val="24"/>
          <w:szCs w:val="24"/>
        </w:rPr>
        <w:t xml:space="preserve">revealing preeminent factors </w:t>
      </w:r>
      <w:r w:rsidR="00422DC6" w:rsidRPr="003160AE">
        <w:rPr>
          <w:rFonts w:cstheme="minorHAnsi"/>
          <w:sz w:val="24"/>
          <w:szCs w:val="24"/>
        </w:rPr>
        <w:t xml:space="preserve">positively </w:t>
      </w:r>
      <w:r w:rsidRPr="003160AE">
        <w:rPr>
          <w:rFonts w:cstheme="minorHAnsi"/>
          <w:sz w:val="24"/>
          <w:szCs w:val="24"/>
        </w:rPr>
        <w:t xml:space="preserve">impacting their engagement and consequent retention. In summary, these factors include pedagogical and relational strategies </w:t>
      </w:r>
      <w:r w:rsidR="00422DC6" w:rsidRPr="003160AE">
        <w:rPr>
          <w:rFonts w:cstheme="minorHAnsi"/>
          <w:sz w:val="24"/>
          <w:szCs w:val="24"/>
        </w:rPr>
        <w:t>that promote</w:t>
      </w:r>
      <w:r w:rsidRPr="003160AE">
        <w:rPr>
          <w:rFonts w:cstheme="minorHAnsi"/>
          <w:sz w:val="24"/>
          <w:szCs w:val="24"/>
        </w:rPr>
        <w:t xml:space="preserve"> a sense of belonging, and </w:t>
      </w:r>
      <w:r w:rsidR="00422DC6" w:rsidRPr="003160AE">
        <w:rPr>
          <w:rFonts w:cstheme="minorHAnsi"/>
          <w:sz w:val="24"/>
          <w:szCs w:val="24"/>
        </w:rPr>
        <w:t xml:space="preserve">comfortable </w:t>
      </w:r>
      <w:r w:rsidRPr="003160AE">
        <w:rPr>
          <w:rFonts w:cstheme="minorHAnsi"/>
          <w:sz w:val="24"/>
          <w:szCs w:val="24"/>
        </w:rPr>
        <w:t>lea</w:t>
      </w:r>
      <w:r w:rsidR="00422DC6" w:rsidRPr="003160AE">
        <w:rPr>
          <w:rFonts w:cstheme="minorHAnsi"/>
          <w:sz w:val="24"/>
          <w:szCs w:val="24"/>
        </w:rPr>
        <w:t>rning environments that enhance</w:t>
      </w:r>
      <w:r w:rsidR="00EC4807" w:rsidRPr="003160AE">
        <w:rPr>
          <w:rFonts w:cstheme="minorHAnsi"/>
          <w:sz w:val="24"/>
          <w:szCs w:val="24"/>
        </w:rPr>
        <w:t xml:space="preserve"> self-development,</w:t>
      </w:r>
      <w:r w:rsidRPr="003160AE">
        <w:rPr>
          <w:rFonts w:cstheme="minorHAnsi"/>
          <w:sz w:val="24"/>
          <w:szCs w:val="24"/>
        </w:rPr>
        <w:t xml:space="preserve"> self-awareness, confidence and empowerment. However, overwhelmingly rated highly by students was the significant role of empathetic lecturers who challenged and supported their students through scaffolded, meaningful learning resour</w:t>
      </w:r>
      <w:r w:rsidR="00EC4807" w:rsidRPr="003160AE">
        <w:rPr>
          <w:rFonts w:cstheme="minorHAnsi"/>
          <w:sz w:val="24"/>
          <w:szCs w:val="24"/>
        </w:rPr>
        <w:t xml:space="preserve">ces and who provided </w:t>
      </w:r>
      <w:r w:rsidR="00BC33B8" w:rsidRPr="003160AE">
        <w:rPr>
          <w:rFonts w:cstheme="minorHAnsi"/>
          <w:sz w:val="24"/>
          <w:szCs w:val="24"/>
        </w:rPr>
        <w:t xml:space="preserve">pastoral support. </w:t>
      </w:r>
      <w:r w:rsidRPr="003160AE">
        <w:rPr>
          <w:rFonts w:cstheme="minorHAnsi"/>
          <w:sz w:val="24"/>
          <w:szCs w:val="24"/>
        </w:rPr>
        <w:t xml:space="preserve">Examples of best practice outlined in </w:t>
      </w:r>
      <w:r w:rsidR="00EC4807" w:rsidRPr="003160AE">
        <w:rPr>
          <w:rFonts w:cstheme="minorHAnsi"/>
          <w:sz w:val="24"/>
          <w:szCs w:val="24"/>
        </w:rPr>
        <w:t>this paper not only have leverage</w:t>
      </w:r>
      <w:r w:rsidRPr="003160AE">
        <w:rPr>
          <w:rFonts w:cstheme="minorHAnsi"/>
          <w:sz w:val="24"/>
          <w:szCs w:val="24"/>
        </w:rPr>
        <w:t xml:space="preserve"> in facilitating student retention within enabling education contexts, but</w:t>
      </w:r>
      <w:r w:rsidR="002617A6">
        <w:rPr>
          <w:rFonts w:cstheme="minorHAnsi"/>
          <w:sz w:val="24"/>
          <w:szCs w:val="24"/>
        </w:rPr>
        <w:t xml:space="preserve"> also</w:t>
      </w:r>
      <w:r w:rsidRPr="003160AE">
        <w:rPr>
          <w:rFonts w:cstheme="minorHAnsi"/>
          <w:sz w:val="24"/>
          <w:szCs w:val="24"/>
        </w:rPr>
        <w:t xml:space="preserve"> in the undergraduate arena</w:t>
      </w:r>
      <w:r w:rsidR="002617A6">
        <w:rPr>
          <w:rFonts w:cstheme="minorHAnsi"/>
          <w:sz w:val="24"/>
          <w:szCs w:val="24"/>
        </w:rPr>
        <w:t>,</w:t>
      </w:r>
      <w:r w:rsidRPr="003160AE">
        <w:rPr>
          <w:rFonts w:cstheme="minorHAnsi"/>
          <w:sz w:val="24"/>
          <w:szCs w:val="24"/>
        </w:rPr>
        <w:t xml:space="preserve"> in which growing numbers of non-traditional students now participate.</w:t>
      </w:r>
      <w:r w:rsidR="00C462FB" w:rsidRPr="003160AE">
        <w:rPr>
          <w:rFonts w:cstheme="minorHAnsi"/>
          <w:sz w:val="24"/>
          <w:szCs w:val="24"/>
        </w:rPr>
        <w:t xml:space="preserve"> </w:t>
      </w:r>
    </w:p>
    <w:p w:rsidR="00344968" w:rsidRPr="003160AE" w:rsidRDefault="00344968" w:rsidP="002617A6">
      <w:pPr>
        <w:spacing w:after="0" w:line="360" w:lineRule="auto"/>
        <w:jc w:val="both"/>
        <w:rPr>
          <w:rFonts w:cstheme="minorHAnsi"/>
          <w:b/>
          <w:sz w:val="24"/>
          <w:szCs w:val="24"/>
        </w:rPr>
      </w:pPr>
    </w:p>
    <w:p w:rsidR="00397CC9" w:rsidRPr="003160AE" w:rsidRDefault="00397CC9" w:rsidP="003160AE">
      <w:pPr>
        <w:spacing w:before="200" w:after="0" w:line="360" w:lineRule="auto"/>
        <w:jc w:val="both"/>
        <w:rPr>
          <w:rFonts w:cstheme="minorHAnsi"/>
          <w:b/>
          <w:sz w:val="24"/>
          <w:szCs w:val="24"/>
        </w:rPr>
      </w:pPr>
      <w:r w:rsidRPr="003160AE">
        <w:rPr>
          <w:rFonts w:cstheme="minorHAnsi"/>
          <w:b/>
          <w:sz w:val="24"/>
          <w:szCs w:val="24"/>
        </w:rPr>
        <w:t>Introduction</w:t>
      </w:r>
    </w:p>
    <w:p w:rsidR="0083431B" w:rsidRPr="003160AE" w:rsidRDefault="00397CC9" w:rsidP="003160AE">
      <w:pPr>
        <w:spacing w:before="200" w:after="0" w:line="360" w:lineRule="auto"/>
        <w:rPr>
          <w:rFonts w:cstheme="minorHAnsi"/>
          <w:sz w:val="24"/>
          <w:szCs w:val="24"/>
        </w:rPr>
      </w:pPr>
      <w:r w:rsidRPr="003160AE">
        <w:rPr>
          <w:rFonts w:cstheme="minorHAnsi"/>
          <w:sz w:val="24"/>
          <w:szCs w:val="24"/>
        </w:rPr>
        <w:t xml:space="preserve">This paper commences </w:t>
      </w:r>
      <w:r w:rsidR="005E2C64" w:rsidRPr="003160AE">
        <w:rPr>
          <w:rFonts w:cstheme="minorHAnsi"/>
          <w:sz w:val="24"/>
          <w:szCs w:val="24"/>
        </w:rPr>
        <w:t xml:space="preserve">with </w:t>
      </w:r>
      <w:r w:rsidR="00C118B3" w:rsidRPr="003160AE">
        <w:rPr>
          <w:rFonts w:cstheme="minorHAnsi"/>
          <w:sz w:val="24"/>
          <w:szCs w:val="24"/>
        </w:rPr>
        <w:t xml:space="preserve">background </w:t>
      </w:r>
      <w:r w:rsidR="005E2C64" w:rsidRPr="003160AE">
        <w:rPr>
          <w:rFonts w:cstheme="minorHAnsi"/>
          <w:sz w:val="24"/>
          <w:szCs w:val="24"/>
        </w:rPr>
        <w:t>information about the</w:t>
      </w:r>
      <w:r w:rsidRPr="003160AE">
        <w:rPr>
          <w:rFonts w:cstheme="minorHAnsi"/>
          <w:sz w:val="24"/>
          <w:szCs w:val="24"/>
        </w:rPr>
        <w:t xml:space="preserve"> context </w:t>
      </w:r>
      <w:r w:rsidR="00C118B3" w:rsidRPr="003160AE">
        <w:rPr>
          <w:rFonts w:cstheme="minorHAnsi"/>
          <w:sz w:val="24"/>
          <w:szCs w:val="24"/>
        </w:rPr>
        <w:t>in which</w:t>
      </w:r>
      <w:r w:rsidR="004B3846" w:rsidRPr="003160AE">
        <w:rPr>
          <w:rFonts w:cstheme="minorHAnsi"/>
          <w:sz w:val="24"/>
          <w:szCs w:val="24"/>
        </w:rPr>
        <w:t xml:space="preserve"> research </w:t>
      </w:r>
      <w:r w:rsidR="00C118B3" w:rsidRPr="003160AE">
        <w:rPr>
          <w:rFonts w:cstheme="minorHAnsi"/>
          <w:sz w:val="24"/>
          <w:szCs w:val="24"/>
        </w:rPr>
        <w:t xml:space="preserve">was undertaken to identify retention strategies. </w:t>
      </w:r>
      <w:r w:rsidR="000E576D" w:rsidRPr="003160AE">
        <w:rPr>
          <w:rFonts w:cstheme="minorHAnsi"/>
          <w:sz w:val="24"/>
          <w:szCs w:val="24"/>
        </w:rPr>
        <w:t xml:space="preserve">This was a </w:t>
      </w:r>
      <w:r w:rsidR="00E14B01" w:rsidRPr="003160AE">
        <w:rPr>
          <w:rFonts w:cstheme="minorHAnsi"/>
          <w:sz w:val="24"/>
          <w:szCs w:val="24"/>
        </w:rPr>
        <w:t xml:space="preserve">pre-university enabling course </w:t>
      </w:r>
      <w:r w:rsidR="00267832" w:rsidRPr="003160AE">
        <w:rPr>
          <w:rFonts w:cstheme="minorHAnsi"/>
          <w:sz w:val="24"/>
          <w:szCs w:val="24"/>
        </w:rPr>
        <w:t xml:space="preserve">offered by a regional Australian university, </w:t>
      </w:r>
      <w:r w:rsidR="00E14B01" w:rsidRPr="003160AE">
        <w:rPr>
          <w:rFonts w:cstheme="minorHAnsi"/>
          <w:sz w:val="24"/>
          <w:szCs w:val="24"/>
        </w:rPr>
        <w:t xml:space="preserve">undertaken by </w:t>
      </w:r>
      <w:r w:rsidR="00376883" w:rsidRPr="003160AE">
        <w:rPr>
          <w:rFonts w:cstheme="minorHAnsi"/>
          <w:sz w:val="24"/>
          <w:szCs w:val="24"/>
        </w:rPr>
        <w:t xml:space="preserve">those students not able to enter via traditional pathways </w:t>
      </w:r>
      <w:r w:rsidR="00E14B01" w:rsidRPr="003160AE">
        <w:rPr>
          <w:rFonts w:cstheme="minorHAnsi"/>
          <w:sz w:val="24"/>
          <w:szCs w:val="24"/>
        </w:rPr>
        <w:t xml:space="preserve">as </w:t>
      </w:r>
      <w:r w:rsidR="00040CFE" w:rsidRPr="003160AE">
        <w:rPr>
          <w:rFonts w:cstheme="minorHAnsi"/>
          <w:sz w:val="24"/>
          <w:szCs w:val="24"/>
        </w:rPr>
        <w:t>a</w:t>
      </w:r>
      <w:r w:rsidR="000E12CF" w:rsidRPr="003160AE">
        <w:rPr>
          <w:rFonts w:cstheme="minorHAnsi"/>
          <w:sz w:val="24"/>
          <w:szCs w:val="24"/>
        </w:rPr>
        <w:t xml:space="preserve"> </w:t>
      </w:r>
      <w:r w:rsidR="00040CFE" w:rsidRPr="003160AE">
        <w:rPr>
          <w:rFonts w:cstheme="minorHAnsi"/>
          <w:sz w:val="24"/>
          <w:szCs w:val="24"/>
        </w:rPr>
        <w:t>segue</w:t>
      </w:r>
      <w:r w:rsidR="00101C00" w:rsidRPr="003160AE">
        <w:rPr>
          <w:rFonts w:cstheme="minorHAnsi"/>
          <w:sz w:val="24"/>
          <w:szCs w:val="24"/>
        </w:rPr>
        <w:t xml:space="preserve"> </w:t>
      </w:r>
      <w:r w:rsidR="00E14B01" w:rsidRPr="003160AE">
        <w:rPr>
          <w:rFonts w:cstheme="minorHAnsi"/>
          <w:sz w:val="24"/>
          <w:szCs w:val="24"/>
        </w:rPr>
        <w:t>to a university education</w:t>
      </w:r>
      <w:r w:rsidR="00B045AB" w:rsidRPr="003160AE">
        <w:rPr>
          <w:rFonts w:cstheme="minorHAnsi"/>
          <w:sz w:val="24"/>
          <w:szCs w:val="24"/>
        </w:rPr>
        <w:t>. A brief explanation of data gathering and analysis is presented</w:t>
      </w:r>
      <w:r w:rsidR="000E576D" w:rsidRPr="003160AE">
        <w:rPr>
          <w:rFonts w:cstheme="minorHAnsi"/>
          <w:sz w:val="24"/>
          <w:szCs w:val="24"/>
        </w:rPr>
        <w:t>,</w:t>
      </w:r>
      <w:r w:rsidR="00B045AB" w:rsidRPr="003160AE">
        <w:rPr>
          <w:rFonts w:cstheme="minorHAnsi"/>
          <w:sz w:val="24"/>
          <w:szCs w:val="24"/>
        </w:rPr>
        <w:t xml:space="preserve"> and then</w:t>
      </w:r>
      <w:r w:rsidR="001E3E47" w:rsidRPr="003160AE">
        <w:rPr>
          <w:rFonts w:cstheme="minorHAnsi"/>
          <w:sz w:val="24"/>
          <w:szCs w:val="24"/>
        </w:rPr>
        <w:t xml:space="preserve"> using the student voice</w:t>
      </w:r>
      <w:r w:rsidR="000E576D" w:rsidRPr="003160AE">
        <w:rPr>
          <w:rFonts w:cstheme="minorHAnsi"/>
          <w:sz w:val="24"/>
          <w:szCs w:val="24"/>
        </w:rPr>
        <w:t xml:space="preserve"> as evidence</w:t>
      </w:r>
      <w:r w:rsidR="001E3E47" w:rsidRPr="003160AE">
        <w:rPr>
          <w:rFonts w:cstheme="minorHAnsi"/>
          <w:sz w:val="24"/>
          <w:szCs w:val="24"/>
        </w:rPr>
        <w:t>,</w:t>
      </w:r>
      <w:r w:rsidR="00B045AB" w:rsidRPr="003160AE">
        <w:rPr>
          <w:rFonts w:cstheme="minorHAnsi"/>
          <w:sz w:val="24"/>
          <w:szCs w:val="24"/>
        </w:rPr>
        <w:t xml:space="preserve"> salient findings about what </w:t>
      </w:r>
      <w:r w:rsidR="001E3E47" w:rsidRPr="003160AE">
        <w:rPr>
          <w:rFonts w:cstheme="minorHAnsi"/>
          <w:sz w:val="24"/>
          <w:szCs w:val="24"/>
        </w:rPr>
        <w:t xml:space="preserve">they </w:t>
      </w:r>
      <w:r w:rsidR="00B045AB" w:rsidRPr="003160AE">
        <w:rPr>
          <w:rFonts w:cstheme="minorHAnsi"/>
          <w:sz w:val="24"/>
          <w:szCs w:val="24"/>
        </w:rPr>
        <w:t>considered to be the ‘best aspects’ of their STEPS units (subjects)</w:t>
      </w:r>
      <w:r w:rsidR="00EB5454" w:rsidRPr="003160AE">
        <w:rPr>
          <w:rFonts w:cstheme="minorHAnsi"/>
          <w:sz w:val="24"/>
          <w:szCs w:val="24"/>
        </w:rPr>
        <w:t xml:space="preserve"> </w:t>
      </w:r>
      <w:r w:rsidR="00BC33B8" w:rsidRPr="003160AE">
        <w:rPr>
          <w:rFonts w:cstheme="minorHAnsi"/>
          <w:sz w:val="24"/>
          <w:szCs w:val="24"/>
        </w:rPr>
        <w:t>a</w:t>
      </w:r>
      <w:r w:rsidR="00DA0E36" w:rsidRPr="003160AE">
        <w:rPr>
          <w:rFonts w:cstheme="minorHAnsi"/>
          <w:sz w:val="24"/>
          <w:szCs w:val="24"/>
        </w:rPr>
        <w:t>re evidenced</w:t>
      </w:r>
      <w:r w:rsidR="00B94ABE" w:rsidRPr="003160AE">
        <w:rPr>
          <w:rFonts w:cstheme="minorHAnsi"/>
          <w:sz w:val="24"/>
          <w:szCs w:val="24"/>
        </w:rPr>
        <w:t xml:space="preserve"> </w:t>
      </w:r>
      <w:r w:rsidR="00DA0E36" w:rsidRPr="003160AE">
        <w:rPr>
          <w:rFonts w:cstheme="minorHAnsi"/>
          <w:sz w:val="24"/>
          <w:szCs w:val="24"/>
        </w:rPr>
        <w:t>through</w:t>
      </w:r>
      <w:r w:rsidR="00B94ABE" w:rsidRPr="003160AE">
        <w:rPr>
          <w:rFonts w:cstheme="minorHAnsi"/>
          <w:sz w:val="24"/>
          <w:szCs w:val="24"/>
        </w:rPr>
        <w:t xml:space="preserve"> three emergent themes</w:t>
      </w:r>
      <w:r w:rsidR="00EB5454" w:rsidRPr="003160AE">
        <w:rPr>
          <w:rFonts w:cstheme="minorHAnsi"/>
          <w:sz w:val="24"/>
          <w:szCs w:val="24"/>
        </w:rPr>
        <w:t xml:space="preserve">. </w:t>
      </w:r>
      <w:r w:rsidR="00152D1A" w:rsidRPr="003160AE">
        <w:rPr>
          <w:rFonts w:cstheme="minorHAnsi"/>
          <w:sz w:val="24"/>
          <w:szCs w:val="24"/>
        </w:rPr>
        <w:t xml:space="preserve">These include a sense of belonging, </w:t>
      </w:r>
      <w:r w:rsidR="00152D1A" w:rsidRPr="003160AE">
        <w:rPr>
          <w:rFonts w:cstheme="minorHAnsi"/>
          <w:sz w:val="24"/>
          <w:szCs w:val="24"/>
        </w:rPr>
        <w:lastRenderedPageBreak/>
        <w:t>confidence through competence</w:t>
      </w:r>
      <w:r w:rsidR="00DA0E36" w:rsidRPr="003160AE">
        <w:rPr>
          <w:rFonts w:cstheme="minorHAnsi"/>
          <w:sz w:val="24"/>
          <w:szCs w:val="24"/>
        </w:rPr>
        <w:t>,</w:t>
      </w:r>
      <w:r w:rsidR="00152D1A" w:rsidRPr="003160AE">
        <w:rPr>
          <w:rFonts w:cstheme="minorHAnsi"/>
          <w:sz w:val="24"/>
          <w:szCs w:val="24"/>
        </w:rPr>
        <w:t xml:space="preserve"> and feeling </w:t>
      </w:r>
      <w:r w:rsidR="005E2C64" w:rsidRPr="003160AE">
        <w:rPr>
          <w:rFonts w:cstheme="minorHAnsi"/>
          <w:sz w:val="24"/>
          <w:szCs w:val="24"/>
        </w:rPr>
        <w:t xml:space="preserve">more </w:t>
      </w:r>
      <w:r w:rsidR="00152D1A" w:rsidRPr="003160AE">
        <w:rPr>
          <w:rFonts w:cstheme="minorHAnsi"/>
          <w:sz w:val="24"/>
          <w:szCs w:val="24"/>
        </w:rPr>
        <w:t xml:space="preserve">future-proof. </w:t>
      </w:r>
      <w:r w:rsidR="0054039A" w:rsidRPr="003160AE">
        <w:rPr>
          <w:rFonts w:cstheme="minorHAnsi"/>
          <w:sz w:val="24"/>
          <w:szCs w:val="24"/>
        </w:rPr>
        <w:t>Interspersed with</w:t>
      </w:r>
      <w:r w:rsidR="00EB5454" w:rsidRPr="003160AE">
        <w:rPr>
          <w:rFonts w:cstheme="minorHAnsi"/>
          <w:sz w:val="24"/>
          <w:szCs w:val="24"/>
        </w:rPr>
        <w:t xml:space="preserve"> these findings </w:t>
      </w:r>
      <w:r w:rsidR="00D502E3" w:rsidRPr="003160AE">
        <w:rPr>
          <w:rFonts w:cstheme="minorHAnsi"/>
          <w:sz w:val="24"/>
          <w:szCs w:val="24"/>
        </w:rPr>
        <w:t>is research</w:t>
      </w:r>
      <w:r w:rsidR="00B045AB" w:rsidRPr="003160AE">
        <w:rPr>
          <w:rFonts w:cstheme="minorHAnsi"/>
          <w:sz w:val="24"/>
          <w:szCs w:val="24"/>
        </w:rPr>
        <w:t xml:space="preserve"> in the field of enabling </w:t>
      </w:r>
      <w:r w:rsidR="005E2C64" w:rsidRPr="003160AE">
        <w:rPr>
          <w:rFonts w:cstheme="minorHAnsi"/>
          <w:sz w:val="24"/>
          <w:szCs w:val="24"/>
        </w:rPr>
        <w:t xml:space="preserve">and higher </w:t>
      </w:r>
      <w:r w:rsidR="00B045AB" w:rsidRPr="003160AE">
        <w:rPr>
          <w:rFonts w:cstheme="minorHAnsi"/>
          <w:sz w:val="24"/>
          <w:szCs w:val="24"/>
        </w:rPr>
        <w:t>education</w:t>
      </w:r>
      <w:r w:rsidR="00EB5454" w:rsidRPr="003160AE">
        <w:rPr>
          <w:rFonts w:cstheme="minorHAnsi"/>
          <w:sz w:val="24"/>
          <w:szCs w:val="24"/>
        </w:rPr>
        <w:t xml:space="preserve"> that substantiate</w:t>
      </w:r>
      <w:r w:rsidR="00D502E3" w:rsidRPr="003160AE">
        <w:rPr>
          <w:rFonts w:cstheme="minorHAnsi"/>
          <w:sz w:val="24"/>
          <w:szCs w:val="24"/>
        </w:rPr>
        <w:t>s</w:t>
      </w:r>
      <w:r w:rsidR="00EB5454" w:rsidRPr="003160AE">
        <w:rPr>
          <w:rFonts w:cstheme="minorHAnsi"/>
          <w:sz w:val="24"/>
          <w:szCs w:val="24"/>
        </w:rPr>
        <w:t xml:space="preserve"> the main </w:t>
      </w:r>
      <w:r w:rsidR="00D502E3" w:rsidRPr="003160AE">
        <w:rPr>
          <w:rFonts w:cstheme="minorHAnsi"/>
          <w:sz w:val="24"/>
          <w:szCs w:val="24"/>
        </w:rPr>
        <w:t xml:space="preserve">points </w:t>
      </w:r>
      <w:r w:rsidR="00EB5454" w:rsidRPr="003160AE">
        <w:rPr>
          <w:rFonts w:cstheme="minorHAnsi"/>
          <w:sz w:val="24"/>
          <w:szCs w:val="24"/>
        </w:rPr>
        <w:t>made in this paper.</w:t>
      </w:r>
      <w:r w:rsidR="00D502E3" w:rsidRPr="003160AE">
        <w:rPr>
          <w:rFonts w:cstheme="minorHAnsi"/>
          <w:sz w:val="24"/>
          <w:szCs w:val="24"/>
        </w:rPr>
        <w:t xml:space="preserve"> The </w:t>
      </w:r>
      <w:r w:rsidR="001E3E47" w:rsidRPr="003160AE">
        <w:rPr>
          <w:rFonts w:cstheme="minorHAnsi"/>
          <w:sz w:val="24"/>
          <w:szCs w:val="24"/>
        </w:rPr>
        <w:t xml:space="preserve">paper concludes with </w:t>
      </w:r>
      <w:r w:rsidR="00152D1A" w:rsidRPr="003160AE">
        <w:rPr>
          <w:rFonts w:cstheme="minorHAnsi"/>
          <w:sz w:val="24"/>
          <w:szCs w:val="24"/>
        </w:rPr>
        <w:t>a brief discussion of implications for practice.</w:t>
      </w:r>
    </w:p>
    <w:p w:rsidR="00E14B01" w:rsidRPr="003160AE" w:rsidRDefault="00E14B01" w:rsidP="002617A6">
      <w:pPr>
        <w:spacing w:after="0" w:line="360" w:lineRule="auto"/>
        <w:rPr>
          <w:rFonts w:cstheme="minorHAnsi"/>
          <w:b/>
          <w:sz w:val="24"/>
          <w:szCs w:val="24"/>
        </w:rPr>
      </w:pPr>
    </w:p>
    <w:p w:rsidR="00EE22F2" w:rsidRPr="003160AE" w:rsidRDefault="00B36D10" w:rsidP="003160AE">
      <w:pPr>
        <w:spacing w:before="200" w:after="0" w:line="360" w:lineRule="auto"/>
        <w:jc w:val="both"/>
        <w:rPr>
          <w:rFonts w:cstheme="minorHAnsi"/>
          <w:b/>
          <w:sz w:val="24"/>
          <w:szCs w:val="24"/>
        </w:rPr>
      </w:pPr>
      <w:r w:rsidRPr="003160AE">
        <w:rPr>
          <w:rFonts w:cstheme="minorHAnsi"/>
          <w:b/>
          <w:sz w:val="24"/>
          <w:szCs w:val="24"/>
        </w:rPr>
        <w:t>STEPS as an enabling c</w:t>
      </w:r>
      <w:r w:rsidR="00EE22F2" w:rsidRPr="003160AE">
        <w:rPr>
          <w:rFonts w:cstheme="minorHAnsi"/>
          <w:b/>
          <w:sz w:val="24"/>
          <w:szCs w:val="24"/>
        </w:rPr>
        <w:t>ourse</w:t>
      </w:r>
    </w:p>
    <w:p w:rsidR="00140B1C" w:rsidRPr="003160AE" w:rsidRDefault="00EE22F2" w:rsidP="003160AE">
      <w:pPr>
        <w:spacing w:before="200" w:after="0" w:line="360" w:lineRule="auto"/>
        <w:rPr>
          <w:rFonts w:cstheme="minorHAnsi"/>
          <w:sz w:val="24"/>
          <w:szCs w:val="24"/>
        </w:rPr>
      </w:pPr>
      <w:r w:rsidRPr="003160AE">
        <w:rPr>
          <w:rFonts w:cstheme="minorHAnsi"/>
          <w:sz w:val="24"/>
          <w:szCs w:val="24"/>
        </w:rPr>
        <w:t>The S</w:t>
      </w:r>
      <w:r w:rsidR="00B36D10" w:rsidRPr="003160AE">
        <w:rPr>
          <w:rFonts w:cstheme="minorHAnsi"/>
          <w:sz w:val="24"/>
          <w:szCs w:val="24"/>
        </w:rPr>
        <w:t xml:space="preserve">kills for </w:t>
      </w:r>
      <w:r w:rsidRPr="003160AE">
        <w:rPr>
          <w:rFonts w:cstheme="minorHAnsi"/>
          <w:sz w:val="24"/>
          <w:szCs w:val="24"/>
        </w:rPr>
        <w:t>T</w:t>
      </w:r>
      <w:r w:rsidR="00B36D10" w:rsidRPr="003160AE">
        <w:rPr>
          <w:rFonts w:cstheme="minorHAnsi"/>
          <w:sz w:val="24"/>
          <w:szCs w:val="24"/>
        </w:rPr>
        <w:t xml:space="preserve">ertiary </w:t>
      </w:r>
      <w:r w:rsidRPr="003160AE">
        <w:rPr>
          <w:rFonts w:cstheme="minorHAnsi"/>
          <w:sz w:val="24"/>
          <w:szCs w:val="24"/>
        </w:rPr>
        <w:t>E</w:t>
      </w:r>
      <w:r w:rsidR="00B36D10" w:rsidRPr="003160AE">
        <w:rPr>
          <w:rFonts w:cstheme="minorHAnsi"/>
          <w:sz w:val="24"/>
          <w:szCs w:val="24"/>
        </w:rPr>
        <w:t xml:space="preserve">ducation </w:t>
      </w:r>
      <w:r w:rsidRPr="003160AE">
        <w:rPr>
          <w:rFonts w:cstheme="minorHAnsi"/>
          <w:sz w:val="24"/>
          <w:szCs w:val="24"/>
        </w:rPr>
        <w:t>P</w:t>
      </w:r>
      <w:r w:rsidR="00B36D10" w:rsidRPr="003160AE">
        <w:rPr>
          <w:rFonts w:cstheme="minorHAnsi"/>
          <w:sz w:val="24"/>
          <w:szCs w:val="24"/>
        </w:rPr>
        <w:t xml:space="preserve">reparatory </w:t>
      </w:r>
      <w:r w:rsidRPr="003160AE">
        <w:rPr>
          <w:rFonts w:cstheme="minorHAnsi"/>
          <w:sz w:val="24"/>
          <w:szCs w:val="24"/>
        </w:rPr>
        <w:t>S</w:t>
      </w:r>
      <w:r w:rsidR="00344968" w:rsidRPr="003160AE">
        <w:rPr>
          <w:rFonts w:cstheme="minorHAnsi"/>
          <w:sz w:val="24"/>
          <w:szCs w:val="24"/>
        </w:rPr>
        <w:t>tudies (STEPS)</w:t>
      </w:r>
      <w:r w:rsidRPr="003160AE">
        <w:rPr>
          <w:rFonts w:cstheme="minorHAnsi"/>
          <w:sz w:val="24"/>
          <w:szCs w:val="24"/>
        </w:rPr>
        <w:t xml:space="preserve"> enabling course provides a pathway for non-traditional students into university. It aims to develop in</w:t>
      </w:r>
      <w:r w:rsidRPr="003160AE">
        <w:rPr>
          <w:rFonts w:eastAsia="Times New Roman" w:cstheme="minorHAnsi"/>
          <w:iCs/>
          <w:sz w:val="24"/>
          <w:szCs w:val="24"/>
        </w:rPr>
        <w:t xml:space="preserve"> such students the concepts, skills, strategies, knowledge and subsequent confidence to assist them in their development as lifelong learners, prepared and able to make the transition to undergraduate study.</w:t>
      </w:r>
      <w:r w:rsidRPr="003160AE">
        <w:rPr>
          <w:rFonts w:eastAsia="Arial Unicode MS" w:cstheme="minorHAnsi"/>
          <w:bCs/>
          <w:iCs/>
          <w:sz w:val="24"/>
          <w:szCs w:val="24"/>
        </w:rPr>
        <w:t xml:space="preserve"> </w:t>
      </w:r>
      <w:r w:rsidR="00EF7B75" w:rsidRPr="003160AE">
        <w:rPr>
          <w:rFonts w:cstheme="minorHAnsi"/>
          <w:sz w:val="24"/>
          <w:szCs w:val="24"/>
        </w:rPr>
        <w:t>STEPS is offered either full-time or</w:t>
      </w:r>
      <w:r w:rsidRPr="003160AE">
        <w:rPr>
          <w:rFonts w:cstheme="minorHAnsi"/>
          <w:sz w:val="24"/>
          <w:szCs w:val="24"/>
        </w:rPr>
        <w:t xml:space="preserve"> part</w:t>
      </w:r>
      <w:r w:rsidR="002617A6">
        <w:rPr>
          <w:rFonts w:cstheme="minorHAnsi"/>
          <w:sz w:val="24"/>
          <w:szCs w:val="24"/>
        </w:rPr>
        <w:t>-</w:t>
      </w:r>
      <w:r w:rsidRPr="003160AE">
        <w:rPr>
          <w:rFonts w:cstheme="minorHAnsi"/>
          <w:sz w:val="24"/>
          <w:szCs w:val="24"/>
        </w:rPr>
        <w:t>time,</w:t>
      </w:r>
      <w:r w:rsidR="00EF7B75" w:rsidRPr="003160AE">
        <w:rPr>
          <w:rFonts w:cstheme="minorHAnsi"/>
          <w:sz w:val="24"/>
          <w:szCs w:val="24"/>
        </w:rPr>
        <w:t xml:space="preserve"> in</w:t>
      </w:r>
      <w:r w:rsidRPr="003160AE">
        <w:rPr>
          <w:rFonts w:cstheme="minorHAnsi"/>
          <w:sz w:val="24"/>
          <w:szCs w:val="24"/>
        </w:rPr>
        <w:t xml:space="preserve"> internal or online mode, and is available to learners who are 18 years or older, of Australian or New Zealand citizenship, or a holder of a permanent resident or humanitarian visa.</w:t>
      </w:r>
      <w:r w:rsidR="00C462FB" w:rsidRPr="003160AE">
        <w:rPr>
          <w:rFonts w:cstheme="minorHAnsi"/>
          <w:sz w:val="24"/>
          <w:szCs w:val="24"/>
        </w:rPr>
        <w:t xml:space="preserve"> </w:t>
      </w:r>
      <w:r w:rsidRPr="003160AE">
        <w:rPr>
          <w:rFonts w:cstheme="minorHAnsi"/>
          <w:sz w:val="24"/>
          <w:szCs w:val="24"/>
        </w:rPr>
        <w:t xml:space="preserve">Applicants are expected to have completed the equivalent of a Year 10 education, or show a propensity to succeed at the tertiary level. This is determined by the results of online diagnostic testing </w:t>
      </w:r>
      <w:r w:rsidRPr="003160AE">
        <w:rPr>
          <w:rFonts w:cstheme="minorHAnsi"/>
          <w:color w:val="000000"/>
          <w:sz w:val="24"/>
          <w:szCs w:val="24"/>
          <w:lang w:eastAsia="ja-JP"/>
        </w:rPr>
        <w:t>that establishes literacy, numeracy and computing competencies, primarily intended to gain an indication of those who have potential to succeed in higher education</w:t>
      </w:r>
      <w:r w:rsidRPr="003160AE">
        <w:rPr>
          <w:rFonts w:cstheme="minorHAnsi"/>
          <w:sz w:val="24"/>
          <w:szCs w:val="24"/>
        </w:rPr>
        <w:t>. A personal interview is conducted with each successful applicant, during which they are provided with an individualised Recommended Study Plan (RSP) that details the units necessary for the pref</w:t>
      </w:r>
      <w:r w:rsidR="00344968" w:rsidRPr="003160AE">
        <w:rPr>
          <w:rFonts w:cstheme="minorHAnsi"/>
          <w:sz w:val="24"/>
          <w:szCs w:val="24"/>
        </w:rPr>
        <w:t xml:space="preserve">erred undergraduate course they </w:t>
      </w:r>
      <w:r w:rsidRPr="003160AE">
        <w:rPr>
          <w:rFonts w:cstheme="minorHAnsi"/>
          <w:sz w:val="24"/>
          <w:szCs w:val="24"/>
        </w:rPr>
        <w:t>intend to study.</w:t>
      </w:r>
      <w:r w:rsidR="00C462FB" w:rsidRPr="003160AE">
        <w:rPr>
          <w:rFonts w:cstheme="minorHAnsi"/>
          <w:sz w:val="24"/>
          <w:szCs w:val="24"/>
        </w:rPr>
        <w:t xml:space="preserve"> </w:t>
      </w:r>
    </w:p>
    <w:p w:rsidR="00140B1C" w:rsidRPr="003160AE" w:rsidRDefault="00140B1C" w:rsidP="002617A6">
      <w:pPr>
        <w:spacing w:after="0" w:line="360" w:lineRule="auto"/>
        <w:rPr>
          <w:rFonts w:cstheme="minorHAnsi"/>
          <w:sz w:val="24"/>
          <w:szCs w:val="24"/>
        </w:rPr>
      </w:pPr>
    </w:p>
    <w:p w:rsidR="00975B3B" w:rsidRPr="003160AE" w:rsidRDefault="00D269AC" w:rsidP="003160AE">
      <w:pPr>
        <w:spacing w:before="200" w:after="0" w:line="360" w:lineRule="auto"/>
        <w:rPr>
          <w:rFonts w:cstheme="minorHAnsi"/>
          <w:sz w:val="24"/>
          <w:szCs w:val="24"/>
        </w:rPr>
      </w:pPr>
      <w:r w:rsidRPr="003160AE">
        <w:rPr>
          <w:rFonts w:cstheme="minorHAnsi"/>
          <w:sz w:val="24"/>
          <w:szCs w:val="24"/>
        </w:rPr>
        <w:t xml:space="preserve">Many lives have been </w:t>
      </w:r>
      <w:r w:rsidR="00047BB5" w:rsidRPr="003160AE">
        <w:rPr>
          <w:rFonts w:cstheme="minorHAnsi"/>
          <w:sz w:val="24"/>
          <w:szCs w:val="24"/>
        </w:rPr>
        <w:t xml:space="preserve">positively </w:t>
      </w:r>
      <w:r w:rsidRPr="003160AE">
        <w:rPr>
          <w:rFonts w:cstheme="minorHAnsi"/>
          <w:sz w:val="24"/>
          <w:szCs w:val="24"/>
        </w:rPr>
        <w:t xml:space="preserve">affected by STEPS. </w:t>
      </w:r>
      <w:r w:rsidR="00EE22F2" w:rsidRPr="003160AE">
        <w:rPr>
          <w:rFonts w:cstheme="minorHAnsi"/>
          <w:sz w:val="24"/>
          <w:szCs w:val="24"/>
        </w:rPr>
        <w:t>To date, in excess of 10</w:t>
      </w:r>
      <w:r w:rsidR="006A23EE" w:rsidRPr="003160AE">
        <w:rPr>
          <w:rFonts w:cstheme="minorHAnsi"/>
          <w:sz w:val="24"/>
          <w:szCs w:val="24"/>
        </w:rPr>
        <w:t xml:space="preserve"> </w:t>
      </w:r>
      <w:r w:rsidR="00EE22F2" w:rsidRPr="003160AE">
        <w:rPr>
          <w:rFonts w:cstheme="minorHAnsi"/>
          <w:sz w:val="24"/>
          <w:szCs w:val="24"/>
        </w:rPr>
        <w:t>000 adult learners have utilised STEPS as a pathway to undergraduate study at various universities throughout Australia.</w:t>
      </w:r>
      <w:r w:rsidR="00C462FB" w:rsidRPr="003160AE">
        <w:rPr>
          <w:rFonts w:cstheme="minorHAnsi"/>
          <w:sz w:val="24"/>
          <w:szCs w:val="24"/>
        </w:rPr>
        <w:t xml:space="preserve"> </w:t>
      </w:r>
      <w:r w:rsidR="00EE22F2" w:rsidRPr="003160AE">
        <w:rPr>
          <w:rFonts w:cstheme="minorHAnsi"/>
          <w:sz w:val="24"/>
          <w:szCs w:val="24"/>
        </w:rPr>
        <w:t>A Centrelink</w:t>
      </w:r>
      <w:r w:rsidR="00807105" w:rsidRPr="003160AE">
        <w:rPr>
          <w:rFonts w:cstheme="minorHAnsi"/>
          <w:sz w:val="24"/>
          <w:szCs w:val="24"/>
        </w:rPr>
        <w:t xml:space="preserve"> </w:t>
      </w:r>
      <w:r w:rsidR="00EE22F2" w:rsidRPr="003160AE">
        <w:rPr>
          <w:rFonts w:cstheme="minorHAnsi"/>
          <w:sz w:val="24"/>
          <w:szCs w:val="24"/>
        </w:rPr>
        <w:t xml:space="preserve">eligible course, STEPS is offered to its participants free of tuition fees and </w:t>
      </w:r>
      <w:r w:rsidR="00C462FB" w:rsidRPr="003160AE">
        <w:rPr>
          <w:rFonts w:cstheme="minorHAnsi"/>
          <w:sz w:val="24"/>
          <w:szCs w:val="24"/>
        </w:rPr>
        <w:t xml:space="preserve">with minimal associated costs. </w:t>
      </w:r>
      <w:r w:rsidR="00807105" w:rsidRPr="003160AE">
        <w:rPr>
          <w:rFonts w:cstheme="minorHAnsi"/>
          <w:sz w:val="24"/>
          <w:szCs w:val="24"/>
        </w:rPr>
        <w:t xml:space="preserve">Centrelink is part of the Australian Department of Human </w:t>
      </w:r>
      <w:r w:rsidR="002617A6">
        <w:rPr>
          <w:rFonts w:cstheme="minorHAnsi"/>
          <w:sz w:val="24"/>
          <w:szCs w:val="24"/>
        </w:rPr>
        <w:t>S</w:t>
      </w:r>
      <w:r w:rsidR="00807105" w:rsidRPr="003160AE">
        <w:rPr>
          <w:rFonts w:cstheme="minorHAnsi"/>
          <w:sz w:val="24"/>
          <w:szCs w:val="24"/>
        </w:rPr>
        <w:t xml:space="preserve">ervices, delivering social security services and payments to its </w:t>
      </w:r>
      <w:r w:rsidR="00145FD7" w:rsidRPr="003160AE">
        <w:rPr>
          <w:rFonts w:cstheme="minorHAnsi"/>
          <w:sz w:val="24"/>
          <w:szCs w:val="24"/>
        </w:rPr>
        <w:t>citizens</w:t>
      </w:r>
      <w:r w:rsidR="00807105" w:rsidRPr="003160AE">
        <w:rPr>
          <w:rFonts w:cstheme="minorHAnsi"/>
          <w:sz w:val="24"/>
          <w:szCs w:val="24"/>
        </w:rPr>
        <w:t xml:space="preserve">. This includes Youth Allowance (24 </w:t>
      </w:r>
      <w:r w:rsidR="00145FD7" w:rsidRPr="003160AE">
        <w:rPr>
          <w:rFonts w:cstheme="minorHAnsi"/>
          <w:sz w:val="24"/>
          <w:szCs w:val="24"/>
        </w:rPr>
        <w:t>years</w:t>
      </w:r>
      <w:r w:rsidR="00807105" w:rsidRPr="003160AE">
        <w:rPr>
          <w:rFonts w:cstheme="minorHAnsi"/>
          <w:sz w:val="24"/>
          <w:szCs w:val="24"/>
        </w:rPr>
        <w:t xml:space="preserve"> o</w:t>
      </w:r>
      <w:r w:rsidR="002617A6">
        <w:rPr>
          <w:rFonts w:cstheme="minorHAnsi"/>
          <w:sz w:val="24"/>
          <w:szCs w:val="24"/>
        </w:rPr>
        <w:t>r</w:t>
      </w:r>
      <w:r w:rsidR="00807105" w:rsidRPr="003160AE">
        <w:rPr>
          <w:rFonts w:cstheme="minorHAnsi"/>
          <w:sz w:val="24"/>
          <w:szCs w:val="24"/>
        </w:rPr>
        <w:t xml:space="preserve"> younger), </w:t>
      </w:r>
      <w:proofErr w:type="spellStart"/>
      <w:r w:rsidR="00807105" w:rsidRPr="003160AE">
        <w:rPr>
          <w:rFonts w:cstheme="minorHAnsi"/>
          <w:sz w:val="24"/>
          <w:szCs w:val="24"/>
        </w:rPr>
        <w:t>Austudy</w:t>
      </w:r>
      <w:proofErr w:type="spellEnd"/>
      <w:r w:rsidR="00807105" w:rsidRPr="003160AE">
        <w:rPr>
          <w:rFonts w:cstheme="minorHAnsi"/>
          <w:sz w:val="24"/>
          <w:szCs w:val="24"/>
        </w:rPr>
        <w:t xml:space="preserve"> (25 years or older), or Abstudy (Aboriginal and Torres Strait Island Students).</w:t>
      </w:r>
      <w:r w:rsidR="00145FD7" w:rsidRPr="003160AE">
        <w:rPr>
          <w:rFonts w:cstheme="minorHAnsi"/>
          <w:sz w:val="24"/>
          <w:szCs w:val="24"/>
        </w:rPr>
        <w:t xml:space="preserve"> </w:t>
      </w:r>
      <w:r w:rsidR="00EE22F2" w:rsidRPr="003160AE">
        <w:rPr>
          <w:rFonts w:cstheme="minorHAnsi"/>
          <w:sz w:val="24"/>
          <w:szCs w:val="24"/>
        </w:rPr>
        <w:t xml:space="preserve">STEPS </w:t>
      </w:r>
      <w:r w:rsidR="006D427F" w:rsidRPr="003160AE">
        <w:rPr>
          <w:rFonts w:cstheme="minorHAnsi"/>
          <w:sz w:val="24"/>
          <w:szCs w:val="24"/>
        </w:rPr>
        <w:t xml:space="preserve">is for </w:t>
      </w:r>
      <w:r w:rsidR="00EE22F2" w:rsidRPr="003160AE">
        <w:rPr>
          <w:rFonts w:cstheme="minorHAnsi"/>
          <w:sz w:val="24"/>
          <w:szCs w:val="24"/>
        </w:rPr>
        <w:t>those learners underrepresented at the tertiary level from equity groups</w:t>
      </w:r>
      <w:r w:rsidR="00920129" w:rsidRPr="003160AE">
        <w:rPr>
          <w:rFonts w:cstheme="minorHAnsi"/>
          <w:sz w:val="24"/>
          <w:szCs w:val="24"/>
        </w:rPr>
        <w:t xml:space="preserve"> who</w:t>
      </w:r>
      <w:r w:rsidR="00EE22F2" w:rsidRPr="003160AE">
        <w:rPr>
          <w:rFonts w:cstheme="minorHAnsi"/>
          <w:sz w:val="24"/>
          <w:szCs w:val="24"/>
        </w:rPr>
        <w:t xml:space="preserve"> have been traditionally recognised by the Commonwealth Government as disadvantaged in their access to higher </w:t>
      </w:r>
      <w:r w:rsidR="00EE22F2" w:rsidRPr="003160AE">
        <w:rPr>
          <w:rFonts w:cstheme="minorHAnsi"/>
          <w:sz w:val="24"/>
          <w:szCs w:val="24"/>
        </w:rPr>
        <w:lastRenderedPageBreak/>
        <w:t>education.</w:t>
      </w:r>
      <w:r w:rsidR="00C462FB" w:rsidRPr="003160AE">
        <w:rPr>
          <w:rFonts w:cstheme="minorHAnsi"/>
          <w:sz w:val="24"/>
          <w:szCs w:val="24"/>
        </w:rPr>
        <w:t xml:space="preserve"> </w:t>
      </w:r>
      <w:r w:rsidR="00EE22F2" w:rsidRPr="003160AE">
        <w:rPr>
          <w:rFonts w:cstheme="minorHAnsi"/>
          <w:sz w:val="24"/>
          <w:szCs w:val="24"/>
        </w:rPr>
        <w:t xml:space="preserve"> </w:t>
      </w:r>
      <w:r w:rsidR="00145FD7" w:rsidRPr="003160AE">
        <w:rPr>
          <w:rFonts w:cstheme="minorHAnsi"/>
          <w:sz w:val="24"/>
          <w:szCs w:val="24"/>
        </w:rPr>
        <w:t xml:space="preserve">These include </w:t>
      </w:r>
      <w:r w:rsidR="00C168BC" w:rsidRPr="003160AE">
        <w:rPr>
          <w:rFonts w:cstheme="minorHAnsi"/>
          <w:sz w:val="24"/>
          <w:szCs w:val="24"/>
        </w:rPr>
        <w:t>students that</w:t>
      </w:r>
      <w:r w:rsidR="0083431B" w:rsidRPr="003160AE">
        <w:rPr>
          <w:rFonts w:cstheme="minorHAnsi"/>
          <w:sz w:val="24"/>
          <w:szCs w:val="24"/>
        </w:rPr>
        <w:t>:</w:t>
      </w:r>
      <w:r w:rsidR="00C168BC" w:rsidRPr="003160AE">
        <w:rPr>
          <w:rFonts w:cstheme="minorHAnsi"/>
          <w:sz w:val="24"/>
          <w:szCs w:val="24"/>
        </w:rPr>
        <w:t xml:space="preserve"> are from non-English speaking backgrounds; have a disability; are </w:t>
      </w:r>
      <w:r w:rsidR="00B175F8" w:rsidRPr="003160AE">
        <w:rPr>
          <w:rFonts w:cstheme="minorHAnsi"/>
          <w:sz w:val="24"/>
          <w:szCs w:val="24"/>
        </w:rPr>
        <w:t>women</w:t>
      </w:r>
      <w:r w:rsidR="00C168BC" w:rsidRPr="003160AE">
        <w:rPr>
          <w:rFonts w:cstheme="minorHAnsi"/>
          <w:sz w:val="24"/>
          <w:szCs w:val="24"/>
        </w:rPr>
        <w:t xml:space="preserve"> in non-traditional areas; identify as indigenous; are fro</w:t>
      </w:r>
      <w:r w:rsidR="00B175F8" w:rsidRPr="003160AE">
        <w:rPr>
          <w:rFonts w:cstheme="minorHAnsi"/>
          <w:sz w:val="24"/>
          <w:szCs w:val="24"/>
        </w:rPr>
        <w:t>m low SES locations; and are from regional and remote locations. Many</w:t>
      </w:r>
      <w:r w:rsidR="00EE22F2" w:rsidRPr="003160AE">
        <w:rPr>
          <w:rFonts w:cstheme="minorHAnsi"/>
          <w:sz w:val="24"/>
          <w:szCs w:val="24"/>
        </w:rPr>
        <w:t xml:space="preserve"> STEPS students are identified as belonging to multiple equity groups and most are first in their family to study at university. </w:t>
      </w:r>
    </w:p>
    <w:p w:rsidR="00975B3B" w:rsidRPr="003160AE" w:rsidRDefault="00975B3B" w:rsidP="00A41ADF">
      <w:pPr>
        <w:spacing w:after="0" w:line="360" w:lineRule="auto"/>
        <w:rPr>
          <w:rFonts w:cstheme="minorHAnsi"/>
          <w:sz w:val="24"/>
          <w:szCs w:val="24"/>
        </w:rPr>
      </w:pPr>
    </w:p>
    <w:p w:rsidR="00976AF0" w:rsidRPr="003160AE" w:rsidRDefault="00EE22F2" w:rsidP="003160AE">
      <w:pPr>
        <w:spacing w:before="200" w:after="0" w:line="360" w:lineRule="auto"/>
        <w:rPr>
          <w:rFonts w:cstheme="minorHAnsi"/>
          <w:sz w:val="24"/>
          <w:szCs w:val="24"/>
        </w:rPr>
      </w:pPr>
      <w:r w:rsidRPr="003160AE">
        <w:rPr>
          <w:rFonts w:cstheme="minorHAnsi"/>
          <w:sz w:val="24"/>
          <w:szCs w:val="24"/>
        </w:rPr>
        <w:t>On the back of an educationally disadvantaged background impacted by personal, social or cultural circumstances, many STEPS students characteristically doubt their ability to succeed in further study. This resonates with Leathwood and O</w:t>
      </w:r>
      <w:r w:rsidR="000C474D" w:rsidRPr="003160AE">
        <w:rPr>
          <w:rFonts w:cstheme="minorHAnsi"/>
          <w:sz w:val="24"/>
          <w:szCs w:val="24"/>
        </w:rPr>
        <w:t>’Connell</w:t>
      </w:r>
      <w:r w:rsidR="005152E1" w:rsidRPr="003160AE">
        <w:rPr>
          <w:rFonts w:cstheme="minorHAnsi"/>
          <w:sz w:val="24"/>
          <w:szCs w:val="24"/>
        </w:rPr>
        <w:t>s’</w:t>
      </w:r>
      <w:r w:rsidR="000C474D" w:rsidRPr="003160AE">
        <w:rPr>
          <w:rFonts w:cstheme="minorHAnsi"/>
          <w:sz w:val="24"/>
          <w:szCs w:val="24"/>
        </w:rPr>
        <w:t xml:space="preserve"> (2003) findings related to the</w:t>
      </w:r>
      <w:r w:rsidRPr="003160AE">
        <w:rPr>
          <w:rFonts w:cstheme="minorHAnsi"/>
          <w:sz w:val="24"/>
          <w:szCs w:val="24"/>
        </w:rPr>
        <w:t xml:space="preserve"> lack of confidence experienced</w:t>
      </w:r>
      <w:r w:rsidR="000C474D" w:rsidRPr="003160AE">
        <w:rPr>
          <w:rFonts w:cstheme="minorHAnsi"/>
          <w:sz w:val="24"/>
          <w:szCs w:val="24"/>
        </w:rPr>
        <w:t xml:space="preserve"> by non-traditional students</w:t>
      </w:r>
      <w:r w:rsidR="002A5644" w:rsidRPr="003160AE">
        <w:rPr>
          <w:rFonts w:cstheme="minorHAnsi"/>
          <w:sz w:val="24"/>
          <w:szCs w:val="24"/>
        </w:rPr>
        <w:t xml:space="preserve"> in the U</w:t>
      </w:r>
      <w:r w:rsidR="00A41ADF">
        <w:rPr>
          <w:rFonts w:cstheme="minorHAnsi"/>
          <w:sz w:val="24"/>
          <w:szCs w:val="24"/>
        </w:rPr>
        <w:t xml:space="preserve">nited </w:t>
      </w:r>
      <w:r w:rsidR="002A5644" w:rsidRPr="003160AE">
        <w:rPr>
          <w:rFonts w:cstheme="minorHAnsi"/>
          <w:sz w:val="24"/>
          <w:szCs w:val="24"/>
        </w:rPr>
        <w:t>K</w:t>
      </w:r>
      <w:r w:rsidR="00A41ADF">
        <w:rPr>
          <w:rFonts w:cstheme="minorHAnsi"/>
          <w:sz w:val="24"/>
          <w:szCs w:val="24"/>
        </w:rPr>
        <w:t>ingdom</w:t>
      </w:r>
      <w:r w:rsidR="002A5644" w:rsidRPr="003160AE">
        <w:rPr>
          <w:rFonts w:cstheme="minorHAnsi"/>
          <w:sz w:val="24"/>
          <w:szCs w:val="24"/>
        </w:rPr>
        <w:t xml:space="preserve"> context</w:t>
      </w:r>
      <w:r w:rsidRPr="003160AE">
        <w:rPr>
          <w:rFonts w:cstheme="minorHAnsi"/>
          <w:sz w:val="24"/>
          <w:szCs w:val="24"/>
        </w:rPr>
        <w:t>.</w:t>
      </w:r>
      <w:r w:rsidR="003815A5" w:rsidRPr="003160AE">
        <w:rPr>
          <w:rFonts w:cstheme="minorHAnsi"/>
          <w:sz w:val="24"/>
          <w:szCs w:val="24"/>
        </w:rPr>
        <w:t xml:space="preserve"> </w:t>
      </w:r>
      <w:r w:rsidRPr="003160AE">
        <w:rPr>
          <w:rFonts w:cstheme="minorHAnsi"/>
          <w:sz w:val="24"/>
          <w:szCs w:val="24"/>
        </w:rPr>
        <w:t>Most STEPS students characteristically lack the essential knowledge and skills associated with study at the tertiary le</w:t>
      </w:r>
      <w:r w:rsidR="002F37B1" w:rsidRPr="003160AE">
        <w:rPr>
          <w:rFonts w:cstheme="minorHAnsi"/>
          <w:sz w:val="24"/>
          <w:szCs w:val="24"/>
        </w:rPr>
        <w:t xml:space="preserve">vel, </w:t>
      </w:r>
      <w:r w:rsidR="001400C4" w:rsidRPr="003160AE">
        <w:rPr>
          <w:rFonts w:cstheme="minorHAnsi"/>
          <w:sz w:val="24"/>
          <w:szCs w:val="24"/>
        </w:rPr>
        <w:t xml:space="preserve">including </w:t>
      </w:r>
      <w:r w:rsidRPr="003160AE">
        <w:rPr>
          <w:rFonts w:cstheme="minorHAnsi"/>
          <w:sz w:val="24"/>
          <w:szCs w:val="24"/>
        </w:rPr>
        <w:t>the social and cu</w:t>
      </w:r>
      <w:r w:rsidR="003B7FF9" w:rsidRPr="003160AE">
        <w:rPr>
          <w:rFonts w:cstheme="minorHAnsi"/>
          <w:sz w:val="24"/>
          <w:szCs w:val="24"/>
        </w:rPr>
        <w:t>ltural capital that their</w:t>
      </w:r>
      <w:r w:rsidRPr="003160AE">
        <w:rPr>
          <w:rFonts w:cstheme="minorHAnsi"/>
          <w:sz w:val="24"/>
          <w:szCs w:val="24"/>
        </w:rPr>
        <w:t xml:space="preserve"> </w:t>
      </w:r>
      <w:r w:rsidR="003B7FF9" w:rsidRPr="003160AE">
        <w:rPr>
          <w:rFonts w:cstheme="minorHAnsi"/>
          <w:sz w:val="24"/>
          <w:szCs w:val="24"/>
        </w:rPr>
        <w:t>‘</w:t>
      </w:r>
      <w:r w:rsidRPr="003160AE">
        <w:rPr>
          <w:rFonts w:cstheme="minorHAnsi"/>
          <w:sz w:val="24"/>
          <w:szCs w:val="24"/>
        </w:rPr>
        <w:t>traditional</w:t>
      </w:r>
      <w:r w:rsidR="003B7FF9" w:rsidRPr="003160AE">
        <w:rPr>
          <w:rFonts w:cstheme="minorHAnsi"/>
          <w:sz w:val="24"/>
          <w:szCs w:val="24"/>
        </w:rPr>
        <w:t>’ counterparts quite</w:t>
      </w:r>
      <w:r w:rsidRPr="003160AE">
        <w:rPr>
          <w:rFonts w:cstheme="minorHAnsi"/>
          <w:sz w:val="24"/>
          <w:szCs w:val="24"/>
        </w:rPr>
        <w:t xml:space="preserve"> often possess (</w:t>
      </w:r>
      <w:r w:rsidR="006844C3" w:rsidRPr="003160AE">
        <w:rPr>
          <w:rFonts w:cstheme="minorHAnsi"/>
          <w:sz w:val="24"/>
          <w:szCs w:val="24"/>
        </w:rPr>
        <w:t xml:space="preserve">Gale &amp; Parker, 2016; </w:t>
      </w:r>
      <w:r w:rsidR="002703C3" w:rsidRPr="003160AE">
        <w:rPr>
          <w:rFonts w:cstheme="minorHAnsi"/>
          <w:sz w:val="24"/>
          <w:szCs w:val="24"/>
        </w:rPr>
        <w:t>Munro</w:t>
      </w:r>
      <w:r w:rsidRPr="003160AE">
        <w:rPr>
          <w:rFonts w:cstheme="minorHAnsi"/>
          <w:sz w:val="24"/>
          <w:szCs w:val="24"/>
        </w:rPr>
        <w:t>, 2011; Reay, Crozier &amp; Clayton, 2009; Soria &amp; Stebleton, 2012</w:t>
      </w:r>
      <w:r w:rsidR="00395357" w:rsidRPr="003160AE">
        <w:rPr>
          <w:rFonts w:cstheme="minorHAnsi"/>
          <w:sz w:val="24"/>
          <w:szCs w:val="24"/>
        </w:rPr>
        <w:t>; Willans &amp; Seary, 20</w:t>
      </w:r>
      <w:r w:rsidR="00461A81" w:rsidRPr="003160AE">
        <w:rPr>
          <w:rFonts w:cstheme="minorHAnsi"/>
          <w:sz w:val="24"/>
          <w:szCs w:val="24"/>
        </w:rPr>
        <w:t>11</w:t>
      </w:r>
      <w:r w:rsidR="001B295A" w:rsidRPr="003160AE">
        <w:rPr>
          <w:rFonts w:cstheme="minorHAnsi"/>
          <w:sz w:val="24"/>
          <w:szCs w:val="24"/>
        </w:rPr>
        <w:t>, 2018</w:t>
      </w:r>
      <w:r w:rsidR="00124F58" w:rsidRPr="003160AE">
        <w:rPr>
          <w:rFonts w:cstheme="minorHAnsi"/>
          <w:sz w:val="24"/>
          <w:szCs w:val="24"/>
        </w:rPr>
        <w:t>).</w:t>
      </w:r>
      <w:r w:rsidR="00C462FB" w:rsidRPr="003160AE">
        <w:rPr>
          <w:rFonts w:cstheme="minorHAnsi"/>
          <w:sz w:val="24"/>
          <w:szCs w:val="24"/>
        </w:rPr>
        <w:t xml:space="preserve"> </w:t>
      </w:r>
      <w:r w:rsidR="00A51E1E" w:rsidRPr="003160AE">
        <w:rPr>
          <w:rFonts w:cstheme="minorHAnsi"/>
          <w:sz w:val="24"/>
          <w:szCs w:val="24"/>
        </w:rPr>
        <w:t xml:space="preserve">However Gale and Parker (2016) found that the retention of students from equity groups in Australian universities is similar to that of their ‘traditional entry’ peers. </w:t>
      </w:r>
      <w:r w:rsidR="00B03A45" w:rsidRPr="003160AE">
        <w:rPr>
          <w:rFonts w:cstheme="minorHAnsi"/>
          <w:sz w:val="24"/>
          <w:szCs w:val="24"/>
        </w:rPr>
        <w:t xml:space="preserve">Thus it would appear that the </w:t>
      </w:r>
      <w:r w:rsidRPr="003160AE">
        <w:rPr>
          <w:rFonts w:cstheme="minorHAnsi"/>
          <w:sz w:val="24"/>
          <w:szCs w:val="24"/>
        </w:rPr>
        <w:t>background of difference</w:t>
      </w:r>
      <w:r w:rsidR="00124F58" w:rsidRPr="003160AE">
        <w:rPr>
          <w:rFonts w:cstheme="minorHAnsi"/>
          <w:sz w:val="24"/>
          <w:szCs w:val="24"/>
        </w:rPr>
        <w:t xml:space="preserve"> is often what</w:t>
      </w:r>
      <w:r w:rsidRPr="003160AE">
        <w:rPr>
          <w:rFonts w:cstheme="minorHAnsi"/>
          <w:sz w:val="24"/>
          <w:szCs w:val="24"/>
        </w:rPr>
        <w:t xml:space="preserve"> drives many STEPS students to</w:t>
      </w:r>
      <w:r w:rsidR="00124F58" w:rsidRPr="003160AE">
        <w:rPr>
          <w:rFonts w:cstheme="minorHAnsi"/>
          <w:sz w:val="24"/>
          <w:szCs w:val="24"/>
        </w:rPr>
        <w:t xml:space="preserve"> be the ‘best they can be’, striving for</w:t>
      </w:r>
      <w:r w:rsidR="007B16BD" w:rsidRPr="003160AE">
        <w:rPr>
          <w:rFonts w:cstheme="minorHAnsi"/>
          <w:sz w:val="24"/>
          <w:szCs w:val="24"/>
        </w:rPr>
        <w:t xml:space="preserve"> every chance to experience</w:t>
      </w:r>
      <w:r w:rsidRPr="003160AE">
        <w:rPr>
          <w:rFonts w:cstheme="minorHAnsi"/>
          <w:sz w:val="24"/>
          <w:szCs w:val="24"/>
        </w:rPr>
        <w:t xml:space="preserve"> success. </w:t>
      </w:r>
      <w:r w:rsidR="000E4FD1" w:rsidRPr="003160AE">
        <w:rPr>
          <w:rFonts w:cstheme="minorHAnsi"/>
          <w:sz w:val="24"/>
          <w:szCs w:val="24"/>
        </w:rPr>
        <w:t>S</w:t>
      </w:r>
      <w:r w:rsidR="008638A4" w:rsidRPr="003160AE">
        <w:rPr>
          <w:rFonts w:cstheme="minorHAnsi"/>
          <w:sz w:val="24"/>
          <w:szCs w:val="24"/>
        </w:rPr>
        <w:t xml:space="preserve">uccess </w:t>
      </w:r>
      <w:r w:rsidR="000E4FD1" w:rsidRPr="003160AE">
        <w:rPr>
          <w:rFonts w:cstheme="minorHAnsi"/>
          <w:sz w:val="24"/>
          <w:szCs w:val="24"/>
        </w:rPr>
        <w:t xml:space="preserve">in the STEPS context encompasses a variety of aspects. </w:t>
      </w:r>
      <w:r w:rsidR="008638A4" w:rsidRPr="003160AE">
        <w:rPr>
          <w:rFonts w:cstheme="minorHAnsi"/>
          <w:sz w:val="24"/>
          <w:szCs w:val="24"/>
        </w:rPr>
        <w:t xml:space="preserve"> </w:t>
      </w:r>
      <w:r w:rsidR="000E4FD1" w:rsidRPr="003160AE">
        <w:rPr>
          <w:rFonts w:cstheme="minorHAnsi"/>
          <w:sz w:val="24"/>
          <w:szCs w:val="24"/>
        </w:rPr>
        <w:t>One is evidenced by a</w:t>
      </w:r>
      <w:r w:rsidR="008638A4" w:rsidRPr="003160AE">
        <w:rPr>
          <w:rFonts w:cstheme="minorHAnsi"/>
          <w:sz w:val="24"/>
          <w:szCs w:val="24"/>
        </w:rPr>
        <w:t xml:space="preserve"> student’s completion of the </w:t>
      </w:r>
      <w:r w:rsidR="00932B06" w:rsidRPr="003160AE">
        <w:rPr>
          <w:rFonts w:cstheme="minorHAnsi"/>
          <w:sz w:val="24"/>
          <w:szCs w:val="24"/>
        </w:rPr>
        <w:t xml:space="preserve">STEPS </w:t>
      </w:r>
      <w:r w:rsidR="008638A4" w:rsidRPr="003160AE">
        <w:rPr>
          <w:rFonts w:cstheme="minorHAnsi"/>
          <w:sz w:val="24"/>
          <w:szCs w:val="24"/>
        </w:rPr>
        <w:t xml:space="preserve">unit(s) in which they were enrolled. </w:t>
      </w:r>
      <w:r w:rsidR="00A64E2B" w:rsidRPr="003160AE">
        <w:rPr>
          <w:rFonts w:cstheme="minorHAnsi"/>
          <w:sz w:val="24"/>
          <w:szCs w:val="24"/>
        </w:rPr>
        <w:t>STEPS has long celebrated a favourable retention rate</w:t>
      </w:r>
      <w:r w:rsidR="0091148D" w:rsidRPr="003160AE">
        <w:rPr>
          <w:rFonts w:cstheme="minorHAnsi"/>
          <w:sz w:val="24"/>
          <w:szCs w:val="24"/>
        </w:rPr>
        <w:t xml:space="preserve"> </w:t>
      </w:r>
      <w:r w:rsidR="00A41ADF">
        <w:rPr>
          <w:rFonts w:cstheme="minorHAnsi"/>
          <w:sz w:val="24"/>
          <w:szCs w:val="24"/>
        </w:rPr>
        <w:t>[</w:t>
      </w:r>
      <w:r w:rsidR="00D820E6" w:rsidRPr="003160AE">
        <w:rPr>
          <w:rFonts w:cstheme="minorHAnsi"/>
          <w:sz w:val="24"/>
          <w:szCs w:val="24"/>
        </w:rPr>
        <w:t xml:space="preserve">number </w:t>
      </w:r>
      <w:r w:rsidR="00813C04" w:rsidRPr="003160AE">
        <w:rPr>
          <w:rFonts w:cstheme="minorHAnsi"/>
          <w:sz w:val="24"/>
          <w:szCs w:val="24"/>
        </w:rPr>
        <w:t>of students enrolled at census</w:t>
      </w:r>
      <w:r w:rsidR="000C20EE" w:rsidRPr="003160AE">
        <w:rPr>
          <w:rFonts w:cstheme="minorHAnsi"/>
          <w:sz w:val="24"/>
          <w:szCs w:val="24"/>
        </w:rPr>
        <w:t xml:space="preserve"> (</w:t>
      </w:r>
      <w:r w:rsidR="00A41ADF">
        <w:rPr>
          <w:rFonts w:cstheme="minorHAnsi"/>
          <w:sz w:val="24"/>
          <w:szCs w:val="24"/>
        </w:rPr>
        <w:t>W</w:t>
      </w:r>
      <w:r w:rsidR="000C20EE" w:rsidRPr="003160AE">
        <w:rPr>
          <w:rFonts w:cstheme="minorHAnsi"/>
          <w:sz w:val="24"/>
          <w:szCs w:val="24"/>
        </w:rPr>
        <w:t>eek</w:t>
      </w:r>
      <w:r w:rsidR="00A41ADF">
        <w:rPr>
          <w:rFonts w:cstheme="minorHAnsi"/>
          <w:sz w:val="24"/>
          <w:szCs w:val="24"/>
        </w:rPr>
        <w:t xml:space="preserve"> </w:t>
      </w:r>
      <w:r w:rsidR="000C20EE" w:rsidRPr="003160AE">
        <w:rPr>
          <w:rFonts w:cstheme="minorHAnsi"/>
          <w:sz w:val="24"/>
          <w:szCs w:val="24"/>
        </w:rPr>
        <w:t>4)</w:t>
      </w:r>
      <w:r w:rsidR="00813C04" w:rsidRPr="003160AE">
        <w:rPr>
          <w:rFonts w:cstheme="minorHAnsi"/>
          <w:sz w:val="24"/>
          <w:szCs w:val="24"/>
        </w:rPr>
        <w:t xml:space="preserve"> </w:t>
      </w:r>
      <w:r w:rsidR="00137CEC" w:rsidRPr="003160AE">
        <w:rPr>
          <w:rFonts w:cstheme="minorHAnsi"/>
          <w:sz w:val="24"/>
          <w:szCs w:val="24"/>
        </w:rPr>
        <w:t>and retained to course completion</w:t>
      </w:r>
      <w:r w:rsidR="00A41ADF">
        <w:rPr>
          <w:rFonts w:cstheme="minorHAnsi"/>
          <w:sz w:val="24"/>
          <w:szCs w:val="24"/>
        </w:rPr>
        <w:t>]</w:t>
      </w:r>
      <w:r w:rsidR="00813C04" w:rsidRPr="003160AE">
        <w:rPr>
          <w:rFonts w:cstheme="minorHAnsi"/>
          <w:sz w:val="24"/>
          <w:szCs w:val="24"/>
        </w:rPr>
        <w:t xml:space="preserve"> </w:t>
      </w:r>
      <w:r w:rsidR="00A64E2B" w:rsidRPr="003160AE">
        <w:rPr>
          <w:rFonts w:cstheme="minorHAnsi"/>
          <w:sz w:val="24"/>
          <w:szCs w:val="24"/>
        </w:rPr>
        <w:t xml:space="preserve">with 73% in both </w:t>
      </w:r>
      <w:r w:rsidR="002041D9" w:rsidRPr="003160AE">
        <w:rPr>
          <w:rFonts w:cstheme="minorHAnsi"/>
          <w:sz w:val="24"/>
          <w:szCs w:val="24"/>
        </w:rPr>
        <w:t>2015 and 2016</w:t>
      </w:r>
      <w:r w:rsidR="009869EB" w:rsidRPr="003160AE">
        <w:rPr>
          <w:rFonts w:cstheme="minorHAnsi"/>
          <w:sz w:val="24"/>
          <w:szCs w:val="24"/>
        </w:rPr>
        <w:t xml:space="preserve">, and 65% in 2017. The drop of 8% in 2017 was due to the restricted intake in </w:t>
      </w:r>
      <w:r w:rsidR="00A41ADF">
        <w:rPr>
          <w:rFonts w:cstheme="minorHAnsi"/>
          <w:sz w:val="24"/>
          <w:szCs w:val="24"/>
        </w:rPr>
        <w:t>T</w:t>
      </w:r>
      <w:r w:rsidR="009869EB" w:rsidRPr="003160AE">
        <w:rPr>
          <w:rFonts w:cstheme="minorHAnsi"/>
          <w:sz w:val="24"/>
          <w:szCs w:val="24"/>
        </w:rPr>
        <w:t xml:space="preserve">erm 3 and the </w:t>
      </w:r>
      <w:r w:rsidR="00786255" w:rsidRPr="003160AE">
        <w:rPr>
          <w:rFonts w:cstheme="minorHAnsi"/>
          <w:sz w:val="24"/>
          <w:szCs w:val="24"/>
        </w:rPr>
        <w:t xml:space="preserve">institutional </w:t>
      </w:r>
      <w:r w:rsidR="009869EB" w:rsidRPr="003160AE">
        <w:rPr>
          <w:rFonts w:cstheme="minorHAnsi"/>
          <w:sz w:val="24"/>
          <w:szCs w:val="24"/>
        </w:rPr>
        <w:t>directive to abide by the yearly EFTSL allocation</w:t>
      </w:r>
      <w:r w:rsidR="00786255" w:rsidRPr="003160AE">
        <w:rPr>
          <w:rFonts w:cstheme="minorHAnsi"/>
          <w:sz w:val="24"/>
          <w:szCs w:val="24"/>
        </w:rPr>
        <w:t xml:space="preserve"> and not over enrol.</w:t>
      </w:r>
      <w:r w:rsidR="00065B7B" w:rsidRPr="003160AE">
        <w:rPr>
          <w:rFonts w:cstheme="minorHAnsi"/>
          <w:sz w:val="24"/>
          <w:szCs w:val="24"/>
        </w:rPr>
        <w:t xml:space="preserve"> But, t</w:t>
      </w:r>
      <w:r w:rsidR="00BD2387" w:rsidRPr="003160AE">
        <w:rPr>
          <w:rFonts w:cstheme="minorHAnsi"/>
          <w:sz w:val="24"/>
          <w:szCs w:val="24"/>
        </w:rPr>
        <w:t xml:space="preserve">he </w:t>
      </w:r>
      <w:r w:rsidR="00786255" w:rsidRPr="003160AE">
        <w:rPr>
          <w:rFonts w:cstheme="minorHAnsi"/>
          <w:sz w:val="24"/>
          <w:szCs w:val="24"/>
        </w:rPr>
        <w:t>retention rate in STEPS</w:t>
      </w:r>
      <w:r w:rsidR="002041D9" w:rsidRPr="003160AE">
        <w:rPr>
          <w:rFonts w:cstheme="minorHAnsi"/>
          <w:sz w:val="24"/>
          <w:szCs w:val="24"/>
        </w:rPr>
        <w:t xml:space="preserve"> </w:t>
      </w:r>
      <w:r w:rsidR="00D820E6" w:rsidRPr="003160AE">
        <w:rPr>
          <w:rFonts w:cstheme="minorHAnsi"/>
          <w:sz w:val="24"/>
          <w:szCs w:val="24"/>
        </w:rPr>
        <w:t>well exceeds the</w:t>
      </w:r>
      <w:r w:rsidR="002041D9" w:rsidRPr="003160AE">
        <w:rPr>
          <w:rFonts w:cstheme="minorHAnsi"/>
          <w:sz w:val="24"/>
          <w:szCs w:val="24"/>
        </w:rPr>
        <w:t xml:space="preserve"> national average </w:t>
      </w:r>
      <w:r w:rsidR="00E452F6" w:rsidRPr="003160AE">
        <w:rPr>
          <w:rFonts w:cstheme="minorHAnsi"/>
          <w:sz w:val="24"/>
          <w:szCs w:val="24"/>
        </w:rPr>
        <w:t xml:space="preserve">retention rate </w:t>
      </w:r>
      <w:r w:rsidR="000855CE" w:rsidRPr="003160AE">
        <w:rPr>
          <w:rFonts w:cstheme="minorHAnsi"/>
          <w:sz w:val="24"/>
          <w:szCs w:val="24"/>
        </w:rPr>
        <w:t xml:space="preserve">in enabling programs </w:t>
      </w:r>
      <w:r w:rsidR="00065B7B" w:rsidRPr="003160AE">
        <w:rPr>
          <w:rFonts w:cstheme="minorHAnsi"/>
          <w:sz w:val="24"/>
          <w:szCs w:val="24"/>
        </w:rPr>
        <w:t xml:space="preserve">of approximately 50% </w:t>
      </w:r>
      <w:r w:rsidR="002041D9" w:rsidRPr="003160AE">
        <w:rPr>
          <w:rFonts w:cstheme="minorHAnsi"/>
          <w:sz w:val="24"/>
          <w:szCs w:val="24"/>
        </w:rPr>
        <w:t>(Hodges et al., 2013).</w:t>
      </w:r>
      <w:r w:rsidR="00D24A86" w:rsidRPr="003160AE">
        <w:rPr>
          <w:rFonts w:cstheme="minorHAnsi"/>
          <w:sz w:val="24"/>
          <w:szCs w:val="24"/>
        </w:rPr>
        <w:t xml:space="preserve"> </w:t>
      </w:r>
      <w:r w:rsidR="008957AF" w:rsidRPr="003160AE">
        <w:rPr>
          <w:rFonts w:cstheme="minorHAnsi"/>
          <w:sz w:val="24"/>
          <w:szCs w:val="24"/>
        </w:rPr>
        <w:t>Another aspect of s</w:t>
      </w:r>
      <w:r w:rsidR="00976AF0" w:rsidRPr="003160AE">
        <w:rPr>
          <w:rFonts w:cstheme="minorHAnsi"/>
          <w:sz w:val="24"/>
          <w:szCs w:val="24"/>
        </w:rPr>
        <w:t xml:space="preserve">uccess in STEPS </w:t>
      </w:r>
      <w:r w:rsidR="008957AF" w:rsidRPr="003160AE">
        <w:rPr>
          <w:rFonts w:cstheme="minorHAnsi"/>
          <w:sz w:val="24"/>
          <w:szCs w:val="24"/>
        </w:rPr>
        <w:t>is the</w:t>
      </w:r>
      <w:r w:rsidR="00976AF0" w:rsidRPr="003160AE">
        <w:rPr>
          <w:rFonts w:cstheme="minorHAnsi"/>
          <w:sz w:val="24"/>
          <w:szCs w:val="24"/>
        </w:rPr>
        <w:t xml:space="preserve"> </w:t>
      </w:r>
      <w:r w:rsidR="008957AF" w:rsidRPr="003160AE">
        <w:rPr>
          <w:rFonts w:cstheme="minorHAnsi"/>
          <w:sz w:val="24"/>
          <w:szCs w:val="24"/>
        </w:rPr>
        <w:t>articulation rate</w:t>
      </w:r>
      <w:r w:rsidR="00976AF0" w:rsidRPr="003160AE">
        <w:rPr>
          <w:rFonts w:cstheme="minorHAnsi"/>
          <w:sz w:val="24"/>
          <w:szCs w:val="24"/>
        </w:rPr>
        <w:t xml:space="preserve"> to undergraduate studies. In 201</w:t>
      </w:r>
      <w:r w:rsidR="009A5129" w:rsidRPr="003160AE">
        <w:rPr>
          <w:rFonts w:cstheme="minorHAnsi"/>
          <w:sz w:val="24"/>
          <w:szCs w:val="24"/>
        </w:rPr>
        <w:t>5, according to STEPS archival</w:t>
      </w:r>
      <w:r w:rsidR="00932B06" w:rsidRPr="003160AE">
        <w:rPr>
          <w:rFonts w:cstheme="minorHAnsi"/>
          <w:sz w:val="24"/>
          <w:szCs w:val="24"/>
        </w:rPr>
        <w:t xml:space="preserve"> and institu</w:t>
      </w:r>
      <w:r w:rsidR="009A5129" w:rsidRPr="003160AE">
        <w:rPr>
          <w:rFonts w:cstheme="minorHAnsi"/>
          <w:sz w:val="24"/>
          <w:szCs w:val="24"/>
        </w:rPr>
        <w:t>tional data,</w:t>
      </w:r>
      <w:r w:rsidR="00976AF0" w:rsidRPr="003160AE">
        <w:rPr>
          <w:rFonts w:cstheme="minorHAnsi"/>
          <w:sz w:val="24"/>
          <w:szCs w:val="24"/>
        </w:rPr>
        <w:t xml:space="preserve"> the articulation rate of students into CQUniversity </w:t>
      </w:r>
      <w:r w:rsidR="00714F8D" w:rsidRPr="003160AE">
        <w:rPr>
          <w:rFonts w:cstheme="minorHAnsi"/>
          <w:sz w:val="24"/>
          <w:szCs w:val="24"/>
        </w:rPr>
        <w:t xml:space="preserve">degrees </w:t>
      </w:r>
      <w:r w:rsidR="00976AF0" w:rsidRPr="003160AE">
        <w:rPr>
          <w:rFonts w:cstheme="minorHAnsi"/>
          <w:sz w:val="24"/>
          <w:szCs w:val="24"/>
        </w:rPr>
        <w:t xml:space="preserve">was 57%; in 2016 it was 67%; and in 2017, the articulation rate was 72%. </w:t>
      </w:r>
      <w:r w:rsidR="00714F8D" w:rsidRPr="003160AE">
        <w:rPr>
          <w:rFonts w:cstheme="minorHAnsi"/>
          <w:sz w:val="24"/>
          <w:szCs w:val="24"/>
        </w:rPr>
        <w:t>A third aspect of success</w:t>
      </w:r>
      <w:r w:rsidR="00A41ADF">
        <w:rPr>
          <w:rFonts w:cstheme="minorHAnsi"/>
          <w:sz w:val="24"/>
          <w:szCs w:val="24"/>
        </w:rPr>
        <w:t>,</w:t>
      </w:r>
      <w:r w:rsidR="0057573D" w:rsidRPr="003160AE">
        <w:rPr>
          <w:rFonts w:cstheme="minorHAnsi"/>
          <w:sz w:val="24"/>
          <w:szCs w:val="24"/>
        </w:rPr>
        <w:t xml:space="preserve"> is student satisfaction</w:t>
      </w:r>
      <w:r w:rsidR="00F74E28" w:rsidRPr="003160AE">
        <w:rPr>
          <w:rFonts w:cstheme="minorHAnsi"/>
          <w:sz w:val="24"/>
          <w:szCs w:val="24"/>
        </w:rPr>
        <w:t xml:space="preserve">. </w:t>
      </w:r>
      <w:r w:rsidR="00B67E55" w:rsidRPr="003160AE">
        <w:rPr>
          <w:rFonts w:cstheme="minorHAnsi"/>
          <w:sz w:val="24"/>
          <w:szCs w:val="24"/>
        </w:rPr>
        <w:t xml:space="preserve">This research focuses on </w:t>
      </w:r>
      <w:r w:rsidR="00976AF0" w:rsidRPr="003160AE">
        <w:rPr>
          <w:rFonts w:cstheme="minorHAnsi"/>
          <w:sz w:val="24"/>
          <w:szCs w:val="24"/>
        </w:rPr>
        <w:t xml:space="preserve">positive experiences </w:t>
      </w:r>
      <w:r w:rsidR="00317C25" w:rsidRPr="003160AE">
        <w:rPr>
          <w:rFonts w:cstheme="minorHAnsi"/>
          <w:sz w:val="24"/>
          <w:szCs w:val="24"/>
        </w:rPr>
        <w:t>articulated by students via formal unit evaluations</w:t>
      </w:r>
      <w:r w:rsidR="00265066" w:rsidRPr="003160AE">
        <w:rPr>
          <w:rFonts w:cstheme="minorHAnsi"/>
          <w:sz w:val="24"/>
          <w:szCs w:val="24"/>
        </w:rPr>
        <w:t>.</w:t>
      </w:r>
      <w:r w:rsidR="00317C25" w:rsidRPr="003160AE">
        <w:rPr>
          <w:rFonts w:cstheme="minorHAnsi"/>
          <w:sz w:val="24"/>
          <w:szCs w:val="24"/>
        </w:rPr>
        <w:t xml:space="preserve"> </w:t>
      </w:r>
    </w:p>
    <w:p w:rsidR="00265066" w:rsidRPr="003160AE" w:rsidRDefault="00265066" w:rsidP="003160AE">
      <w:pPr>
        <w:spacing w:before="200" w:after="0" w:line="360" w:lineRule="auto"/>
        <w:rPr>
          <w:rFonts w:cstheme="minorHAnsi"/>
          <w:sz w:val="24"/>
          <w:szCs w:val="24"/>
        </w:rPr>
      </w:pPr>
    </w:p>
    <w:p w:rsidR="00695145" w:rsidRPr="003160AE" w:rsidRDefault="00EE22F2" w:rsidP="003160AE">
      <w:pPr>
        <w:spacing w:before="200" w:after="0" w:line="360" w:lineRule="auto"/>
        <w:rPr>
          <w:rFonts w:eastAsia="Arial Unicode MS" w:cstheme="minorHAnsi"/>
          <w:bCs/>
          <w:iCs/>
          <w:sz w:val="24"/>
          <w:szCs w:val="24"/>
        </w:rPr>
      </w:pPr>
      <w:r w:rsidRPr="003160AE">
        <w:rPr>
          <w:rFonts w:cstheme="minorHAnsi"/>
          <w:sz w:val="24"/>
          <w:szCs w:val="24"/>
        </w:rPr>
        <w:lastRenderedPageBreak/>
        <w:t>The STEPS cohort is generally distinguished by highly committed and dedicated learners with a real thirst for knowledge and a dogged determination to improve their lives through education.</w:t>
      </w:r>
      <w:r w:rsidR="00C462FB" w:rsidRPr="003160AE">
        <w:rPr>
          <w:rFonts w:cstheme="minorHAnsi"/>
          <w:sz w:val="24"/>
          <w:szCs w:val="24"/>
        </w:rPr>
        <w:t xml:space="preserve"> </w:t>
      </w:r>
      <w:r w:rsidRPr="003160AE">
        <w:rPr>
          <w:rFonts w:cstheme="minorHAnsi"/>
          <w:sz w:val="24"/>
          <w:szCs w:val="24"/>
        </w:rPr>
        <w:t>On reflection, many students speak to that deep-seated doubt that plagued them on entry and which remained with them well into the course, having them doubting they would succeed.</w:t>
      </w:r>
      <w:r w:rsidR="00C462FB" w:rsidRPr="003160AE">
        <w:rPr>
          <w:rFonts w:cstheme="minorHAnsi"/>
          <w:sz w:val="24"/>
          <w:szCs w:val="24"/>
        </w:rPr>
        <w:t xml:space="preserve"> </w:t>
      </w:r>
      <w:r w:rsidR="00607B24" w:rsidRPr="003160AE">
        <w:rPr>
          <w:rFonts w:cstheme="minorHAnsi"/>
          <w:sz w:val="24"/>
          <w:szCs w:val="24"/>
        </w:rPr>
        <w:t xml:space="preserve">The </w:t>
      </w:r>
      <w:r w:rsidR="00A41ADF">
        <w:rPr>
          <w:rFonts w:cstheme="minorHAnsi"/>
          <w:sz w:val="24"/>
          <w:szCs w:val="24"/>
        </w:rPr>
        <w:t>“</w:t>
      </w:r>
      <w:r w:rsidR="00607B24" w:rsidRPr="003160AE">
        <w:rPr>
          <w:rFonts w:cstheme="minorHAnsi"/>
          <w:sz w:val="24"/>
          <w:szCs w:val="24"/>
        </w:rPr>
        <w:t>imposter syndrome</w:t>
      </w:r>
      <w:r w:rsidR="00A41ADF">
        <w:rPr>
          <w:rFonts w:cstheme="minorHAnsi"/>
          <w:sz w:val="24"/>
          <w:szCs w:val="24"/>
        </w:rPr>
        <w:t>”</w:t>
      </w:r>
      <w:r w:rsidR="000C4D23" w:rsidRPr="003160AE">
        <w:rPr>
          <w:rFonts w:cstheme="minorHAnsi"/>
          <w:sz w:val="24"/>
          <w:szCs w:val="24"/>
        </w:rPr>
        <w:t xml:space="preserve"> </w:t>
      </w:r>
      <w:r w:rsidR="006D2725" w:rsidRPr="003160AE">
        <w:rPr>
          <w:rFonts w:cstheme="minorHAnsi"/>
          <w:sz w:val="24"/>
          <w:szCs w:val="24"/>
        </w:rPr>
        <w:t>(</w:t>
      </w:r>
      <w:proofErr w:type="spellStart"/>
      <w:r w:rsidR="006D2725" w:rsidRPr="003160AE">
        <w:rPr>
          <w:rFonts w:cstheme="minorHAnsi"/>
          <w:sz w:val="24"/>
          <w:szCs w:val="24"/>
        </w:rPr>
        <w:t>Clance</w:t>
      </w:r>
      <w:proofErr w:type="spellEnd"/>
      <w:r w:rsidR="006D2725" w:rsidRPr="003160AE">
        <w:rPr>
          <w:rFonts w:cstheme="minorHAnsi"/>
          <w:sz w:val="24"/>
          <w:szCs w:val="24"/>
        </w:rPr>
        <w:t xml:space="preserve"> &amp; </w:t>
      </w:r>
      <w:proofErr w:type="spellStart"/>
      <w:r w:rsidR="006D2725" w:rsidRPr="003160AE">
        <w:rPr>
          <w:rFonts w:cstheme="minorHAnsi"/>
          <w:sz w:val="24"/>
          <w:szCs w:val="24"/>
        </w:rPr>
        <w:t>Imes</w:t>
      </w:r>
      <w:proofErr w:type="spellEnd"/>
      <w:r w:rsidR="006D2725" w:rsidRPr="003160AE">
        <w:rPr>
          <w:rFonts w:cstheme="minorHAnsi"/>
          <w:sz w:val="24"/>
          <w:szCs w:val="24"/>
        </w:rPr>
        <w:t xml:space="preserve">, 1978) </w:t>
      </w:r>
      <w:r w:rsidR="000C4D23" w:rsidRPr="003160AE">
        <w:rPr>
          <w:rFonts w:cstheme="minorHAnsi"/>
          <w:sz w:val="24"/>
          <w:szCs w:val="24"/>
        </w:rPr>
        <w:t>experienced by many</w:t>
      </w:r>
      <w:r w:rsidR="00232681" w:rsidRPr="003160AE">
        <w:rPr>
          <w:rFonts w:cstheme="minorHAnsi"/>
          <w:sz w:val="24"/>
          <w:szCs w:val="24"/>
        </w:rPr>
        <w:t xml:space="preserve"> is a common phenomenon</w:t>
      </w:r>
      <w:r w:rsidR="00607B24" w:rsidRPr="003160AE">
        <w:rPr>
          <w:rFonts w:cstheme="minorHAnsi"/>
          <w:sz w:val="24"/>
          <w:szCs w:val="24"/>
        </w:rPr>
        <w:t xml:space="preserve"> </w:t>
      </w:r>
      <w:r w:rsidR="000C4D23" w:rsidRPr="003160AE">
        <w:rPr>
          <w:rFonts w:cstheme="minorHAnsi"/>
          <w:sz w:val="24"/>
          <w:szCs w:val="24"/>
        </w:rPr>
        <w:t xml:space="preserve">not only </w:t>
      </w:r>
      <w:r w:rsidR="00232681" w:rsidRPr="003160AE">
        <w:rPr>
          <w:rFonts w:cstheme="minorHAnsi"/>
          <w:sz w:val="24"/>
          <w:szCs w:val="24"/>
        </w:rPr>
        <w:t xml:space="preserve">in </w:t>
      </w:r>
      <w:r w:rsidR="00607B24" w:rsidRPr="003160AE">
        <w:rPr>
          <w:rFonts w:cstheme="minorHAnsi"/>
          <w:sz w:val="24"/>
          <w:szCs w:val="24"/>
        </w:rPr>
        <w:t>enabling education</w:t>
      </w:r>
      <w:r w:rsidR="00232681" w:rsidRPr="003160AE">
        <w:rPr>
          <w:rFonts w:cstheme="minorHAnsi"/>
          <w:sz w:val="24"/>
          <w:szCs w:val="24"/>
        </w:rPr>
        <w:t>,</w:t>
      </w:r>
      <w:r w:rsidR="000C4D23" w:rsidRPr="003160AE">
        <w:rPr>
          <w:rFonts w:cstheme="minorHAnsi"/>
          <w:sz w:val="24"/>
          <w:szCs w:val="24"/>
        </w:rPr>
        <w:t xml:space="preserve"> but in undergraduate studies also (Bennett</w:t>
      </w:r>
      <w:r w:rsidR="00D12465" w:rsidRPr="003160AE">
        <w:rPr>
          <w:rFonts w:cstheme="minorHAnsi"/>
          <w:sz w:val="24"/>
          <w:szCs w:val="24"/>
        </w:rPr>
        <w:t xml:space="preserve"> et al.</w:t>
      </w:r>
      <w:r w:rsidR="00D551B1" w:rsidRPr="003160AE">
        <w:rPr>
          <w:rFonts w:cstheme="minorHAnsi"/>
          <w:sz w:val="24"/>
          <w:szCs w:val="24"/>
        </w:rPr>
        <w:t>,</w:t>
      </w:r>
      <w:r w:rsidR="00D12465" w:rsidRPr="003160AE">
        <w:rPr>
          <w:rFonts w:cstheme="minorHAnsi"/>
          <w:sz w:val="24"/>
          <w:szCs w:val="24"/>
        </w:rPr>
        <w:t xml:space="preserve"> 2017;</w:t>
      </w:r>
      <w:r w:rsidR="008F3D76" w:rsidRPr="003160AE">
        <w:rPr>
          <w:rFonts w:cstheme="minorHAnsi"/>
          <w:sz w:val="24"/>
          <w:szCs w:val="24"/>
        </w:rPr>
        <w:t xml:space="preserve"> </w:t>
      </w:r>
      <w:r w:rsidR="007109BC" w:rsidRPr="003160AE">
        <w:rPr>
          <w:rFonts w:cstheme="minorHAnsi"/>
          <w:sz w:val="24"/>
          <w:szCs w:val="24"/>
        </w:rPr>
        <w:t>Brookfield, 2006;</w:t>
      </w:r>
      <w:r w:rsidR="001F547C" w:rsidRPr="003160AE">
        <w:rPr>
          <w:rFonts w:cstheme="minorHAnsi"/>
          <w:sz w:val="24"/>
          <w:szCs w:val="24"/>
        </w:rPr>
        <w:t xml:space="preserve"> </w:t>
      </w:r>
      <w:r w:rsidR="00004A54" w:rsidRPr="003160AE">
        <w:rPr>
          <w:rFonts w:cstheme="minorHAnsi"/>
          <w:sz w:val="24"/>
          <w:szCs w:val="24"/>
        </w:rPr>
        <w:t xml:space="preserve">Chapman, 2017; </w:t>
      </w:r>
      <w:r w:rsidR="001957D3" w:rsidRPr="003160AE">
        <w:rPr>
          <w:rFonts w:cstheme="minorHAnsi"/>
          <w:sz w:val="24"/>
          <w:szCs w:val="24"/>
        </w:rPr>
        <w:t>Ramsey &amp; Brown, 2017</w:t>
      </w:r>
      <w:r w:rsidR="00E84016" w:rsidRPr="003160AE">
        <w:rPr>
          <w:rFonts w:cstheme="minorHAnsi"/>
          <w:sz w:val="24"/>
          <w:szCs w:val="24"/>
        </w:rPr>
        <w:t>; Scevak &amp; Cantwell, 2007).</w:t>
      </w:r>
      <w:r w:rsidR="001B41A6" w:rsidRPr="003160AE">
        <w:rPr>
          <w:rFonts w:cstheme="minorHAnsi"/>
          <w:sz w:val="24"/>
          <w:szCs w:val="24"/>
        </w:rPr>
        <w:t xml:space="preserve"> </w:t>
      </w:r>
      <w:r w:rsidR="003550C2" w:rsidRPr="003160AE">
        <w:rPr>
          <w:rFonts w:cstheme="minorHAnsi"/>
          <w:sz w:val="24"/>
          <w:szCs w:val="24"/>
        </w:rPr>
        <w:t xml:space="preserve">Imposter syndrome can be </w:t>
      </w:r>
      <w:r w:rsidR="00AB48C1" w:rsidRPr="003160AE">
        <w:rPr>
          <w:rFonts w:cstheme="minorHAnsi"/>
          <w:sz w:val="24"/>
          <w:szCs w:val="24"/>
        </w:rPr>
        <w:t xml:space="preserve">manifested </w:t>
      </w:r>
      <w:r w:rsidR="00232681" w:rsidRPr="003160AE">
        <w:rPr>
          <w:rFonts w:cstheme="minorHAnsi"/>
          <w:sz w:val="24"/>
          <w:szCs w:val="24"/>
        </w:rPr>
        <w:t>through</w:t>
      </w:r>
      <w:r w:rsidR="00AB48C1" w:rsidRPr="003160AE">
        <w:rPr>
          <w:rFonts w:cstheme="minorHAnsi"/>
          <w:sz w:val="24"/>
          <w:szCs w:val="24"/>
        </w:rPr>
        <w:t xml:space="preserve"> feelings of self-doubt and uncertainty</w:t>
      </w:r>
      <w:r w:rsidR="00A41ADF">
        <w:rPr>
          <w:rFonts w:cstheme="minorHAnsi"/>
          <w:sz w:val="24"/>
          <w:szCs w:val="24"/>
        </w:rPr>
        <w:t>,</w:t>
      </w:r>
      <w:r w:rsidR="00232681" w:rsidRPr="003160AE">
        <w:rPr>
          <w:rFonts w:cstheme="minorHAnsi"/>
          <w:sz w:val="24"/>
          <w:szCs w:val="24"/>
        </w:rPr>
        <w:t xml:space="preserve"> </w:t>
      </w:r>
      <w:r w:rsidR="003550C2" w:rsidRPr="003160AE">
        <w:rPr>
          <w:rFonts w:cstheme="minorHAnsi"/>
          <w:sz w:val="24"/>
          <w:szCs w:val="24"/>
        </w:rPr>
        <w:t xml:space="preserve">which perpetuate the </w:t>
      </w:r>
      <w:r w:rsidR="008F3D76" w:rsidRPr="003160AE">
        <w:rPr>
          <w:rFonts w:cstheme="minorHAnsi"/>
          <w:sz w:val="24"/>
          <w:szCs w:val="24"/>
        </w:rPr>
        <w:t xml:space="preserve">embedded belief held by many </w:t>
      </w:r>
      <w:r w:rsidR="003550C2" w:rsidRPr="003160AE">
        <w:rPr>
          <w:rFonts w:cstheme="minorHAnsi"/>
          <w:sz w:val="24"/>
          <w:szCs w:val="24"/>
        </w:rPr>
        <w:t xml:space="preserve">students </w:t>
      </w:r>
      <w:r w:rsidR="008F3D76" w:rsidRPr="003160AE">
        <w:rPr>
          <w:rFonts w:cstheme="minorHAnsi"/>
          <w:sz w:val="24"/>
          <w:szCs w:val="24"/>
        </w:rPr>
        <w:t xml:space="preserve">that becoming an undergraduate student </w:t>
      </w:r>
      <w:r w:rsidR="00353D0F" w:rsidRPr="003160AE">
        <w:rPr>
          <w:rFonts w:cstheme="minorHAnsi"/>
          <w:sz w:val="24"/>
          <w:szCs w:val="24"/>
        </w:rPr>
        <w:t>was not within the realms of possibility</w:t>
      </w:r>
      <w:r w:rsidR="008F3D76" w:rsidRPr="003160AE">
        <w:rPr>
          <w:rFonts w:cstheme="minorHAnsi"/>
          <w:sz w:val="24"/>
          <w:szCs w:val="24"/>
        </w:rPr>
        <w:t xml:space="preserve">. </w:t>
      </w:r>
      <w:r w:rsidR="00F35841" w:rsidRPr="003160AE">
        <w:rPr>
          <w:rFonts w:cstheme="minorHAnsi"/>
          <w:sz w:val="24"/>
          <w:szCs w:val="24"/>
        </w:rPr>
        <w:t>Yet, o</w:t>
      </w:r>
      <w:r w:rsidR="008F3D76" w:rsidRPr="003160AE">
        <w:rPr>
          <w:rFonts w:cstheme="minorHAnsi"/>
          <w:sz w:val="24"/>
          <w:szCs w:val="24"/>
        </w:rPr>
        <w:t xml:space="preserve">n completion of STEPS, many </w:t>
      </w:r>
      <w:r w:rsidR="008F3D76" w:rsidRPr="003160AE">
        <w:rPr>
          <w:rFonts w:eastAsia="Arial Unicode MS" w:cstheme="minorHAnsi"/>
          <w:bCs/>
          <w:iCs/>
          <w:sz w:val="24"/>
          <w:szCs w:val="24"/>
        </w:rPr>
        <w:t>students convey that the self-confidence and belief in their own abilities</w:t>
      </w:r>
      <w:r w:rsidR="00F35841" w:rsidRPr="003160AE">
        <w:rPr>
          <w:rFonts w:eastAsia="Arial Unicode MS" w:cstheme="minorHAnsi"/>
          <w:bCs/>
          <w:iCs/>
          <w:sz w:val="24"/>
          <w:szCs w:val="24"/>
        </w:rPr>
        <w:t xml:space="preserve"> acquired while engaged in the course</w:t>
      </w:r>
      <w:r w:rsidR="008F3D76" w:rsidRPr="003160AE">
        <w:rPr>
          <w:rFonts w:eastAsia="Arial Unicode MS" w:cstheme="minorHAnsi"/>
          <w:bCs/>
          <w:iCs/>
          <w:sz w:val="24"/>
          <w:szCs w:val="24"/>
        </w:rPr>
        <w:t xml:space="preserve">, combined with their transformed worldviews and </w:t>
      </w:r>
      <w:r w:rsidR="00EB2AF7" w:rsidRPr="003160AE">
        <w:rPr>
          <w:rFonts w:eastAsia="Arial Unicode MS" w:cstheme="minorHAnsi"/>
          <w:bCs/>
          <w:iCs/>
          <w:sz w:val="24"/>
          <w:szCs w:val="24"/>
        </w:rPr>
        <w:t>new</w:t>
      </w:r>
      <w:r w:rsidR="00F35841" w:rsidRPr="003160AE">
        <w:rPr>
          <w:rFonts w:eastAsia="Arial Unicode MS" w:cstheme="minorHAnsi"/>
          <w:bCs/>
          <w:iCs/>
          <w:sz w:val="24"/>
          <w:szCs w:val="24"/>
        </w:rPr>
        <w:t>ly acquired</w:t>
      </w:r>
      <w:r w:rsidR="008F3D76" w:rsidRPr="003160AE">
        <w:rPr>
          <w:rFonts w:eastAsia="Arial Unicode MS" w:cstheme="minorHAnsi"/>
          <w:bCs/>
          <w:iCs/>
          <w:sz w:val="24"/>
          <w:szCs w:val="24"/>
        </w:rPr>
        <w:t xml:space="preserve"> skills relevant to tertiary study</w:t>
      </w:r>
      <w:r w:rsidR="00EB2AF7" w:rsidRPr="003160AE">
        <w:rPr>
          <w:rFonts w:eastAsia="Arial Unicode MS" w:cstheme="minorHAnsi"/>
          <w:bCs/>
          <w:iCs/>
          <w:sz w:val="24"/>
          <w:szCs w:val="24"/>
        </w:rPr>
        <w:t>,</w:t>
      </w:r>
      <w:r w:rsidR="008F3D76" w:rsidRPr="003160AE">
        <w:rPr>
          <w:rFonts w:eastAsia="Arial Unicode MS" w:cstheme="minorHAnsi"/>
          <w:bCs/>
          <w:iCs/>
          <w:sz w:val="24"/>
          <w:szCs w:val="24"/>
        </w:rPr>
        <w:t xml:space="preserve"> empowered them to </w:t>
      </w:r>
      <w:r w:rsidR="00B67466" w:rsidRPr="003160AE">
        <w:rPr>
          <w:rFonts w:eastAsia="Arial Unicode MS" w:cstheme="minorHAnsi"/>
          <w:bCs/>
          <w:iCs/>
          <w:sz w:val="24"/>
          <w:szCs w:val="24"/>
        </w:rPr>
        <w:t xml:space="preserve">remain dedicated to the preparation for their chosen </w:t>
      </w:r>
      <w:r w:rsidR="008F3D76" w:rsidRPr="003160AE">
        <w:rPr>
          <w:rFonts w:eastAsia="Arial Unicode MS" w:cstheme="minorHAnsi"/>
          <w:bCs/>
          <w:iCs/>
          <w:sz w:val="24"/>
          <w:szCs w:val="24"/>
        </w:rPr>
        <w:t>undergraduate program</w:t>
      </w:r>
      <w:r w:rsidR="001D5B6F" w:rsidRPr="003160AE">
        <w:rPr>
          <w:rFonts w:eastAsia="Arial Unicode MS" w:cstheme="minorHAnsi"/>
          <w:bCs/>
          <w:iCs/>
          <w:sz w:val="24"/>
          <w:szCs w:val="24"/>
        </w:rPr>
        <w:t xml:space="preserve">. </w:t>
      </w:r>
      <w:r w:rsidR="008D1526" w:rsidRPr="003160AE">
        <w:rPr>
          <w:rFonts w:eastAsia="Arial Unicode MS" w:cstheme="minorHAnsi"/>
          <w:bCs/>
          <w:iCs/>
          <w:sz w:val="24"/>
          <w:szCs w:val="24"/>
        </w:rPr>
        <w:t xml:space="preserve">The purpose of this paper is to present </w:t>
      </w:r>
      <w:r w:rsidR="00810184" w:rsidRPr="003160AE">
        <w:rPr>
          <w:rFonts w:eastAsia="Arial Unicode MS" w:cstheme="minorHAnsi"/>
          <w:bCs/>
          <w:iCs/>
          <w:sz w:val="24"/>
          <w:szCs w:val="24"/>
        </w:rPr>
        <w:t xml:space="preserve">data </w:t>
      </w:r>
      <w:r w:rsidR="008D1526" w:rsidRPr="003160AE">
        <w:rPr>
          <w:rFonts w:eastAsia="Arial Unicode MS" w:cstheme="minorHAnsi"/>
          <w:bCs/>
          <w:iCs/>
          <w:sz w:val="24"/>
          <w:szCs w:val="24"/>
        </w:rPr>
        <w:t xml:space="preserve">findings </w:t>
      </w:r>
      <w:r w:rsidR="00B67F06" w:rsidRPr="003160AE">
        <w:rPr>
          <w:rFonts w:eastAsia="Arial Unicode MS" w:cstheme="minorHAnsi"/>
          <w:bCs/>
          <w:iCs/>
          <w:sz w:val="24"/>
          <w:szCs w:val="24"/>
        </w:rPr>
        <w:t>substantiating these occurrences, p</w:t>
      </w:r>
      <w:r w:rsidR="00EC7705" w:rsidRPr="003160AE">
        <w:rPr>
          <w:rFonts w:eastAsia="Arial Unicode MS" w:cstheme="minorHAnsi"/>
          <w:bCs/>
          <w:iCs/>
          <w:sz w:val="24"/>
          <w:szCs w:val="24"/>
        </w:rPr>
        <w:t xml:space="preserve">ositing ‘best aspects’ </w:t>
      </w:r>
      <w:r w:rsidR="00B67F06" w:rsidRPr="003160AE">
        <w:rPr>
          <w:rFonts w:eastAsia="Arial Unicode MS" w:cstheme="minorHAnsi"/>
          <w:bCs/>
          <w:iCs/>
          <w:sz w:val="24"/>
          <w:szCs w:val="24"/>
        </w:rPr>
        <w:t xml:space="preserve">highly valued </w:t>
      </w:r>
      <w:r w:rsidR="00DB6AB1" w:rsidRPr="003160AE">
        <w:rPr>
          <w:rFonts w:eastAsia="Arial Unicode MS" w:cstheme="minorHAnsi"/>
          <w:bCs/>
          <w:iCs/>
          <w:sz w:val="24"/>
          <w:szCs w:val="24"/>
        </w:rPr>
        <w:t xml:space="preserve">by students </w:t>
      </w:r>
      <w:r w:rsidR="00B67F06" w:rsidRPr="003160AE">
        <w:rPr>
          <w:rFonts w:eastAsia="Arial Unicode MS" w:cstheme="minorHAnsi"/>
          <w:bCs/>
          <w:iCs/>
          <w:sz w:val="24"/>
          <w:szCs w:val="24"/>
        </w:rPr>
        <w:t>as possible reasons for their retention in STEPS.</w:t>
      </w:r>
      <w:r w:rsidR="00DB6AB1" w:rsidRPr="003160AE">
        <w:rPr>
          <w:rFonts w:eastAsia="Arial Unicode MS" w:cstheme="minorHAnsi"/>
          <w:bCs/>
          <w:iCs/>
          <w:sz w:val="24"/>
          <w:szCs w:val="24"/>
        </w:rPr>
        <w:t xml:space="preserve"> </w:t>
      </w:r>
      <w:r w:rsidR="00CD6386" w:rsidRPr="003160AE">
        <w:rPr>
          <w:rFonts w:eastAsia="Arial Unicode MS" w:cstheme="minorHAnsi"/>
          <w:bCs/>
          <w:iCs/>
          <w:sz w:val="24"/>
          <w:szCs w:val="24"/>
        </w:rPr>
        <w:t>A discussion of r</w:t>
      </w:r>
      <w:r w:rsidR="00313528" w:rsidRPr="003160AE">
        <w:rPr>
          <w:rFonts w:eastAsia="Arial Unicode MS" w:cstheme="minorHAnsi"/>
          <w:bCs/>
          <w:iCs/>
          <w:sz w:val="24"/>
          <w:szCs w:val="24"/>
        </w:rPr>
        <w:t xml:space="preserve">easons </w:t>
      </w:r>
      <w:r w:rsidR="002D1F26" w:rsidRPr="003160AE">
        <w:rPr>
          <w:rFonts w:eastAsia="Arial Unicode MS" w:cstheme="minorHAnsi"/>
          <w:bCs/>
          <w:iCs/>
          <w:sz w:val="24"/>
          <w:szCs w:val="24"/>
        </w:rPr>
        <w:t xml:space="preserve">as to </w:t>
      </w:r>
      <w:r w:rsidR="00313528" w:rsidRPr="003160AE">
        <w:rPr>
          <w:rFonts w:eastAsia="Arial Unicode MS" w:cstheme="minorHAnsi"/>
          <w:bCs/>
          <w:iCs/>
          <w:sz w:val="24"/>
          <w:szCs w:val="24"/>
        </w:rPr>
        <w:t xml:space="preserve">why students </w:t>
      </w:r>
      <w:r w:rsidR="002D1F26" w:rsidRPr="003160AE">
        <w:rPr>
          <w:rFonts w:eastAsia="Arial Unicode MS" w:cstheme="minorHAnsi"/>
          <w:bCs/>
          <w:iCs/>
          <w:sz w:val="24"/>
          <w:szCs w:val="24"/>
        </w:rPr>
        <w:t>are not retained</w:t>
      </w:r>
      <w:r w:rsidR="000855CE" w:rsidRPr="003160AE">
        <w:rPr>
          <w:rFonts w:eastAsia="Arial Unicode MS" w:cstheme="minorHAnsi"/>
          <w:bCs/>
          <w:iCs/>
          <w:sz w:val="24"/>
          <w:szCs w:val="24"/>
        </w:rPr>
        <w:t xml:space="preserve"> </w:t>
      </w:r>
      <w:r w:rsidR="0075355D" w:rsidRPr="003160AE">
        <w:rPr>
          <w:rFonts w:eastAsia="Arial Unicode MS" w:cstheme="minorHAnsi"/>
          <w:bCs/>
          <w:iCs/>
          <w:sz w:val="24"/>
          <w:szCs w:val="24"/>
        </w:rPr>
        <w:t xml:space="preserve">in </w:t>
      </w:r>
      <w:r w:rsidR="00CD6386" w:rsidRPr="003160AE">
        <w:rPr>
          <w:rFonts w:eastAsia="Arial Unicode MS" w:cstheme="minorHAnsi"/>
          <w:bCs/>
          <w:iCs/>
          <w:sz w:val="24"/>
          <w:szCs w:val="24"/>
        </w:rPr>
        <w:t>STEPS</w:t>
      </w:r>
      <w:r w:rsidR="0075355D" w:rsidRPr="003160AE">
        <w:rPr>
          <w:rFonts w:eastAsia="Arial Unicode MS" w:cstheme="minorHAnsi"/>
          <w:bCs/>
          <w:iCs/>
          <w:sz w:val="24"/>
          <w:szCs w:val="24"/>
        </w:rPr>
        <w:t xml:space="preserve"> </w:t>
      </w:r>
      <w:r w:rsidR="00D776E8" w:rsidRPr="003160AE">
        <w:rPr>
          <w:rFonts w:eastAsia="Arial Unicode MS" w:cstheme="minorHAnsi"/>
          <w:bCs/>
          <w:iCs/>
          <w:sz w:val="24"/>
          <w:szCs w:val="24"/>
        </w:rPr>
        <w:t xml:space="preserve">is </w:t>
      </w:r>
      <w:r w:rsidR="000855CE" w:rsidRPr="003160AE">
        <w:rPr>
          <w:rFonts w:eastAsia="Arial Unicode MS" w:cstheme="minorHAnsi"/>
          <w:bCs/>
          <w:iCs/>
          <w:sz w:val="24"/>
          <w:szCs w:val="24"/>
        </w:rPr>
        <w:t>beyond the scope of this paper</w:t>
      </w:r>
      <w:r w:rsidR="0075355D" w:rsidRPr="003160AE">
        <w:rPr>
          <w:rFonts w:eastAsia="Arial Unicode MS" w:cstheme="minorHAnsi"/>
          <w:bCs/>
          <w:iCs/>
          <w:sz w:val="24"/>
          <w:szCs w:val="24"/>
        </w:rPr>
        <w:t>,</w:t>
      </w:r>
      <w:r w:rsidR="000855CE" w:rsidRPr="003160AE">
        <w:rPr>
          <w:rFonts w:eastAsia="Arial Unicode MS" w:cstheme="minorHAnsi"/>
          <w:bCs/>
          <w:iCs/>
          <w:sz w:val="24"/>
          <w:szCs w:val="24"/>
        </w:rPr>
        <w:t xml:space="preserve"> but </w:t>
      </w:r>
      <w:r w:rsidR="00DD7E02" w:rsidRPr="003160AE">
        <w:rPr>
          <w:rFonts w:eastAsia="Arial Unicode MS" w:cstheme="minorHAnsi"/>
          <w:bCs/>
          <w:iCs/>
          <w:sz w:val="24"/>
          <w:szCs w:val="24"/>
        </w:rPr>
        <w:t xml:space="preserve">see </w:t>
      </w:r>
      <w:r w:rsidR="009B4AC0" w:rsidRPr="003160AE">
        <w:rPr>
          <w:rFonts w:eastAsia="Arial Unicode MS" w:cstheme="minorHAnsi"/>
          <w:bCs/>
          <w:iCs/>
          <w:sz w:val="24"/>
          <w:szCs w:val="24"/>
        </w:rPr>
        <w:t xml:space="preserve">Willans and </w:t>
      </w:r>
      <w:r w:rsidR="00321265" w:rsidRPr="003160AE">
        <w:rPr>
          <w:rFonts w:eastAsia="Arial Unicode MS" w:cstheme="minorHAnsi"/>
          <w:bCs/>
          <w:iCs/>
          <w:sz w:val="24"/>
          <w:szCs w:val="24"/>
        </w:rPr>
        <w:t>Seary (2018)</w:t>
      </w:r>
      <w:r w:rsidR="0075355D" w:rsidRPr="003160AE">
        <w:rPr>
          <w:rFonts w:eastAsia="Arial Unicode MS" w:cstheme="minorHAnsi"/>
          <w:bCs/>
          <w:iCs/>
          <w:sz w:val="24"/>
          <w:szCs w:val="24"/>
        </w:rPr>
        <w:t xml:space="preserve"> for information related to attrition in STEPS</w:t>
      </w:r>
      <w:r w:rsidR="00321265" w:rsidRPr="003160AE">
        <w:rPr>
          <w:rFonts w:eastAsia="Arial Unicode MS" w:cstheme="minorHAnsi"/>
          <w:bCs/>
          <w:iCs/>
          <w:sz w:val="24"/>
          <w:szCs w:val="24"/>
        </w:rPr>
        <w:t>.</w:t>
      </w:r>
      <w:r w:rsidR="009B4AC0" w:rsidRPr="003160AE">
        <w:rPr>
          <w:rFonts w:eastAsia="Arial Unicode MS" w:cstheme="minorHAnsi"/>
          <w:bCs/>
          <w:iCs/>
          <w:sz w:val="24"/>
          <w:szCs w:val="24"/>
        </w:rPr>
        <w:t xml:space="preserve"> </w:t>
      </w:r>
    </w:p>
    <w:p w:rsidR="00A41ADF" w:rsidRDefault="00A41ADF" w:rsidP="00A41ADF">
      <w:pPr>
        <w:spacing w:after="0" w:line="360" w:lineRule="auto"/>
        <w:rPr>
          <w:rFonts w:cstheme="minorHAnsi"/>
          <w:b/>
          <w:sz w:val="24"/>
          <w:szCs w:val="24"/>
        </w:rPr>
      </w:pPr>
    </w:p>
    <w:p w:rsidR="00881B3E" w:rsidRPr="003160AE" w:rsidRDefault="00E248C3" w:rsidP="003160AE">
      <w:pPr>
        <w:spacing w:before="200" w:after="0" w:line="360" w:lineRule="auto"/>
        <w:rPr>
          <w:rFonts w:cstheme="minorHAnsi"/>
          <w:b/>
          <w:sz w:val="24"/>
          <w:szCs w:val="24"/>
        </w:rPr>
      </w:pPr>
      <w:r w:rsidRPr="003160AE">
        <w:rPr>
          <w:rFonts w:cstheme="minorHAnsi"/>
          <w:b/>
          <w:sz w:val="24"/>
          <w:szCs w:val="24"/>
        </w:rPr>
        <w:t>Gathering and analysing the data</w:t>
      </w:r>
    </w:p>
    <w:p w:rsidR="00AA34B6" w:rsidRPr="003160AE" w:rsidRDefault="008D1526" w:rsidP="003160AE">
      <w:pPr>
        <w:spacing w:before="200" w:after="0" w:line="360" w:lineRule="auto"/>
        <w:rPr>
          <w:rFonts w:cstheme="minorHAnsi"/>
          <w:sz w:val="24"/>
          <w:szCs w:val="24"/>
        </w:rPr>
      </w:pPr>
      <w:r w:rsidRPr="003160AE">
        <w:rPr>
          <w:rFonts w:cstheme="minorHAnsi"/>
          <w:sz w:val="24"/>
          <w:szCs w:val="24"/>
        </w:rPr>
        <w:t>The data on which the find</w:t>
      </w:r>
      <w:r w:rsidR="00143115" w:rsidRPr="003160AE">
        <w:rPr>
          <w:rFonts w:cstheme="minorHAnsi"/>
          <w:sz w:val="24"/>
          <w:szCs w:val="24"/>
        </w:rPr>
        <w:t>ings in this paper are based were</w:t>
      </w:r>
      <w:r w:rsidRPr="003160AE">
        <w:rPr>
          <w:rFonts w:cstheme="minorHAnsi"/>
          <w:sz w:val="24"/>
          <w:szCs w:val="24"/>
        </w:rPr>
        <w:t xml:space="preserve"> comprised of approximately 2065 end of unit evaluations completed voluntarily and anonymously by students </w:t>
      </w:r>
      <w:r w:rsidR="00B60638" w:rsidRPr="003160AE">
        <w:rPr>
          <w:rFonts w:cstheme="minorHAnsi"/>
          <w:sz w:val="24"/>
          <w:szCs w:val="24"/>
        </w:rPr>
        <w:t xml:space="preserve">enrolled in one or more of </w:t>
      </w:r>
      <w:r w:rsidRPr="003160AE">
        <w:rPr>
          <w:rFonts w:cstheme="minorHAnsi"/>
          <w:sz w:val="24"/>
          <w:szCs w:val="24"/>
        </w:rPr>
        <w:t>the 12 STEPS units</w:t>
      </w:r>
      <w:r w:rsidR="00652BD8" w:rsidRPr="003160AE">
        <w:rPr>
          <w:rFonts w:cstheme="minorHAnsi"/>
          <w:sz w:val="24"/>
          <w:szCs w:val="24"/>
        </w:rPr>
        <w:t xml:space="preserve"> during the period Term 1 201</w:t>
      </w:r>
      <w:r w:rsidR="00A41ADF">
        <w:rPr>
          <w:rFonts w:cstheme="minorHAnsi"/>
          <w:sz w:val="24"/>
          <w:szCs w:val="24"/>
        </w:rPr>
        <w:t>2</w:t>
      </w:r>
      <w:r w:rsidR="00652BD8" w:rsidRPr="003160AE">
        <w:rPr>
          <w:rFonts w:cstheme="minorHAnsi"/>
          <w:sz w:val="24"/>
          <w:szCs w:val="24"/>
        </w:rPr>
        <w:t xml:space="preserve"> to Term 1 2017. This comprised four academic terms</w:t>
      </w:r>
      <w:r w:rsidRPr="003160AE">
        <w:rPr>
          <w:rFonts w:cstheme="minorHAnsi"/>
          <w:sz w:val="24"/>
          <w:szCs w:val="24"/>
        </w:rPr>
        <w:t xml:space="preserve">. </w:t>
      </w:r>
      <w:r w:rsidR="00652BD8" w:rsidRPr="003160AE">
        <w:rPr>
          <w:rFonts w:cstheme="minorHAnsi"/>
          <w:sz w:val="24"/>
          <w:szCs w:val="24"/>
        </w:rPr>
        <w:t>The units evaluated includ</w:t>
      </w:r>
      <w:r w:rsidRPr="003160AE">
        <w:rPr>
          <w:rFonts w:cstheme="minorHAnsi"/>
          <w:sz w:val="24"/>
          <w:szCs w:val="24"/>
        </w:rPr>
        <w:t>e</w:t>
      </w:r>
      <w:r w:rsidR="00652BD8" w:rsidRPr="003160AE">
        <w:rPr>
          <w:rFonts w:cstheme="minorHAnsi"/>
          <w:sz w:val="24"/>
          <w:szCs w:val="24"/>
        </w:rPr>
        <w:t>d</w:t>
      </w:r>
      <w:r w:rsidRPr="003160AE">
        <w:rPr>
          <w:rFonts w:cstheme="minorHAnsi"/>
          <w:sz w:val="24"/>
          <w:szCs w:val="24"/>
        </w:rPr>
        <w:t xml:space="preserve"> </w:t>
      </w:r>
      <w:r w:rsidR="00652BD8" w:rsidRPr="003160AE">
        <w:rPr>
          <w:rFonts w:cstheme="minorHAnsi"/>
          <w:sz w:val="24"/>
          <w:szCs w:val="24"/>
        </w:rPr>
        <w:t xml:space="preserve">the </w:t>
      </w:r>
      <w:r w:rsidRPr="003160AE">
        <w:rPr>
          <w:rFonts w:cstheme="minorHAnsi"/>
          <w:sz w:val="24"/>
          <w:szCs w:val="24"/>
        </w:rPr>
        <w:t xml:space="preserve">core unit, </w:t>
      </w:r>
      <w:r w:rsidRPr="003160AE">
        <w:rPr>
          <w:rFonts w:cstheme="minorHAnsi"/>
          <w:i/>
          <w:sz w:val="24"/>
          <w:szCs w:val="24"/>
        </w:rPr>
        <w:t>Preparatory Skills for University (PSU)</w:t>
      </w:r>
      <w:r w:rsidRPr="003160AE">
        <w:rPr>
          <w:rFonts w:cstheme="minorHAnsi"/>
          <w:sz w:val="24"/>
          <w:szCs w:val="24"/>
        </w:rPr>
        <w:t>,</w:t>
      </w:r>
      <w:r w:rsidRPr="003160AE">
        <w:rPr>
          <w:rFonts w:cstheme="minorHAnsi"/>
          <w:i/>
          <w:sz w:val="24"/>
          <w:szCs w:val="24"/>
        </w:rPr>
        <w:t xml:space="preserve"> </w:t>
      </w:r>
      <w:r w:rsidR="002825BE" w:rsidRPr="003160AE">
        <w:rPr>
          <w:rFonts w:cstheme="minorHAnsi"/>
          <w:sz w:val="24"/>
          <w:szCs w:val="24"/>
        </w:rPr>
        <w:t xml:space="preserve">and the electives: </w:t>
      </w:r>
      <w:r w:rsidRPr="003160AE">
        <w:rPr>
          <w:rFonts w:cstheme="minorHAnsi"/>
          <w:i/>
          <w:sz w:val="24"/>
          <w:szCs w:val="24"/>
        </w:rPr>
        <w:t>Essay Writing for University (EWU)</w:t>
      </w:r>
      <w:r w:rsidRPr="003160AE">
        <w:rPr>
          <w:rFonts w:cstheme="minorHAnsi"/>
          <w:sz w:val="24"/>
          <w:szCs w:val="24"/>
        </w:rPr>
        <w:t>,</w:t>
      </w:r>
      <w:r w:rsidRPr="003160AE">
        <w:rPr>
          <w:rFonts w:cstheme="minorHAnsi"/>
          <w:i/>
          <w:sz w:val="24"/>
          <w:szCs w:val="24"/>
        </w:rPr>
        <w:t xml:space="preserve"> Technical Writing for University (TWU)</w:t>
      </w:r>
      <w:r w:rsidRPr="003160AE">
        <w:rPr>
          <w:rFonts w:cstheme="minorHAnsi"/>
          <w:sz w:val="24"/>
          <w:szCs w:val="24"/>
        </w:rPr>
        <w:t>,</w:t>
      </w:r>
      <w:r w:rsidRPr="003160AE">
        <w:rPr>
          <w:rFonts w:cstheme="minorHAnsi"/>
          <w:i/>
          <w:sz w:val="24"/>
          <w:szCs w:val="24"/>
        </w:rPr>
        <w:t xml:space="preserve"> Computing Skills for University (CSU), Fundamental Mathematics for University (FMU), Intermediate Mathematics for University (IMU), Technical Mathematics for University (TMU), Foundation Science, Introductory Biology, Introductory Chemistry, Introductory Physics </w:t>
      </w:r>
      <w:r w:rsidRPr="003160AE">
        <w:rPr>
          <w:rFonts w:cstheme="minorHAnsi"/>
          <w:sz w:val="24"/>
          <w:szCs w:val="24"/>
        </w:rPr>
        <w:t>and</w:t>
      </w:r>
      <w:r w:rsidRPr="003160AE">
        <w:rPr>
          <w:rFonts w:cstheme="minorHAnsi"/>
          <w:i/>
          <w:sz w:val="24"/>
          <w:szCs w:val="24"/>
        </w:rPr>
        <w:t xml:space="preserve"> Positive Learning for University.</w:t>
      </w:r>
      <w:r w:rsidRPr="003160AE">
        <w:rPr>
          <w:rFonts w:cstheme="minorHAnsi"/>
          <w:sz w:val="24"/>
          <w:szCs w:val="24"/>
        </w:rPr>
        <w:t xml:space="preserve"> </w:t>
      </w:r>
      <w:r w:rsidR="00B60638" w:rsidRPr="003160AE">
        <w:rPr>
          <w:rFonts w:cstheme="minorHAnsi"/>
          <w:sz w:val="24"/>
          <w:szCs w:val="24"/>
        </w:rPr>
        <w:t>Given the anonymity</w:t>
      </w:r>
      <w:r w:rsidR="00D564E2" w:rsidRPr="003160AE">
        <w:rPr>
          <w:rFonts w:cstheme="minorHAnsi"/>
          <w:sz w:val="24"/>
          <w:szCs w:val="24"/>
        </w:rPr>
        <w:t xml:space="preserve"> of those completing the evaluations, no </w:t>
      </w:r>
      <w:r w:rsidR="005F5C7F" w:rsidRPr="003160AE">
        <w:rPr>
          <w:rFonts w:cstheme="minorHAnsi"/>
          <w:sz w:val="24"/>
          <w:szCs w:val="24"/>
        </w:rPr>
        <w:t xml:space="preserve">specific </w:t>
      </w:r>
      <w:r w:rsidR="00D564E2" w:rsidRPr="003160AE">
        <w:rPr>
          <w:rFonts w:cstheme="minorHAnsi"/>
          <w:sz w:val="24"/>
          <w:szCs w:val="24"/>
        </w:rPr>
        <w:t xml:space="preserve">data is available about the age of those </w:t>
      </w:r>
      <w:r w:rsidR="005F5C7F" w:rsidRPr="003160AE">
        <w:rPr>
          <w:rFonts w:cstheme="minorHAnsi"/>
          <w:sz w:val="24"/>
          <w:szCs w:val="24"/>
        </w:rPr>
        <w:t xml:space="preserve">responding. </w:t>
      </w:r>
      <w:r w:rsidR="00D564E2" w:rsidRPr="003160AE">
        <w:rPr>
          <w:rFonts w:cstheme="minorHAnsi"/>
          <w:sz w:val="24"/>
          <w:szCs w:val="24"/>
        </w:rPr>
        <w:t>However, the age range in STEPS spans from 17-</w:t>
      </w:r>
      <w:r w:rsidR="00E03223" w:rsidRPr="003160AE">
        <w:rPr>
          <w:rFonts w:cstheme="minorHAnsi"/>
          <w:sz w:val="24"/>
          <w:szCs w:val="24"/>
        </w:rPr>
        <w:t>69</w:t>
      </w:r>
      <w:r w:rsidR="00D564E2" w:rsidRPr="003160AE">
        <w:rPr>
          <w:rFonts w:cstheme="minorHAnsi"/>
          <w:sz w:val="24"/>
          <w:szCs w:val="24"/>
        </w:rPr>
        <w:t xml:space="preserve"> years</w:t>
      </w:r>
      <w:r w:rsidR="00A84B82" w:rsidRPr="003160AE">
        <w:rPr>
          <w:rFonts w:cstheme="minorHAnsi"/>
          <w:sz w:val="24"/>
          <w:szCs w:val="24"/>
        </w:rPr>
        <w:t xml:space="preserve"> of age, </w:t>
      </w:r>
      <w:r w:rsidR="00D97575" w:rsidRPr="003160AE">
        <w:rPr>
          <w:rFonts w:cstheme="minorHAnsi"/>
          <w:sz w:val="24"/>
          <w:szCs w:val="24"/>
        </w:rPr>
        <w:t xml:space="preserve">and it is </w:t>
      </w:r>
      <w:r w:rsidR="00D97575" w:rsidRPr="003160AE">
        <w:rPr>
          <w:rFonts w:cstheme="minorHAnsi"/>
          <w:sz w:val="24"/>
          <w:szCs w:val="24"/>
        </w:rPr>
        <w:lastRenderedPageBreak/>
        <w:t xml:space="preserve">suggested that the responses represent </w:t>
      </w:r>
      <w:r w:rsidR="00A84B82" w:rsidRPr="003160AE">
        <w:rPr>
          <w:rFonts w:cstheme="minorHAnsi"/>
          <w:sz w:val="24"/>
          <w:szCs w:val="24"/>
        </w:rPr>
        <w:t xml:space="preserve">a very broad </w:t>
      </w:r>
      <w:r w:rsidR="00D97575" w:rsidRPr="003160AE">
        <w:rPr>
          <w:rFonts w:cstheme="minorHAnsi"/>
          <w:sz w:val="24"/>
          <w:szCs w:val="24"/>
        </w:rPr>
        <w:t xml:space="preserve">age </w:t>
      </w:r>
      <w:r w:rsidR="00A84B82" w:rsidRPr="003160AE">
        <w:rPr>
          <w:rFonts w:cstheme="minorHAnsi"/>
          <w:sz w:val="24"/>
          <w:szCs w:val="24"/>
        </w:rPr>
        <w:t xml:space="preserve">range. </w:t>
      </w:r>
      <w:r w:rsidR="00935D13">
        <w:rPr>
          <w:rFonts w:cstheme="minorHAnsi"/>
          <w:sz w:val="24"/>
          <w:szCs w:val="24"/>
        </w:rPr>
        <w:t>Fifty per cent</w:t>
      </w:r>
      <w:r w:rsidR="007F4EBF" w:rsidRPr="003160AE">
        <w:rPr>
          <w:rFonts w:cstheme="minorHAnsi"/>
          <w:sz w:val="24"/>
          <w:szCs w:val="24"/>
        </w:rPr>
        <w:t xml:space="preserve"> of all enrolled students</w:t>
      </w:r>
      <w:r w:rsidR="00A84B82" w:rsidRPr="003160AE">
        <w:rPr>
          <w:rFonts w:cstheme="minorHAnsi"/>
          <w:sz w:val="24"/>
          <w:szCs w:val="24"/>
        </w:rPr>
        <w:t xml:space="preserve"> </w:t>
      </w:r>
      <w:r w:rsidR="007F4EBF" w:rsidRPr="003160AE">
        <w:rPr>
          <w:rFonts w:cstheme="minorHAnsi"/>
          <w:sz w:val="24"/>
          <w:szCs w:val="24"/>
        </w:rPr>
        <w:t>completed the</w:t>
      </w:r>
      <w:r w:rsidR="00EA3DA9" w:rsidRPr="003160AE">
        <w:rPr>
          <w:rFonts w:cstheme="minorHAnsi"/>
          <w:sz w:val="24"/>
          <w:szCs w:val="24"/>
        </w:rPr>
        <w:t xml:space="preserve"> voluntary unit evaluations</w:t>
      </w:r>
      <w:r w:rsidR="007F4EBF" w:rsidRPr="003160AE">
        <w:rPr>
          <w:rFonts w:cstheme="minorHAnsi"/>
          <w:sz w:val="24"/>
          <w:szCs w:val="24"/>
        </w:rPr>
        <w:t>, equating t</w:t>
      </w:r>
      <w:r w:rsidR="001E78BA" w:rsidRPr="003160AE">
        <w:rPr>
          <w:rFonts w:cstheme="minorHAnsi"/>
          <w:sz w:val="24"/>
          <w:szCs w:val="24"/>
        </w:rPr>
        <w:t xml:space="preserve">o approximately </w:t>
      </w:r>
      <w:r w:rsidR="000A38F7" w:rsidRPr="003160AE">
        <w:rPr>
          <w:rFonts w:cstheme="minorHAnsi"/>
          <w:sz w:val="24"/>
          <w:szCs w:val="24"/>
        </w:rPr>
        <w:t xml:space="preserve">4150 students. </w:t>
      </w:r>
      <w:r w:rsidR="00DD7E02" w:rsidRPr="003160AE">
        <w:rPr>
          <w:rFonts w:cstheme="minorHAnsi"/>
          <w:sz w:val="24"/>
          <w:szCs w:val="24"/>
        </w:rPr>
        <w:t>One section of the</w:t>
      </w:r>
      <w:r w:rsidR="00AA18C7" w:rsidRPr="003160AE">
        <w:rPr>
          <w:rFonts w:cstheme="minorHAnsi"/>
          <w:sz w:val="24"/>
          <w:szCs w:val="24"/>
        </w:rPr>
        <w:t xml:space="preserve"> unit evaluations </w:t>
      </w:r>
      <w:r w:rsidR="000A38F7" w:rsidRPr="003160AE">
        <w:rPr>
          <w:rFonts w:cstheme="minorHAnsi"/>
          <w:sz w:val="24"/>
          <w:szCs w:val="24"/>
        </w:rPr>
        <w:t>specifically ask</w:t>
      </w:r>
      <w:r w:rsidR="00DD7E02" w:rsidRPr="003160AE">
        <w:rPr>
          <w:rFonts w:cstheme="minorHAnsi"/>
          <w:sz w:val="24"/>
          <w:szCs w:val="24"/>
        </w:rPr>
        <w:t xml:space="preserve">s </w:t>
      </w:r>
      <w:r w:rsidR="00AA18C7" w:rsidRPr="003160AE">
        <w:rPr>
          <w:rFonts w:cstheme="minorHAnsi"/>
          <w:sz w:val="24"/>
          <w:szCs w:val="24"/>
        </w:rPr>
        <w:t xml:space="preserve">students </w:t>
      </w:r>
      <w:r w:rsidR="004478D8" w:rsidRPr="003160AE">
        <w:rPr>
          <w:rFonts w:cstheme="minorHAnsi"/>
          <w:sz w:val="24"/>
          <w:szCs w:val="24"/>
        </w:rPr>
        <w:t xml:space="preserve">to </w:t>
      </w:r>
      <w:r w:rsidR="00E03223" w:rsidRPr="003160AE">
        <w:rPr>
          <w:rFonts w:cstheme="minorHAnsi"/>
          <w:sz w:val="24"/>
          <w:szCs w:val="24"/>
        </w:rPr>
        <w:t xml:space="preserve">comment on </w:t>
      </w:r>
      <w:r w:rsidR="00D776E8" w:rsidRPr="003160AE">
        <w:rPr>
          <w:rFonts w:cstheme="minorHAnsi"/>
          <w:sz w:val="24"/>
          <w:szCs w:val="24"/>
        </w:rPr>
        <w:t>what they consider</w:t>
      </w:r>
      <w:r w:rsidR="004478D8" w:rsidRPr="003160AE">
        <w:rPr>
          <w:rFonts w:cstheme="minorHAnsi"/>
          <w:sz w:val="24"/>
          <w:szCs w:val="24"/>
        </w:rPr>
        <w:t xml:space="preserve"> to be the ‘best aspects’ of the STEPS unit(s) </w:t>
      </w:r>
      <w:r w:rsidR="00AA18C7" w:rsidRPr="003160AE">
        <w:rPr>
          <w:rFonts w:cstheme="minorHAnsi"/>
          <w:sz w:val="24"/>
          <w:szCs w:val="24"/>
        </w:rPr>
        <w:t xml:space="preserve">in which they were enrolled, </w:t>
      </w:r>
      <w:r w:rsidR="004478D8" w:rsidRPr="003160AE">
        <w:rPr>
          <w:rFonts w:cstheme="minorHAnsi"/>
          <w:sz w:val="24"/>
          <w:szCs w:val="24"/>
        </w:rPr>
        <w:t xml:space="preserve">and </w:t>
      </w:r>
      <w:r w:rsidR="00AA18C7" w:rsidRPr="003160AE">
        <w:rPr>
          <w:rFonts w:cstheme="minorHAnsi"/>
          <w:sz w:val="24"/>
          <w:szCs w:val="24"/>
        </w:rPr>
        <w:t xml:space="preserve">also </w:t>
      </w:r>
      <w:r w:rsidR="004478D8" w:rsidRPr="003160AE">
        <w:rPr>
          <w:rFonts w:cstheme="minorHAnsi"/>
          <w:sz w:val="24"/>
          <w:szCs w:val="24"/>
        </w:rPr>
        <w:t xml:space="preserve">to provide </w:t>
      </w:r>
      <w:r w:rsidR="00830BAB" w:rsidRPr="003160AE">
        <w:rPr>
          <w:rFonts w:cstheme="minorHAnsi"/>
          <w:sz w:val="24"/>
          <w:szCs w:val="24"/>
        </w:rPr>
        <w:t xml:space="preserve">their </w:t>
      </w:r>
      <w:r w:rsidR="004949AC" w:rsidRPr="003160AE">
        <w:rPr>
          <w:rFonts w:cstheme="minorHAnsi"/>
          <w:sz w:val="24"/>
          <w:szCs w:val="24"/>
        </w:rPr>
        <w:t>‘</w:t>
      </w:r>
      <w:r w:rsidR="004478D8" w:rsidRPr="003160AE">
        <w:rPr>
          <w:rFonts w:cstheme="minorHAnsi"/>
          <w:sz w:val="24"/>
          <w:szCs w:val="24"/>
        </w:rPr>
        <w:t>suggestions for improvement</w:t>
      </w:r>
      <w:r w:rsidR="004949AC" w:rsidRPr="003160AE">
        <w:rPr>
          <w:rFonts w:cstheme="minorHAnsi"/>
          <w:sz w:val="24"/>
          <w:szCs w:val="24"/>
        </w:rPr>
        <w:t>’</w:t>
      </w:r>
      <w:r w:rsidR="004478D8" w:rsidRPr="003160AE">
        <w:rPr>
          <w:rFonts w:cstheme="minorHAnsi"/>
          <w:sz w:val="24"/>
          <w:szCs w:val="24"/>
        </w:rPr>
        <w:t>. The ‘</w:t>
      </w:r>
      <w:r w:rsidR="004949AC" w:rsidRPr="003160AE">
        <w:rPr>
          <w:rFonts w:cstheme="minorHAnsi"/>
          <w:sz w:val="24"/>
          <w:szCs w:val="24"/>
        </w:rPr>
        <w:t xml:space="preserve">best aspects’, </w:t>
      </w:r>
      <w:r w:rsidR="00830BAB" w:rsidRPr="003160AE">
        <w:rPr>
          <w:rFonts w:cstheme="minorHAnsi"/>
          <w:sz w:val="24"/>
          <w:szCs w:val="24"/>
        </w:rPr>
        <w:t xml:space="preserve">equating to 2065 evaluations, </w:t>
      </w:r>
      <w:r w:rsidR="004478D8" w:rsidRPr="003160AE">
        <w:rPr>
          <w:rFonts w:cstheme="minorHAnsi"/>
          <w:sz w:val="24"/>
          <w:szCs w:val="24"/>
        </w:rPr>
        <w:t xml:space="preserve">are the focus of this paper. </w:t>
      </w:r>
      <w:r w:rsidR="004949AC" w:rsidRPr="003160AE">
        <w:rPr>
          <w:rFonts w:cstheme="minorHAnsi"/>
          <w:sz w:val="24"/>
          <w:szCs w:val="24"/>
        </w:rPr>
        <w:t>‘</w:t>
      </w:r>
      <w:r w:rsidR="00830BAB" w:rsidRPr="003160AE">
        <w:rPr>
          <w:rFonts w:cstheme="minorHAnsi"/>
          <w:sz w:val="24"/>
          <w:szCs w:val="24"/>
        </w:rPr>
        <w:t xml:space="preserve">Suggestions </w:t>
      </w:r>
      <w:r w:rsidR="005F5C7F" w:rsidRPr="003160AE">
        <w:rPr>
          <w:rFonts w:cstheme="minorHAnsi"/>
          <w:sz w:val="24"/>
          <w:szCs w:val="24"/>
        </w:rPr>
        <w:t>for improvement</w:t>
      </w:r>
      <w:r w:rsidR="004949AC" w:rsidRPr="003160AE">
        <w:rPr>
          <w:rFonts w:cstheme="minorHAnsi"/>
          <w:sz w:val="24"/>
          <w:szCs w:val="24"/>
        </w:rPr>
        <w:t>’</w:t>
      </w:r>
      <w:r w:rsidR="005F5C7F" w:rsidRPr="003160AE">
        <w:rPr>
          <w:rFonts w:cstheme="minorHAnsi"/>
          <w:sz w:val="24"/>
          <w:szCs w:val="24"/>
        </w:rPr>
        <w:t xml:space="preserve"> are </w:t>
      </w:r>
      <w:r w:rsidR="00EC3B22" w:rsidRPr="003160AE">
        <w:rPr>
          <w:rFonts w:cstheme="minorHAnsi"/>
          <w:sz w:val="24"/>
          <w:szCs w:val="24"/>
        </w:rPr>
        <w:t xml:space="preserve">the current </w:t>
      </w:r>
      <w:r w:rsidR="004949AC" w:rsidRPr="003160AE">
        <w:rPr>
          <w:rFonts w:cstheme="minorHAnsi"/>
          <w:sz w:val="24"/>
          <w:szCs w:val="24"/>
        </w:rPr>
        <w:t>research</w:t>
      </w:r>
      <w:r w:rsidR="00EC3B22" w:rsidRPr="003160AE">
        <w:rPr>
          <w:rFonts w:cstheme="minorHAnsi"/>
          <w:sz w:val="24"/>
          <w:szCs w:val="24"/>
        </w:rPr>
        <w:t xml:space="preserve"> interest of the authors of this paper</w:t>
      </w:r>
      <w:r w:rsidR="004949AC" w:rsidRPr="003160AE">
        <w:rPr>
          <w:rFonts w:cstheme="minorHAnsi"/>
          <w:sz w:val="24"/>
          <w:szCs w:val="24"/>
        </w:rPr>
        <w:t>,</w:t>
      </w:r>
      <w:r w:rsidR="00830BAB" w:rsidRPr="003160AE">
        <w:rPr>
          <w:rFonts w:cstheme="minorHAnsi"/>
          <w:sz w:val="24"/>
          <w:szCs w:val="24"/>
        </w:rPr>
        <w:t xml:space="preserve"> and forthcoming</w:t>
      </w:r>
      <w:r w:rsidR="00EC3B22" w:rsidRPr="003160AE">
        <w:rPr>
          <w:rFonts w:cstheme="minorHAnsi"/>
          <w:sz w:val="24"/>
          <w:szCs w:val="24"/>
        </w:rPr>
        <w:t xml:space="preserve">. </w:t>
      </w:r>
      <w:r w:rsidRPr="003160AE">
        <w:rPr>
          <w:rFonts w:cstheme="minorHAnsi"/>
          <w:sz w:val="24"/>
          <w:szCs w:val="24"/>
        </w:rPr>
        <w:t xml:space="preserve">Given that </w:t>
      </w:r>
      <w:r w:rsidR="002825BE" w:rsidRPr="003160AE">
        <w:rPr>
          <w:rFonts w:cstheme="minorHAnsi"/>
          <w:sz w:val="24"/>
          <w:szCs w:val="24"/>
        </w:rPr>
        <w:t xml:space="preserve">student </w:t>
      </w:r>
      <w:r w:rsidRPr="003160AE">
        <w:rPr>
          <w:rFonts w:cstheme="minorHAnsi"/>
          <w:sz w:val="24"/>
          <w:szCs w:val="24"/>
        </w:rPr>
        <w:t>access to unit evaluations occurred three weeks before the end of term</w:t>
      </w:r>
      <w:r w:rsidR="00F40F03" w:rsidRPr="003160AE">
        <w:rPr>
          <w:rFonts w:cstheme="minorHAnsi"/>
          <w:sz w:val="24"/>
          <w:szCs w:val="24"/>
        </w:rPr>
        <w:t xml:space="preserve"> and two weeks after</w:t>
      </w:r>
      <w:r w:rsidRPr="003160AE">
        <w:rPr>
          <w:rFonts w:cstheme="minorHAnsi"/>
          <w:sz w:val="24"/>
          <w:szCs w:val="24"/>
        </w:rPr>
        <w:t>, it can be assumed</w:t>
      </w:r>
      <w:r w:rsidR="0044024A" w:rsidRPr="003160AE">
        <w:rPr>
          <w:rFonts w:cstheme="minorHAnsi"/>
          <w:sz w:val="24"/>
          <w:szCs w:val="24"/>
        </w:rPr>
        <w:t xml:space="preserve"> that most students</w:t>
      </w:r>
      <w:r w:rsidRPr="003160AE">
        <w:rPr>
          <w:rFonts w:cstheme="minorHAnsi"/>
          <w:sz w:val="24"/>
          <w:szCs w:val="24"/>
        </w:rPr>
        <w:t xml:space="preserve"> completed the unit</w:t>
      </w:r>
      <w:r w:rsidR="009E7F2F" w:rsidRPr="003160AE">
        <w:rPr>
          <w:rFonts w:cstheme="minorHAnsi"/>
          <w:sz w:val="24"/>
          <w:szCs w:val="24"/>
        </w:rPr>
        <w:t>(s)</w:t>
      </w:r>
      <w:r w:rsidRPr="003160AE">
        <w:rPr>
          <w:rFonts w:cstheme="minorHAnsi"/>
          <w:sz w:val="24"/>
          <w:szCs w:val="24"/>
        </w:rPr>
        <w:t xml:space="preserve"> of study they provided feedback on.</w:t>
      </w:r>
      <w:r w:rsidR="00415D5E" w:rsidRPr="003160AE">
        <w:rPr>
          <w:rFonts w:cstheme="minorHAnsi"/>
          <w:sz w:val="24"/>
          <w:szCs w:val="24"/>
        </w:rPr>
        <w:t xml:space="preserve"> </w:t>
      </w:r>
      <w:r w:rsidR="00CB3DE0" w:rsidRPr="003160AE">
        <w:rPr>
          <w:rFonts w:cstheme="minorHAnsi"/>
          <w:sz w:val="24"/>
          <w:szCs w:val="24"/>
        </w:rPr>
        <w:t xml:space="preserve">Included in the following pages </w:t>
      </w:r>
      <w:r w:rsidR="00B06C53" w:rsidRPr="003160AE">
        <w:rPr>
          <w:rFonts w:cstheme="minorHAnsi"/>
          <w:sz w:val="24"/>
          <w:szCs w:val="24"/>
        </w:rPr>
        <w:t>are excerpts from the data</w:t>
      </w:r>
      <w:r w:rsidR="00AA34B6" w:rsidRPr="003160AE">
        <w:rPr>
          <w:rFonts w:cstheme="minorHAnsi"/>
          <w:sz w:val="24"/>
          <w:szCs w:val="24"/>
        </w:rPr>
        <w:t xml:space="preserve"> that </w:t>
      </w:r>
      <w:r w:rsidR="00712CBC" w:rsidRPr="003160AE">
        <w:rPr>
          <w:rFonts w:cstheme="minorHAnsi"/>
          <w:sz w:val="24"/>
          <w:szCs w:val="24"/>
        </w:rPr>
        <w:t>re</w:t>
      </w:r>
      <w:r w:rsidR="00AA34B6" w:rsidRPr="003160AE">
        <w:rPr>
          <w:rFonts w:cstheme="minorHAnsi"/>
          <w:sz w:val="24"/>
          <w:szCs w:val="24"/>
        </w:rPr>
        <w:t xml:space="preserve">present the student voice. </w:t>
      </w:r>
      <w:r w:rsidR="00712CBC" w:rsidRPr="003160AE">
        <w:rPr>
          <w:rFonts w:cstheme="minorHAnsi"/>
          <w:sz w:val="24"/>
          <w:szCs w:val="24"/>
        </w:rPr>
        <w:t xml:space="preserve">Such </w:t>
      </w:r>
      <w:r w:rsidR="00AA34B6" w:rsidRPr="003160AE">
        <w:rPr>
          <w:rFonts w:cstheme="minorHAnsi"/>
          <w:sz w:val="24"/>
          <w:szCs w:val="24"/>
        </w:rPr>
        <w:t xml:space="preserve">are </w:t>
      </w:r>
      <w:r w:rsidR="00B4482E" w:rsidRPr="003160AE">
        <w:rPr>
          <w:rFonts w:cstheme="minorHAnsi"/>
          <w:sz w:val="24"/>
          <w:szCs w:val="24"/>
        </w:rPr>
        <w:t>denoted by the use of italicised text</w:t>
      </w:r>
      <w:r w:rsidR="00AA34B6" w:rsidRPr="003160AE">
        <w:rPr>
          <w:rFonts w:cstheme="minorHAnsi"/>
          <w:sz w:val="24"/>
          <w:szCs w:val="24"/>
        </w:rPr>
        <w:t>.</w:t>
      </w:r>
      <w:r w:rsidR="00B4482E" w:rsidRPr="003160AE">
        <w:rPr>
          <w:rFonts w:cstheme="minorHAnsi"/>
          <w:sz w:val="24"/>
          <w:szCs w:val="24"/>
        </w:rPr>
        <w:t xml:space="preserve"> </w:t>
      </w:r>
    </w:p>
    <w:p w:rsidR="00400C60" w:rsidRPr="003160AE" w:rsidRDefault="008D1526" w:rsidP="003160AE">
      <w:pPr>
        <w:spacing w:before="200" w:after="0" w:line="360" w:lineRule="auto"/>
        <w:rPr>
          <w:rFonts w:cstheme="minorHAnsi"/>
          <w:sz w:val="24"/>
          <w:szCs w:val="24"/>
          <w:highlight w:val="yellow"/>
        </w:rPr>
      </w:pPr>
      <w:r w:rsidRPr="003160AE">
        <w:rPr>
          <w:rFonts w:cstheme="minorHAnsi"/>
          <w:sz w:val="24"/>
          <w:szCs w:val="24"/>
        </w:rPr>
        <w:t xml:space="preserve">Ethical clearance was granted </w:t>
      </w:r>
      <w:r w:rsidR="00AA2B45" w:rsidRPr="003160AE">
        <w:rPr>
          <w:rFonts w:cstheme="minorHAnsi"/>
          <w:sz w:val="24"/>
          <w:szCs w:val="24"/>
        </w:rPr>
        <w:t xml:space="preserve">by the </w:t>
      </w:r>
      <w:r w:rsidR="00935D13">
        <w:rPr>
          <w:rFonts w:cstheme="minorHAnsi"/>
          <w:sz w:val="24"/>
          <w:szCs w:val="24"/>
        </w:rPr>
        <w:t>u</w:t>
      </w:r>
      <w:r w:rsidR="009953A6" w:rsidRPr="003160AE">
        <w:rPr>
          <w:rFonts w:cstheme="minorHAnsi"/>
          <w:sz w:val="24"/>
          <w:szCs w:val="24"/>
        </w:rPr>
        <w:t>niversity for the research</w:t>
      </w:r>
      <w:r w:rsidRPr="003160AE">
        <w:rPr>
          <w:rFonts w:cstheme="minorHAnsi"/>
          <w:sz w:val="24"/>
          <w:szCs w:val="24"/>
        </w:rPr>
        <w:t xml:space="preserve"> to proceed</w:t>
      </w:r>
      <w:r w:rsidR="00C40456" w:rsidRPr="003160AE">
        <w:rPr>
          <w:rFonts w:cstheme="minorHAnsi"/>
          <w:sz w:val="24"/>
          <w:szCs w:val="24"/>
        </w:rPr>
        <w:t>,</w:t>
      </w:r>
      <w:r w:rsidRPr="003160AE">
        <w:rPr>
          <w:rFonts w:cstheme="minorHAnsi"/>
          <w:sz w:val="24"/>
          <w:szCs w:val="24"/>
        </w:rPr>
        <w:t xml:space="preserve"> and the Head of </w:t>
      </w:r>
      <w:r w:rsidR="00C40456" w:rsidRPr="003160AE">
        <w:rPr>
          <w:rFonts w:cstheme="minorHAnsi"/>
          <w:sz w:val="24"/>
          <w:szCs w:val="24"/>
        </w:rPr>
        <w:t xml:space="preserve">STEPS </w:t>
      </w:r>
      <w:r w:rsidRPr="003160AE">
        <w:rPr>
          <w:rFonts w:cstheme="minorHAnsi"/>
          <w:sz w:val="24"/>
          <w:szCs w:val="24"/>
        </w:rPr>
        <w:t>Course gave approval for the use of institutional data in the form of end of term unit evaluations. A thematic analysis approach as espoused by Braun and Clarke (2006) was used to gain the viewpoints of the participants</w:t>
      </w:r>
      <w:r w:rsidR="00935D13">
        <w:rPr>
          <w:rFonts w:cstheme="minorHAnsi"/>
          <w:sz w:val="24"/>
          <w:szCs w:val="24"/>
        </w:rPr>
        <w:t>, which were then</w:t>
      </w:r>
      <w:r w:rsidR="00C2118B" w:rsidRPr="003160AE">
        <w:rPr>
          <w:rFonts w:cstheme="minorHAnsi"/>
          <w:sz w:val="24"/>
          <w:szCs w:val="24"/>
        </w:rPr>
        <w:t xml:space="preserve"> </w:t>
      </w:r>
      <w:r w:rsidR="00F40F03" w:rsidRPr="003160AE">
        <w:rPr>
          <w:rFonts w:cstheme="minorHAnsi"/>
          <w:sz w:val="24"/>
          <w:szCs w:val="24"/>
        </w:rPr>
        <w:t>evidenced</w:t>
      </w:r>
      <w:r w:rsidR="00AF60A7" w:rsidRPr="003160AE">
        <w:rPr>
          <w:rFonts w:cstheme="minorHAnsi"/>
          <w:sz w:val="24"/>
          <w:szCs w:val="24"/>
        </w:rPr>
        <w:t xml:space="preserve"> through </w:t>
      </w:r>
      <w:r w:rsidRPr="003160AE">
        <w:rPr>
          <w:rFonts w:cstheme="minorHAnsi"/>
          <w:sz w:val="24"/>
          <w:szCs w:val="24"/>
        </w:rPr>
        <w:t xml:space="preserve">recurring themes. </w:t>
      </w:r>
      <w:r w:rsidR="00400C60" w:rsidRPr="003160AE">
        <w:rPr>
          <w:rFonts w:cstheme="minorHAnsi"/>
          <w:sz w:val="24"/>
          <w:szCs w:val="24"/>
        </w:rPr>
        <w:t>Analysis</w:t>
      </w:r>
      <w:r w:rsidRPr="003160AE">
        <w:rPr>
          <w:rFonts w:cstheme="minorHAnsi"/>
          <w:sz w:val="24"/>
          <w:szCs w:val="24"/>
        </w:rPr>
        <w:t xml:space="preserve"> entailed the following six phases: data familiarisation; generation of initial codes; the search for themes; revision of themes; theme definition and naming; and production of the report. </w:t>
      </w:r>
      <w:r w:rsidR="0044024A" w:rsidRPr="003160AE">
        <w:rPr>
          <w:rFonts w:cstheme="minorHAnsi"/>
          <w:sz w:val="24"/>
          <w:szCs w:val="24"/>
        </w:rPr>
        <w:t>The following</w:t>
      </w:r>
      <w:r w:rsidR="001D42BE" w:rsidRPr="003160AE">
        <w:rPr>
          <w:rFonts w:cstheme="minorHAnsi"/>
          <w:sz w:val="24"/>
          <w:szCs w:val="24"/>
        </w:rPr>
        <w:t xml:space="preserve"> table provides </w:t>
      </w:r>
      <w:r w:rsidR="004626D5" w:rsidRPr="003160AE">
        <w:rPr>
          <w:rFonts w:cstheme="minorHAnsi"/>
          <w:sz w:val="24"/>
          <w:szCs w:val="24"/>
        </w:rPr>
        <w:t>a synthesis of the</w:t>
      </w:r>
      <w:r w:rsidR="005D7878" w:rsidRPr="003160AE">
        <w:rPr>
          <w:rFonts w:cstheme="minorHAnsi"/>
          <w:sz w:val="24"/>
          <w:szCs w:val="24"/>
        </w:rPr>
        <w:t xml:space="preserve"> most commonly cited ‘best aspects’ </w:t>
      </w:r>
      <w:r w:rsidR="0044024A" w:rsidRPr="003160AE">
        <w:rPr>
          <w:rFonts w:cstheme="minorHAnsi"/>
          <w:sz w:val="24"/>
          <w:szCs w:val="24"/>
        </w:rPr>
        <w:t xml:space="preserve">and </w:t>
      </w:r>
      <w:r w:rsidR="001D42BE" w:rsidRPr="003160AE">
        <w:rPr>
          <w:rFonts w:cstheme="minorHAnsi"/>
          <w:sz w:val="24"/>
          <w:szCs w:val="24"/>
        </w:rPr>
        <w:t xml:space="preserve">a tally of their </w:t>
      </w:r>
      <w:r w:rsidR="0044024A" w:rsidRPr="003160AE">
        <w:rPr>
          <w:rFonts w:cstheme="minorHAnsi"/>
          <w:sz w:val="24"/>
          <w:szCs w:val="24"/>
        </w:rPr>
        <w:t>frequency</w:t>
      </w:r>
      <w:r w:rsidR="00400C60" w:rsidRPr="003160AE">
        <w:rPr>
          <w:rFonts w:cstheme="minorHAnsi"/>
          <w:sz w:val="24"/>
          <w:szCs w:val="24"/>
        </w:rPr>
        <w:t>.</w:t>
      </w:r>
    </w:p>
    <w:p w:rsidR="00935D13" w:rsidRDefault="00E6225A" w:rsidP="003160AE">
      <w:pPr>
        <w:spacing w:before="200" w:after="0" w:line="360" w:lineRule="auto"/>
        <w:rPr>
          <w:rFonts w:cstheme="minorHAnsi"/>
          <w:sz w:val="24"/>
          <w:szCs w:val="24"/>
        </w:rPr>
      </w:pPr>
      <w:r w:rsidRPr="003160AE">
        <w:rPr>
          <w:rFonts w:cstheme="minorHAnsi"/>
          <w:sz w:val="24"/>
          <w:szCs w:val="24"/>
        </w:rPr>
        <w:t>Table 1</w:t>
      </w:r>
      <w:r w:rsidR="00935D13">
        <w:rPr>
          <w:rFonts w:cstheme="minorHAnsi"/>
          <w:sz w:val="24"/>
          <w:szCs w:val="24"/>
        </w:rPr>
        <w:t xml:space="preserve"> </w:t>
      </w:r>
    </w:p>
    <w:p w:rsidR="00376ACF" w:rsidRPr="00935D13" w:rsidRDefault="00E6225A" w:rsidP="003160AE">
      <w:pPr>
        <w:spacing w:before="200" w:after="0" w:line="360" w:lineRule="auto"/>
        <w:rPr>
          <w:rFonts w:cstheme="minorHAnsi"/>
          <w:i/>
          <w:sz w:val="24"/>
          <w:szCs w:val="24"/>
        </w:rPr>
      </w:pPr>
      <w:r w:rsidRPr="00935D13">
        <w:rPr>
          <w:rFonts w:cstheme="minorHAnsi"/>
          <w:i/>
          <w:sz w:val="24"/>
          <w:szCs w:val="24"/>
        </w:rPr>
        <w:t xml:space="preserve">Summary of </w:t>
      </w:r>
      <w:r w:rsidR="00902505" w:rsidRPr="00935D13">
        <w:rPr>
          <w:rFonts w:cstheme="minorHAnsi"/>
          <w:i/>
          <w:sz w:val="24"/>
          <w:szCs w:val="24"/>
        </w:rPr>
        <w:t>‘</w:t>
      </w:r>
      <w:r w:rsidRPr="00935D13">
        <w:rPr>
          <w:rFonts w:cstheme="minorHAnsi"/>
          <w:i/>
          <w:sz w:val="24"/>
          <w:szCs w:val="24"/>
        </w:rPr>
        <w:t>best aspects</w:t>
      </w:r>
      <w:r w:rsidR="00902505" w:rsidRPr="00935D13">
        <w:rPr>
          <w:rFonts w:cstheme="minorHAnsi"/>
          <w:i/>
          <w:sz w:val="24"/>
          <w:szCs w:val="24"/>
        </w:rPr>
        <w:t>’</w:t>
      </w:r>
      <w:r w:rsidRPr="00935D13">
        <w:rPr>
          <w:rFonts w:cstheme="minorHAnsi"/>
          <w:i/>
          <w:sz w:val="24"/>
          <w:szCs w:val="24"/>
        </w:rPr>
        <w:t xml:space="preserve"> of STEPS</w:t>
      </w:r>
      <w:r w:rsidR="004B445D" w:rsidRPr="00935D13">
        <w:rPr>
          <w:rFonts w:cstheme="minorHAnsi"/>
          <w:i/>
          <w:sz w:val="24"/>
          <w:szCs w:val="24"/>
        </w:rPr>
        <w:t xml:space="preserve"> </w:t>
      </w:r>
    </w:p>
    <w:tbl>
      <w:tblPr>
        <w:tblStyle w:val="TableGrid"/>
        <w:tblW w:w="0" w:type="auto"/>
        <w:tblLook w:val="04A0" w:firstRow="1" w:lastRow="0" w:firstColumn="1" w:lastColumn="0" w:noHBand="0" w:noVBand="1"/>
      </w:tblPr>
      <w:tblGrid>
        <w:gridCol w:w="3539"/>
        <w:gridCol w:w="969"/>
        <w:gridCol w:w="3425"/>
        <w:gridCol w:w="1083"/>
      </w:tblGrid>
      <w:tr w:rsidR="004626D5" w:rsidRPr="003160AE" w:rsidTr="002B147F">
        <w:tc>
          <w:tcPr>
            <w:tcW w:w="3539" w:type="dxa"/>
          </w:tcPr>
          <w:p w:rsidR="004626D5" w:rsidRPr="003160AE" w:rsidRDefault="000A1CAA" w:rsidP="00935D13">
            <w:pPr>
              <w:rPr>
                <w:rFonts w:cstheme="minorHAnsi"/>
                <w:sz w:val="24"/>
                <w:szCs w:val="24"/>
              </w:rPr>
            </w:pPr>
            <w:r w:rsidRPr="003160AE">
              <w:rPr>
                <w:rFonts w:cstheme="minorHAnsi"/>
                <w:sz w:val="24"/>
                <w:szCs w:val="24"/>
              </w:rPr>
              <w:t>Caring and supportive</w:t>
            </w:r>
            <w:r w:rsidR="00427349" w:rsidRPr="003160AE">
              <w:rPr>
                <w:rFonts w:cstheme="minorHAnsi"/>
                <w:sz w:val="24"/>
                <w:szCs w:val="24"/>
              </w:rPr>
              <w:t xml:space="preserve"> teaching staff</w:t>
            </w:r>
            <w:r w:rsidR="004F7918" w:rsidRPr="003160AE">
              <w:rPr>
                <w:rFonts w:cstheme="minorHAnsi"/>
                <w:sz w:val="24"/>
                <w:szCs w:val="24"/>
              </w:rPr>
              <w:t xml:space="preserve"> </w:t>
            </w:r>
          </w:p>
        </w:tc>
        <w:tc>
          <w:tcPr>
            <w:tcW w:w="969" w:type="dxa"/>
          </w:tcPr>
          <w:p w:rsidR="004626D5" w:rsidRPr="003160AE" w:rsidRDefault="00801AD3" w:rsidP="00935D13">
            <w:pPr>
              <w:rPr>
                <w:rFonts w:cstheme="minorHAnsi"/>
                <w:sz w:val="24"/>
                <w:szCs w:val="24"/>
              </w:rPr>
            </w:pPr>
            <w:r w:rsidRPr="003160AE">
              <w:rPr>
                <w:rFonts w:cstheme="minorHAnsi"/>
                <w:sz w:val="24"/>
                <w:szCs w:val="24"/>
              </w:rPr>
              <w:t>583</w:t>
            </w:r>
          </w:p>
        </w:tc>
        <w:tc>
          <w:tcPr>
            <w:tcW w:w="3425" w:type="dxa"/>
          </w:tcPr>
          <w:p w:rsidR="004626D5" w:rsidRPr="003160AE" w:rsidRDefault="00894CDE" w:rsidP="00935D13">
            <w:pPr>
              <w:rPr>
                <w:rFonts w:cstheme="minorHAnsi"/>
                <w:sz w:val="24"/>
                <w:szCs w:val="24"/>
              </w:rPr>
            </w:pPr>
            <w:r w:rsidRPr="003160AE">
              <w:rPr>
                <w:rFonts w:cstheme="minorHAnsi"/>
                <w:sz w:val="24"/>
                <w:szCs w:val="24"/>
              </w:rPr>
              <w:t>Comprehensible, well-paced and scaffolded learning</w:t>
            </w:r>
          </w:p>
        </w:tc>
        <w:tc>
          <w:tcPr>
            <w:tcW w:w="1083" w:type="dxa"/>
          </w:tcPr>
          <w:p w:rsidR="004626D5" w:rsidRPr="003160AE" w:rsidRDefault="00894CDE" w:rsidP="00935D13">
            <w:pPr>
              <w:rPr>
                <w:rFonts w:cstheme="minorHAnsi"/>
                <w:sz w:val="24"/>
                <w:szCs w:val="24"/>
              </w:rPr>
            </w:pPr>
            <w:r w:rsidRPr="003160AE">
              <w:rPr>
                <w:rFonts w:cstheme="minorHAnsi"/>
                <w:sz w:val="24"/>
                <w:szCs w:val="24"/>
              </w:rPr>
              <w:t>147</w:t>
            </w:r>
          </w:p>
        </w:tc>
      </w:tr>
      <w:tr w:rsidR="003C38A7" w:rsidRPr="003160AE" w:rsidTr="002B147F">
        <w:tc>
          <w:tcPr>
            <w:tcW w:w="3539" w:type="dxa"/>
          </w:tcPr>
          <w:p w:rsidR="003C38A7" w:rsidRPr="003160AE" w:rsidRDefault="005B2C58" w:rsidP="00935D13">
            <w:pPr>
              <w:rPr>
                <w:rFonts w:cstheme="minorHAnsi"/>
                <w:sz w:val="24"/>
                <w:szCs w:val="24"/>
              </w:rPr>
            </w:pPr>
            <w:r w:rsidRPr="003160AE">
              <w:rPr>
                <w:rFonts w:cstheme="minorHAnsi"/>
                <w:sz w:val="24"/>
                <w:szCs w:val="24"/>
              </w:rPr>
              <w:t xml:space="preserve">Pedagogical </w:t>
            </w:r>
            <w:r w:rsidR="003C38A7" w:rsidRPr="003160AE">
              <w:rPr>
                <w:rFonts w:cstheme="minorHAnsi"/>
                <w:sz w:val="24"/>
                <w:szCs w:val="24"/>
              </w:rPr>
              <w:t>resources</w:t>
            </w:r>
            <w:r w:rsidR="00225AE6" w:rsidRPr="003160AE">
              <w:rPr>
                <w:rFonts w:cstheme="minorHAnsi"/>
                <w:sz w:val="24"/>
                <w:szCs w:val="24"/>
              </w:rPr>
              <w:t xml:space="preserve"> and activities</w:t>
            </w:r>
          </w:p>
        </w:tc>
        <w:tc>
          <w:tcPr>
            <w:tcW w:w="969" w:type="dxa"/>
          </w:tcPr>
          <w:p w:rsidR="003C38A7" w:rsidRPr="003160AE" w:rsidRDefault="00D83F58" w:rsidP="00935D13">
            <w:pPr>
              <w:rPr>
                <w:rFonts w:cstheme="minorHAnsi"/>
                <w:sz w:val="24"/>
                <w:szCs w:val="24"/>
              </w:rPr>
            </w:pPr>
            <w:r w:rsidRPr="003160AE">
              <w:rPr>
                <w:rFonts w:cstheme="minorHAnsi"/>
                <w:sz w:val="24"/>
                <w:szCs w:val="24"/>
              </w:rPr>
              <w:t>232</w:t>
            </w:r>
          </w:p>
        </w:tc>
        <w:tc>
          <w:tcPr>
            <w:tcW w:w="3425" w:type="dxa"/>
          </w:tcPr>
          <w:p w:rsidR="00894CDE" w:rsidRPr="003160AE" w:rsidRDefault="00894CDE" w:rsidP="00935D13">
            <w:pPr>
              <w:rPr>
                <w:rFonts w:cstheme="minorHAnsi"/>
                <w:sz w:val="24"/>
                <w:szCs w:val="24"/>
              </w:rPr>
            </w:pPr>
            <w:r w:rsidRPr="003160AE">
              <w:rPr>
                <w:rFonts w:cstheme="minorHAnsi"/>
                <w:sz w:val="24"/>
                <w:szCs w:val="24"/>
              </w:rPr>
              <w:t>Clear, relevant assessment guidelines/guides/overviews;</w:t>
            </w:r>
          </w:p>
          <w:p w:rsidR="003C38A7" w:rsidRPr="003160AE" w:rsidRDefault="00894CDE" w:rsidP="00935D13">
            <w:pPr>
              <w:rPr>
                <w:rFonts w:cstheme="minorHAnsi"/>
                <w:sz w:val="24"/>
                <w:szCs w:val="24"/>
              </w:rPr>
            </w:pPr>
            <w:r w:rsidRPr="003160AE">
              <w:rPr>
                <w:rFonts w:cstheme="minorHAnsi"/>
                <w:sz w:val="24"/>
                <w:szCs w:val="24"/>
              </w:rPr>
              <w:t>assessment types</w:t>
            </w:r>
          </w:p>
        </w:tc>
        <w:tc>
          <w:tcPr>
            <w:tcW w:w="1083" w:type="dxa"/>
          </w:tcPr>
          <w:p w:rsidR="003C38A7" w:rsidRPr="003160AE" w:rsidRDefault="00894CDE" w:rsidP="00935D13">
            <w:pPr>
              <w:rPr>
                <w:rFonts w:cstheme="minorHAnsi"/>
                <w:sz w:val="24"/>
                <w:szCs w:val="24"/>
              </w:rPr>
            </w:pPr>
            <w:r w:rsidRPr="003160AE">
              <w:rPr>
                <w:rFonts w:cstheme="minorHAnsi"/>
                <w:sz w:val="24"/>
                <w:szCs w:val="24"/>
              </w:rPr>
              <w:t>100</w:t>
            </w:r>
          </w:p>
        </w:tc>
      </w:tr>
      <w:tr w:rsidR="00A03509" w:rsidRPr="003160AE" w:rsidTr="002B147F">
        <w:tc>
          <w:tcPr>
            <w:tcW w:w="3539" w:type="dxa"/>
          </w:tcPr>
          <w:p w:rsidR="00A03509" w:rsidRPr="003160AE" w:rsidRDefault="00EE1982" w:rsidP="00935D13">
            <w:pPr>
              <w:rPr>
                <w:rFonts w:cstheme="minorHAnsi"/>
                <w:sz w:val="24"/>
                <w:szCs w:val="24"/>
              </w:rPr>
            </w:pPr>
            <w:r w:rsidRPr="003160AE">
              <w:rPr>
                <w:rFonts w:cstheme="minorHAnsi"/>
                <w:sz w:val="24"/>
                <w:szCs w:val="24"/>
              </w:rPr>
              <w:t>Miscellaneous (pace; flexibility; quality; content; social aspects</w:t>
            </w:r>
            <w:r w:rsidR="00400C60" w:rsidRPr="003160AE">
              <w:rPr>
                <w:rFonts w:cstheme="minorHAnsi"/>
                <w:sz w:val="24"/>
                <w:szCs w:val="24"/>
              </w:rPr>
              <w:t>)</w:t>
            </w:r>
          </w:p>
        </w:tc>
        <w:tc>
          <w:tcPr>
            <w:tcW w:w="969" w:type="dxa"/>
          </w:tcPr>
          <w:p w:rsidR="00A03509" w:rsidRPr="003160AE" w:rsidRDefault="00EE1982" w:rsidP="00935D13">
            <w:pPr>
              <w:rPr>
                <w:rFonts w:cstheme="minorHAnsi"/>
                <w:sz w:val="24"/>
                <w:szCs w:val="24"/>
              </w:rPr>
            </w:pPr>
            <w:r w:rsidRPr="003160AE">
              <w:rPr>
                <w:rFonts w:cstheme="minorHAnsi"/>
                <w:sz w:val="24"/>
                <w:szCs w:val="24"/>
              </w:rPr>
              <w:t>224</w:t>
            </w:r>
          </w:p>
        </w:tc>
        <w:tc>
          <w:tcPr>
            <w:tcW w:w="3425" w:type="dxa"/>
          </w:tcPr>
          <w:p w:rsidR="00A03509" w:rsidRPr="003160AE" w:rsidRDefault="0032031B" w:rsidP="00935D13">
            <w:pPr>
              <w:rPr>
                <w:rFonts w:cstheme="minorHAnsi"/>
                <w:sz w:val="24"/>
                <w:szCs w:val="24"/>
              </w:rPr>
            </w:pPr>
            <w:r w:rsidRPr="003160AE">
              <w:rPr>
                <w:rFonts w:cstheme="minorHAnsi"/>
                <w:sz w:val="24"/>
                <w:szCs w:val="24"/>
              </w:rPr>
              <w:t>Preparation for undergraduate studies</w:t>
            </w:r>
          </w:p>
        </w:tc>
        <w:tc>
          <w:tcPr>
            <w:tcW w:w="1083" w:type="dxa"/>
          </w:tcPr>
          <w:p w:rsidR="00A03509" w:rsidRPr="003160AE" w:rsidRDefault="001B2E03" w:rsidP="00935D13">
            <w:pPr>
              <w:rPr>
                <w:rFonts w:cstheme="minorHAnsi"/>
                <w:sz w:val="24"/>
                <w:szCs w:val="24"/>
              </w:rPr>
            </w:pPr>
            <w:r w:rsidRPr="003160AE">
              <w:rPr>
                <w:rFonts w:cstheme="minorHAnsi"/>
                <w:sz w:val="24"/>
                <w:szCs w:val="24"/>
              </w:rPr>
              <w:t>87</w:t>
            </w:r>
          </w:p>
        </w:tc>
      </w:tr>
      <w:tr w:rsidR="00271E6D" w:rsidRPr="003160AE" w:rsidTr="002B147F">
        <w:tc>
          <w:tcPr>
            <w:tcW w:w="3539" w:type="dxa"/>
          </w:tcPr>
          <w:p w:rsidR="00271E6D" w:rsidRPr="003160AE" w:rsidRDefault="00271E6D" w:rsidP="00935D13">
            <w:pPr>
              <w:rPr>
                <w:rFonts w:cstheme="minorHAnsi"/>
                <w:sz w:val="24"/>
                <w:szCs w:val="24"/>
              </w:rPr>
            </w:pPr>
            <w:r w:rsidRPr="003160AE">
              <w:rPr>
                <w:rFonts w:cstheme="minorHAnsi"/>
                <w:sz w:val="24"/>
                <w:szCs w:val="24"/>
              </w:rPr>
              <w:t>Self-development and enhanced confidence</w:t>
            </w:r>
          </w:p>
        </w:tc>
        <w:tc>
          <w:tcPr>
            <w:tcW w:w="969" w:type="dxa"/>
          </w:tcPr>
          <w:p w:rsidR="00271E6D" w:rsidRPr="003160AE" w:rsidRDefault="00271E6D" w:rsidP="00935D13">
            <w:pPr>
              <w:rPr>
                <w:rFonts w:cstheme="minorHAnsi"/>
                <w:sz w:val="24"/>
                <w:szCs w:val="24"/>
              </w:rPr>
            </w:pPr>
            <w:r w:rsidRPr="003160AE">
              <w:rPr>
                <w:rFonts w:cstheme="minorHAnsi"/>
                <w:sz w:val="24"/>
                <w:szCs w:val="24"/>
              </w:rPr>
              <w:t>179</w:t>
            </w:r>
          </w:p>
        </w:tc>
        <w:tc>
          <w:tcPr>
            <w:tcW w:w="3425" w:type="dxa"/>
          </w:tcPr>
          <w:p w:rsidR="00271E6D" w:rsidRPr="003160AE" w:rsidRDefault="00636599" w:rsidP="00935D13">
            <w:pPr>
              <w:rPr>
                <w:rFonts w:cstheme="minorHAnsi"/>
                <w:sz w:val="24"/>
                <w:szCs w:val="24"/>
              </w:rPr>
            </w:pPr>
            <w:r w:rsidRPr="003160AE">
              <w:rPr>
                <w:rFonts w:cstheme="minorHAnsi"/>
                <w:sz w:val="24"/>
                <w:szCs w:val="24"/>
              </w:rPr>
              <w:t>Lecturer communication and feedback</w:t>
            </w:r>
          </w:p>
        </w:tc>
        <w:tc>
          <w:tcPr>
            <w:tcW w:w="1083" w:type="dxa"/>
          </w:tcPr>
          <w:p w:rsidR="00271E6D" w:rsidRPr="003160AE" w:rsidRDefault="00636599" w:rsidP="00935D13">
            <w:pPr>
              <w:rPr>
                <w:rFonts w:cstheme="minorHAnsi"/>
                <w:sz w:val="24"/>
                <w:szCs w:val="24"/>
              </w:rPr>
            </w:pPr>
            <w:r w:rsidRPr="003160AE">
              <w:rPr>
                <w:rFonts w:cstheme="minorHAnsi"/>
                <w:sz w:val="24"/>
                <w:szCs w:val="24"/>
              </w:rPr>
              <w:t>69</w:t>
            </w:r>
          </w:p>
        </w:tc>
      </w:tr>
      <w:tr w:rsidR="00CE3464" w:rsidRPr="003160AE" w:rsidTr="002B147F">
        <w:tc>
          <w:tcPr>
            <w:tcW w:w="3539" w:type="dxa"/>
          </w:tcPr>
          <w:p w:rsidR="00CE3464" w:rsidRPr="003160AE" w:rsidRDefault="00CE3464" w:rsidP="00935D13">
            <w:pPr>
              <w:rPr>
                <w:rFonts w:cstheme="minorHAnsi"/>
                <w:sz w:val="24"/>
                <w:szCs w:val="24"/>
              </w:rPr>
            </w:pPr>
            <w:r w:rsidRPr="003160AE">
              <w:rPr>
                <w:rFonts w:cstheme="minorHAnsi"/>
                <w:sz w:val="24"/>
                <w:szCs w:val="24"/>
              </w:rPr>
              <w:t>Enhanced self-knowledge – learning styles &amp; career planning</w:t>
            </w:r>
          </w:p>
        </w:tc>
        <w:tc>
          <w:tcPr>
            <w:tcW w:w="969" w:type="dxa"/>
          </w:tcPr>
          <w:p w:rsidR="00CE3464" w:rsidRPr="003160AE" w:rsidRDefault="00CE3464" w:rsidP="00935D13">
            <w:pPr>
              <w:rPr>
                <w:rFonts w:cstheme="minorHAnsi"/>
                <w:sz w:val="24"/>
                <w:szCs w:val="24"/>
              </w:rPr>
            </w:pPr>
            <w:r w:rsidRPr="003160AE">
              <w:rPr>
                <w:rFonts w:cstheme="minorHAnsi"/>
                <w:sz w:val="24"/>
                <w:szCs w:val="24"/>
              </w:rPr>
              <w:t>173</w:t>
            </w:r>
          </w:p>
        </w:tc>
        <w:tc>
          <w:tcPr>
            <w:tcW w:w="3425" w:type="dxa"/>
          </w:tcPr>
          <w:p w:rsidR="00CE3464" w:rsidRPr="003160AE" w:rsidRDefault="00636599" w:rsidP="00935D13">
            <w:pPr>
              <w:rPr>
                <w:rFonts w:cstheme="minorHAnsi"/>
                <w:sz w:val="24"/>
                <w:szCs w:val="24"/>
              </w:rPr>
            </w:pPr>
            <w:r w:rsidRPr="003160AE">
              <w:rPr>
                <w:rFonts w:cstheme="minorHAnsi"/>
                <w:sz w:val="24"/>
                <w:szCs w:val="24"/>
              </w:rPr>
              <w:t>Fun, positive and supportive learning environment</w:t>
            </w:r>
          </w:p>
        </w:tc>
        <w:tc>
          <w:tcPr>
            <w:tcW w:w="1083" w:type="dxa"/>
          </w:tcPr>
          <w:p w:rsidR="00CE3464" w:rsidRPr="003160AE" w:rsidRDefault="00636599" w:rsidP="00935D13">
            <w:pPr>
              <w:rPr>
                <w:rFonts w:cstheme="minorHAnsi"/>
                <w:sz w:val="24"/>
                <w:szCs w:val="24"/>
              </w:rPr>
            </w:pPr>
            <w:r w:rsidRPr="003160AE">
              <w:rPr>
                <w:rFonts w:cstheme="minorHAnsi"/>
                <w:sz w:val="24"/>
                <w:szCs w:val="24"/>
              </w:rPr>
              <w:t>68</w:t>
            </w:r>
          </w:p>
        </w:tc>
      </w:tr>
      <w:tr w:rsidR="009D0C89" w:rsidRPr="003160AE" w:rsidTr="002B147F">
        <w:tc>
          <w:tcPr>
            <w:tcW w:w="3539" w:type="dxa"/>
          </w:tcPr>
          <w:p w:rsidR="009D0C89" w:rsidRPr="003160AE" w:rsidRDefault="009D0C89" w:rsidP="00935D13">
            <w:pPr>
              <w:rPr>
                <w:rFonts w:cstheme="minorHAnsi"/>
                <w:sz w:val="24"/>
                <w:szCs w:val="24"/>
              </w:rPr>
            </w:pPr>
            <w:r w:rsidRPr="003160AE">
              <w:rPr>
                <w:rFonts w:cstheme="minorHAnsi"/>
                <w:sz w:val="24"/>
                <w:szCs w:val="24"/>
              </w:rPr>
              <w:t>Skills development – academic and personal</w:t>
            </w:r>
          </w:p>
        </w:tc>
        <w:tc>
          <w:tcPr>
            <w:tcW w:w="969" w:type="dxa"/>
          </w:tcPr>
          <w:p w:rsidR="009D0C89" w:rsidRPr="003160AE" w:rsidRDefault="009D0C89" w:rsidP="00935D13">
            <w:pPr>
              <w:rPr>
                <w:rFonts w:cstheme="minorHAnsi"/>
                <w:sz w:val="24"/>
                <w:szCs w:val="24"/>
              </w:rPr>
            </w:pPr>
            <w:r w:rsidRPr="003160AE">
              <w:rPr>
                <w:rFonts w:cstheme="minorHAnsi"/>
                <w:sz w:val="24"/>
                <w:szCs w:val="24"/>
              </w:rPr>
              <w:t>151</w:t>
            </w:r>
          </w:p>
        </w:tc>
        <w:tc>
          <w:tcPr>
            <w:tcW w:w="3425" w:type="dxa"/>
          </w:tcPr>
          <w:p w:rsidR="009D0C89" w:rsidRPr="003160AE" w:rsidRDefault="009D0C89" w:rsidP="00935D13">
            <w:pPr>
              <w:rPr>
                <w:rFonts w:cstheme="minorHAnsi"/>
                <w:sz w:val="24"/>
                <w:szCs w:val="24"/>
              </w:rPr>
            </w:pPr>
          </w:p>
        </w:tc>
        <w:tc>
          <w:tcPr>
            <w:tcW w:w="1083" w:type="dxa"/>
          </w:tcPr>
          <w:p w:rsidR="009D0C89" w:rsidRPr="003160AE" w:rsidRDefault="009D0C89" w:rsidP="00935D13">
            <w:pPr>
              <w:rPr>
                <w:rFonts w:cstheme="minorHAnsi"/>
                <w:sz w:val="24"/>
                <w:szCs w:val="24"/>
              </w:rPr>
            </w:pPr>
          </w:p>
        </w:tc>
      </w:tr>
    </w:tbl>
    <w:p w:rsidR="00400C60" w:rsidRPr="003160AE" w:rsidRDefault="00400C60" w:rsidP="003160AE">
      <w:pPr>
        <w:spacing w:before="200" w:after="0" w:line="360" w:lineRule="auto"/>
        <w:rPr>
          <w:rFonts w:cstheme="minorHAnsi"/>
          <w:sz w:val="24"/>
          <w:szCs w:val="24"/>
        </w:rPr>
      </w:pPr>
    </w:p>
    <w:p w:rsidR="008D1526" w:rsidRPr="003160AE" w:rsidRDefault="00CC2168" w:rsidP="003160AE">
      <w:pPr>
        <w:spacing w:before="200" w:after="0" w:line="360" w:lineRule="auto"/>
        <w:rPr>
          <w:rFonts w:cstheme="minorHAnsi"/>
          <w:sz w:val="24"/>
          <w:szCs w:val="24"/>
        </w:rPr>
      </w:pPr>
      <w:r w:rsidRPr="003160AE">
        <w:rPr>
          <w:rFonts w:cstheme="minorHAnsi"/>
          <w:sz w:val="24"/>
          <w:szCs w:val="24"/>
        </w:rPr>
        <w:t>The</w:t>
      </w:r>
      <w:r w:rsidR="006F5FC5" w:rsidRPr="003160AE">
        <w:rPr>
          <w:rFonts w:cstheme="minorHAnsi"/>
          <w:sz w:val="24"/>
          <w:szCs w:val="24"/>
        </w:rPr>
        <w:t xml:space="preserve"> </w:t>
      </w:r>
      <w:r w:rsidR="00EF347C" w:rsidRPr="003160AE">
        <w:rPr>
          <w:rFonts w:cstheme="minorHAnsi"/>
          <w:sz w:val="24"/>
          <w:szCs w:val="24"/>
        </w:rPr>
        <w:t>dominant</w:t>
      </w:r>
      <w:r w:rsidR="00A96BA2" w:rsidRPr="003160AE">
        <w:rPr>
          <w:rFonts w:cstheme="minorHAnsi"/>
          <w:sz w:val="24"/>
          <w:szCs w:val="24"/>
        </w:rPr>
        <w:t xml:space="preserve"> t</w:t>
      </w:r>
      <w:r w:rsidR="006F5FC5" w:rsidRPr="003160AE">
        <w:rPr>
          <w:rFonts w:cstheme="minorHAnsi"/>
          <w:sz w:val="24"/>
          <w:szCs w:val="24"/>
        </w:rPr>
        <w:t xml:space="preserve">heme to emerge </w:t>
      </w:r>
      <w:r w:rsidRPr="003160AE">
        <w:rPr>
          <w:rFonts w:cstheme="minorHAnsi"/>
          <w:sz w:val="24"/>
          <w:szCs w:val="24"/>
        </w:rPr>
        <w:t xml:space="preserve">from the data </w:t>
      </w:r>
      <w:r w:rsidR="006F5FC5" w:rsidRPr="003160AE">
        <w:rPr>
          <w:rFonts w:cstheme="minorHAnsi"/>
          <w:sz w:val="24"/>
          <w:szCs w:val="24"/>
        </w:rPr>
        <w:t>was</w:t>
      </w:r>
      <w:r w:rsidR="006E2979" w:rsidRPr="003160AE">
        <w:rPr>
          <w:rFonts w:cstheme="minorHAnsi"/>
          <w:sz w:val="24"/>
          <w:szCs w:val="24"/>
        </w:rPr>
        <w:t xml:space="preserve"> </w:t>
      </w:r>
      <w:r w:rsidR="00012FDE" w:rsidRPr="003160AE">
        <w:rPr>
          <w:rFonts w:cstheme="minorHAnsi"/>
          <w:sz w:val="24"/>
          <w:szCs w:val="24"/>
        </w:rPr>
        <w:t>that</w:t>
      </w:r>
      <w:r w:rsidR="004A3BD2" w:rsidRPr="003160AE">
        <w:rPr>
          <w:rFonts w:cstheme="minorHAnsi"/>
          <w:sz w:val="24"/>
          <w:szCs w:val="24"/>
        </w:rPr>
        <w:t xml:space="preserve"> </w:t>
      </w:r>
      <w:r w:rsidR="00205408" w:rsidRPr="003160AE">
        <w:rPr>
          <w:rFonts w:cstheme="minorHAnsi"/>
          <w:sz w:val="24"/>
          <w:szCs w:val="24"/>
        </w:rPr>
        <w:t xml:space="preserve">the </w:t>
      </w:r>
      <w:r w:rsidR="002C2736" w:rsidRPr="003160AE">
        <w:rPr>
          <w:rFonts w:cstheme="minorHAnsi"/>
          <w:sz w:val="24"/>
          <w:szCs w:val="24"/>
        </w:rPr>
        <w:t>provision</w:t>
      </w:r>
      <w:r w:rsidR="00205408" w:rsidRPr="003160AE">
        <w:rPr>
          <w:rFonts w:cstheme="minorHAnsi"/>
          <w:sz w:val="24"/>
          <w:szCs w:val="24"/>
        </w:rPr>
        <w:t xml:space="preserve"> of </w:t>
      </w:r>
      <w:r w:rsidR="007A19D0" w:rsidRPr="003160AE">
        <w:rPr>
          <w:rFonts w:cstheme="minorHAnsi"/>
          <w:sz w:val="24"/>
          <w:szCs w:val="24"/>
        </w:rPr>
        <w:t>caring and supportive teaching staff</w:t>
      </w:r>
      <w:r w:rsidR="004A3BD2" w:rsidRPr="003160AE">
        <w:rPr>
          <w:rFonts w:cstheme="minorHAnsi"/>
          <w:sz w:val="24"/>
          <w:szCs w:val="24"/>
        </w:rPr>
        <w:t xml:space="preserve"> </w:t>
      </w:r>
      <w:r w:rsidR="00012FDE" w:rsidRPr="003160AE">
        <w:rPr>
          <w:rFonts w:cstheme="minorHAnsi"/>
          <w:sz w:val="24"/>
          <w:szCs w:val="24"/>
        </w:rPr>
        <w:t>was</w:t>
      </w:r>
      <w:r w:rsidR="004A3BD2" w:rsidRPr="003160AE">
        <w:rPr>
          <w:rFonts w:cstheme="minorHAnsi"/>
          <w:sz w:val="24"/>
          <w:szCs w:val="24"/>
        </w:rPr>
        <w:t xml:space="preserve"> pivotal to positive student engagement in STEPS</w:t>
      </w:r>
      <w:r w:rsidR="00EE0941" w:rsidRPr="003160AE">
        <w:rPr>
          <w:rFonts w:cstheme="minorHAnsi"/>
          <w:sz w:val="24"/>
          <w:szCs w:val="24"/>
        </w:rPr>
        <w:t>.</w:t>
      </w:r>
      <w:r w:rsidR="00205408" w:rsidRPr="003160AE">
        <w:rPr>
          <w:rFonts w:cstheme="minorHAnsi"/>
          <w:sz w:val="24"/>
          <w:szCs w:val="24"/>
        </w:rPr>
        <w:t xml:space="preserve"> </w:t>
      </w:r>
      <w:r w:rsidR="004B445D" w:rsidRPr="003160AE">
        <w:rPr>
          <w:rFonts w:cstheme="minorHAnsi"/>
          <w:sz w:val="24"/>
          <w:szCs w:val="24"/>
        </w:rPr>
        <w:t>Relevant and appropriate pedagogical strategies and relational practices, a</w:t>
      </w:r>
      <w:r w:rsidR="00E52497" w:rsidRPr="003160AE">
        <w:rPr>
          <w:rFonts w:cstheme="minorHAnsi"/>
          <w:sz w:val="24"/>
          <w:szCs w:val="24"/>
        </w:rPr>
        <w:t>d</w:t>
      </w:r>
      <w:r w:rsidR="00FA4AF4" w:rsidRPr="003160AE">
        <w:rPr>
          <w:rFonts w:cstheme="minorHAnsi"/>
          <w:sz w:val="24"/>
          <w:szCs w:val="24"/>
        </w:rPr>
        <w:t xml:space="preserve">vocated </w:t>
      </w:r>
      <w:r w:rsidR="00547B88" w:rsidRPr="003160AE">
        <w:rPr>
          <w:rFonts w:cstheme="minorHAnsi"/>
          <w:sz w:val="24"/>
          <w:szCs w:val="24"/>
        </w:rPr>
        <w:t xml:space="preserve">and utilised </w:t>
      </w:r>
      <w:r w:rsidR="00E52497" w:rsidRPr="003160AE">
        <w:rPr>
          <w:rFonts w:cstheme="minorHAnsi"/>
          <w:sz w:val="24"/>
          <w:szCs w:val="24"/>
        </w:rPr>
        <w:t xml:space="preserve">by </w:t>
      </w:r>
      <w:r w:rsidR="00547B88" w:rsidRPr="003160AE">
        <w:rPr>
          <w:rFonts w:cstheme="minorHAnsi"/>
          <w:sz w:val="24"/>
          <w:szCs w:val="24"/>
        </w:rPr>
        <w:t>the teaching staff</w:t>
      </w:r>
      <w:r w:rsidR="004B445D" w:rsidRPr="003160AE">
        <w:rPr>
          <w:rFonts w:cstheme="minorHAnsi"/>
          <w:sz w:val="24"/>
          <w:szCs w:val="24"/>
        </w:rPr>
        <w:t>,</w:t>
      </w:r>
      <w:r w:rsidR="00E52497" w:rsidRPr="003160AE">
        <w:rPr>
          <w:rFonts w:cstheme="minorHAnsi"/>
          <w:sz w:val="24"/>
          <w:szCs w:val="24"/>
        </w:rPr>
        <w:t xml:space="preserve"> were</w:t>
      </w:r>
      <w:r w:rsidR="004B445D" w:rsidRPr="003160AE">
        <w:rPr>
          <w:rFonts w:cstheme="minorHAnsi"/>
          <w:sz w:val="24"/>
          <w:szCs w:val="24"/>
        </w:rPr>
        <w:t xml:space="preserve"> </w:t>
      </w:r>
      <w:r w:rsidR="006F5FC5" w:rsidRPr="003160AE">
        <w:rPr>
          <w:rFonts w:cstheme="minorHAnsi"/>
          <w:sz w:val="24"/>
          <w:szCs w:val="24"/>
        </w:rPr>
        <w:t xml:space="preserve">identified </w:t>
      </w:r>
      <w:r w:rsidR="00D54E6E" w:rsidRPr="003160AE">
        <w:rPr>
          <w:rFonts w:cstheme="minorHAnsi"/>
          <w:sz w:val="24"/>
          <w:szCs w:val="24"/>
        </w:rPr>
        <w:t xml:space="preserve">by students </w:t>
      </w:r>
      <w:r w:rsidR="006F5FC5" w:rsidRPr="003160AE">
        <w:rPr>
          <w:rFonts w:cstheme="minorHAnsi"/>
          <w:sz w:val="24"/>
          <w:szCs w:val="24"/>
        </w:rPr>
        <w:t xml:space="preserve">as </w:t>
      </w:r>
      <w:r w:rsidR="00FA4AF4" w:rsidRPr="003160AE">
        <w:rPr>
          <w:rFonts w:cstheme="minorHAnsi"/>
          <w:sz w:val="24"/>
          <w:szCs w:val="24"/>
        </w:rPr>
        <w:t xml:space="preserve">pre-eminent </w:t>
      </w:r>
      <w:r w:rsidR="006F5FC5" w:rsidRPr="003160AE">
        <w:rPr>
          <w:rFonts w:cstheme="minorHAnsi"/>
          <w:sz w:val="24"/>
          <w:szCs w:val="24"/>
        </w:rPr>
        <w:t xml:space="preserve">aspects </w:t>
      </w:r>
      <w:r w:rsidR="000F4369" w:rsidRPr="003160AE">
        <w:rPr>
          <w:rFonts w:cstheme="minorHAnsi"/>
          <w:sz w:val="24"/>
          <w:szCs w:val="24"/>
        </w:rPr>
        <w:t>in enhancing</w:t>
      </w:r>
      <w:r w:rsidR="008D1526" w:rsidRPr="003160AE">
        <w:rPr>
          <w:rFonts w:cstheme="minorHAnsi"/>
          <w:sz w:val="24"/>
          <w:szCs w:val="24"/>
        </w:rPr>
        <w:t xml:space="preserve"> the</w:t>
      </w:r>
      <w:r w:rsidR="00E52497" w:rsidRPr="003160AE">
        <w:rPr>
          <w:rFonts w:cstheme="minorHAnsi"/>
          <w:sz w:val="24"/>
          <w:szCs w:val="24"/>
        </w:rPr>
        <w:t>ir</w:t>
      </w:r>
      <w:r w:rsidR="008D1526" w:rsidRPr="003160AE">
        <w:rPr>
          <w:rFonts w:cstheme="minorHAnsi"/>
          <w:sz w:val="24"/>
          <w:szCs w:val="24"/>
        </w:rPr>
        <w:t xml:space="preserve"> inclusion </w:t>
      </w:r>
      <w:r w:rsidR="00956218" w:rsidRPr="003160AE">
        <w:rPr>
          <w:rFonts w:cstheme="minorHAnsi"/>
          <w:sz w:val="24"/>
          <w:szCs w:val="24"/>
        </w:rPr>
        <w:t xml:space="preserve">and consequent retention </w:t>
      </w:r>
      <w:r w:rsidR="008D1526" w:rsidRPr="003160AE">
        <w:rPr>
          <w:rFonts w:cstheme="minorHAnsi"/>
          <w:sz w:val="24"/>
          <w:szCs w:val="24"/>
        </w:rPr>
        <w:t xml:space="preserve">in </w:t>
      </w:r>
      <w:r w:rsidR="000F4369" w:rsidRPr="003160AE">
        <w:rPr>
          <w:rFonts w:cstheme="minorHAnsi"/>
          <w:sz w:val="24"/>
          <w:szCs w:val="24"/>
        </w:rPr>
        <w:t>STEPS</w:t>
      </w:r>
      <w:r w:rsidR="00EF347C" w:rsidRPr="003160AE">
        <w:rPr>
          <w:rFonts w:cstheme="minorHAnsi"/>
          <w:sz w:val="24"/>
          <w:szCs w:val="24"/>
        </w:rPr>
        <w:t xml:space="preserve">. The </w:t>
      </w:r>
      <w:r w:rsidR="00EE0941" w:rsidRPr="003160AE">
        <w:rPr>
          <w:rFonts w:cstheme="minorHAnsi"/>
          <w:sz w:val="24"/>
          <w:szCs w:val="24"/>
        </w:rPr>
        <w:t xml:space="preserve">following </w:t>
      </w:r>
      <w:r w:rsidR="00E52497" w:rsidRPr="003160AE">
        <w:rPr>
          <w:rFonts w:cstheme="minorHAnsi"/>
          <w:sz w:val="24"/>
          <w:szCs w:val="24"/>
        </w:rPr>
        <w:t>section</w:t>
      </w:r>
      <w:r w:rsidR="00EE0941" w:rsidRPr="003160AE">
        <w:rPr>
          <w:rFonts w:cstheme="minorHAnsi"/>
          <w:sz w:val="24"/>
          <w:szCs w:val="24"/>
        </w:rPr>
        <w:t xml:space="preserve"> </w:t>
      </w:r>
      <w:r w:rsidR="000F4369" w:rsidRPr="003160AE">
        <w:rPr>
          <w:rFonts w:cstheme="minorHAnsi"/>
          <w:sz w:val="24"/>
          <w:szCs w:val="24"/>
        </w:rPr>
        <w:t xml:space="preserve">provides a </w:t>
      </w:r>
      <w:r w:rsidR="00C34A64" w:rsidRPr="003160AE">
        <w:rPr>
          <w:rFonts w:cstheme="minorHAnsi"/>
          <w:sz w:val="24"/>
          <w:szCs w:val="24"/>
        </w:rPr>
        <w:t>d</w:t>
      </w:r>
      <w:r w:rsidR="000165E9" w:rsidRPr="003160AE">
        <w:rPr>
          <w:rFonts w:cstheme="minorHAnsi"/>
          <w:sz w:val="24"/>
          <w:szCs w:val="24"/>
        </w:rPr>
        <w:t xml:space="preserve">iscussion of those factors </w:t>
      </w:r>
      <w:r w:rsidR="00D92903" w:rsidRPr="003160AE">
        <w:rPr>
          <w:rFonts w:cstheme="minorHAnsi"/>
          <w:sz w:val="24"/>
          <w:szCs w:val="24"/>
        </w:rPr>
        <w:t xml:space="preserve">that likely influenced the students’ feedback regarding </w:t>
      </w:r>
      <w:r w:rsidR="00F720A8" w:rsidRPr="003160AE">
        <w:rPr>
          <w:rFonts w:cstheme="minorHAnsi"/>
          <w:sz w:val="24"/>
          <w:szCs w:val="24"/>
        </w:rPr>
        <w:t xml:space="preserve">the </w:t>
      </w:r>
      <w:r w:rsidR="005A13AD" w:rsidRPr="003160AE">
        <w:rPr>
          <w:rFonts w:cstheme="minorHAnsi"/>
          <w:sz w:val="24"/>
          <w:szCs w:val="24"/>
        </w:rPr>
        <w:t xml:space="preserve">‘best’ </w:t>
      </w:r>
      <w:r w:rsidR="00F720A8" w:rsidRPr="003160AE">
        <w:rPr>
          <w:rFonts w:cstheme="minorHAnsi"/>
          <w:sz w:val="24"/>
          <w:szCs w:val="24"/>
        </w:rPr>
        <w:t xml:space="preserve">aspects </w:t>
      </w:r>
      <w:r w:rsidR="00D07458" w:rsidRPr="003160AE">
        <w:rPr>
          <w:rFonts w:cstheme="minorHAnsi"/>
          <w:sz w:val="24"/>
          <w:szCs w:val="24"/>
        </w:rPr>
        <w:t>of the STEPS unit(s) they participated in</w:t>
      </w:r>
      <w:r w:rsidR="00EE122E" w:rsidRPr="003160AE">
        <w:rPr>
          <w:rFonts w:cstheme="minorHAnsi"/>
          <w:sz w:val="24"/>
          <w:szCs w:val="24"/>
        </w:rPr>
        <w:t>. These include:</w:t>
      </w:r>
      <w:r w:rsidR="00012FDE" w:rsidRPr="003160AE">
        <w:rPr>
          <w:rFonts w:cstheme="minorHAnsi"/>
          <w:sz w:val="24"/>
          <w:szCs w:val="24"/>
        </w:rPr>
        <w:t xml:space="preserve"> a sense of belonging;</w:t>
      </w:r>
      <w:r w:rsidR="00A96BA2" w:rsidRPr="003160AE">
        <w:rPr>
          <w:rFonts w:cstheme="minorHAnsi"/>
          <w:sz w:val="24"/>
          <w:szCs w:val="24"/>
        </w:rPr>
        <w:t xml:space="preserve"> confidence</w:t>
      </w:r>
      <w:r w:rsidR="0084534C" w:rsidRPr="003160AE">
        <w:rPr>
          <w:rFonts w:cstheme="minorHAnsi"/>
          <w:sz w:val="24"/>
          <w:szCs w:val="24"/>
        </w:rPr>
        <w:t xml:space="preserve"> through competence</w:t>
      </w:r>
      <w:r w:rsidR="00A96BA2" w:rsidRPr="003160AE">
        <w:rPr>
          <w:rFonts w:cstheme="minorHAnsi"/>
          <w:sz w:val="24"/>
          <w:szCs w:val="24"/>
        </w:rPr>
        <w:t xml:space="preserve">; </w:t>
      </w:r>
      <w:r w:rsidR="00812276" w:rsidRPr="003160AE">
        <w:rPr>
          <w:rFonts w:cstheme="minorHAnsi"/>
          <w:sz w:val="24"/>
          <w:szCs w:val="24"/>
        </w:rPr>
        <w:t xml:space="preserve">and, feeling more </w:t>
      </w:r>
      <w:r w:rsidR="00AA3154" w:rsidRPr="003160AE">
        <w:rPr>
          <w:rFonts w:cstheme="minorHAnsi"/>
          <w:sz w:val="24"/>
          <w:szCs w:val="24"/>
        </w:rPr>
        <w:t>‘</w:t>
      </w:r>
      <w:r w:rsidR="00812276" w:rsidRPr="003160AE">
        <w:rPr>
          <w:rFonts w:cstheme="minorHAnsi"/>
          <w:sz w:val="24"/>
          <w:szCs w:val="24"/>
        </w:rPr>
        <w:t>future proof</w:t>
      </w:r>
      <w:r w:rsidR="00AA3154" w:rsidRPr="003160AE">
        <w:rPr>
          <w:rFonts w:cstheme="minorHAnsi"/>
          <w:sz w:val="24"/>
          <w:szCs w:val="24"/>
        </w:rPr>
        <w:t>’</w:t>
      </w:r>
      <w:r w:rsidR="004B7AD3" w:rsidRPr="003160AE">
        <w:rPr>
          <w:rFonts w:cstheme="minorHAnsi"/>
          <w:sz w:val="24"/>
          <w:szCs w:val="24"/>
        </w:rPr>
        <w:t>.</w:t>
      </w:r>
    </w:p>
    <w:p w:rsidR="00EA7D48" w:rsidRPr="003160AE" w:rsidRDefault="00EA7D48" w:rsidP="00935D13">
      <w:pPr>
        <w:spacing w:after="0" w:line="360" w:lineRule="auto"/>
        <w:rPr>
          <w:rFonts w:cstheme="minorHAnsi"/>
          <w:b/>
          <w:sz w:val="24"/>
          <w:szCs w:val="24"/>
        </w:rPr>
      </w:pPr>
    </w:p>
    <w:p w:rsidR="0018627C" w:rsidRPr="00935D13" w:rsidRDefault="003F0C6A" w:rsidP="003160AE">
      <w:pPr>
        <w:spacing w:before="200" w:after="0" w:line="360" w:lineRule="auto"/>
        <w:rPr>
          <w:rFonts w:cstheme="minorHAnsi"/>
          <w:i/>
          <w:sz w:val="24"/>
          <w:szCs w:val="24"/>
        </w:rPr>
      </w:pPr>
      <w:r w:rsidRPr="00935D13">
        <w:rPr>
          <w:rFonts w:cstheme="minorHAnsi"/>
          <w:i/>
          <w:sz w:val="24"/>
          <w:szCs w:val="24"/>
        </w:rPr>
        <w:t>A</w:t>
      </w:r>
      <w:r w:rsidR="00AF61EF" w:rsidRPr="00935D13">
        <w:rPr>
          <w:rFonts w:cstheme="minorHAnsi"/>
          <w:i/>
          <w:sz w:val="24"/>
          <w:szCs w:val="24"/>
        </w:rPr>
        <w:t xml:space="preserve"> sense of belonging</w:t>
      </w:r>
    </w:p>
    <w:p w:rsidR="00C10643" w:rsidRPr="003160AE" w:rsidRDefault="00544229" w:rsidP="003160AE">
      <w:pPr>
        <w:spacing w:before="200" w:after="0" w:line="360" w:lineRule="auto"/>
        <w:rPr>
          <w:rFonts w:eastAsia="Times New Roman" w:cstheme="minorHAnsi"/>
          <w:color w:val="000000"/>
          <w:sz w:val="24"/>
          <w:szCs w:val="24"/>
          <w:lang w:eastAsia="en-AU"/>
        </w:rPr>
      </w:pPr>
      <w:r w:rsidRPr="003160AE">
        <w:rPr>
          <w:rFonts w:cstheme="minorHAnsi"/>
          <w:sz w:val="24"/>
          <w:szCs w:val="24"/>
        </w:rPr>
        <w:t xml:space="preserve">It is well documented that a sense of belonging is important in enabling and higher education contexts. </w:t>
      </w:r>
      <w:r w:rsidR="006B6F24" w:rsidRPr="003160AE">
        <w:rPr>
          <w:rFonts w:cstheme="minorHAnsi"/>
          <w:sz w:val="24"/>
          <w:szCs w:val="24"/>
        </w:rPr>
        <w:t xml:space="preserve">Research in both enabling and undergraduate </w:t>
      </w:r>
      <w:r w:rsidR="00654268" w:rsidRPr="003160AE">
        <w:rPr>
          <w:rFonts w:cstheme="minorHAnsi"/>
          <w:sz w:val="24"/>
          <w:szCs w:val="24"/>
        </w:rPr>
        <w:t xml:space="preserve">education </w:t>
      </w:r>
      <w:r w:rsidR="00012FDE" w:rsidRPr="003160AE">
        <w:rPr>
          <w:rFonts w:cstheme="minorHAnsi"/>
          <w:sz w:val="24"/>
          <w:szCs w:val="24"/>
        </w:rPr>
        <w:t>in</w:t>
      </w:r>
      <w:r w:rsidR="006B6F24" w:rsidRPr="003160AE">
        <w:rPr>
          <w:rFonts w:cstheme="minorHAnsi"/>
          <w:sz w:val="24"/>
          <w:szCs w:val="24"/>
        </w:rPr>
        <w:t xml:space="preserve"> international contexts</w:t>
      </w:r>
      <w:r w:rsidR="00EA3A51">
        <w:rPr>
          <w:rFonts w:cstheme="minorHAnsi"/>
          <w:sz w:val="24"/>
          <w:szCs w:val="24"/>
        </w:rPr>
        <w:t>,</w:t>
      </w:r>
      <w:r w:rsidR="006B6F24" w:rsidRPr="003160AE">
        <w:rPr>
          <w:rFonts w:cstheme="minorHAnsi"/>
          <w:sz w:val="24"/>
          <w:szCs w:val="24"/>
        </w:rPr>
        <w:t xml:space="preserve"> attests to the importance of students experiencing a sense of belonging and feelin</w:t>
      </w:r>
      <w:r w:rsidR="00654268" w:rsidRPr="003160AE">
        <w:rPr>
          <w:rFonts w:cstheme="minorHAnsi"/>
          <w:sz w:val="24"/>
          <w:szCs w:val="24"/>
        </w:rPr>
        <w:t>g</w:t>
      </w:r>
      <w:r w:rsidR="006B6F24" w:rsidRPr="003160AE">
        <w:rPr>
          <w:rFonts w:cstheme="minorHAnsi"/>
          <w:sz w:val="24"/>
          <w:szCs w:val="24"/>
        </w:rPr>
        <w:t xml:space="preserve"> that they are valued and acknowledged in the context in which they participate, interact and invest much time and energy (see for example He</w:t>
      </w:r>
      <w:r w:rsidR="00D9002C" w:rsidRPr="003160AE">
        <w:rPr>
          <w:rFonts w:cstheme="minorHAnsi"/>
          <w:sz w:val="24"/>
          <w:szCs w:val="24"/>
        </w:rPr>
        <w:t>l</w:t>
      </w:r>
      <w:r w:rsidR="006B6F24" w:rsidRPr="003160AE">
        <w:rPr>
          <w:rFonts w:cstheme="minorHAnsi"/>
          <w:sz w:val="24"/>
          <w:szCs w:val="24"/>
        </w:rPr>
        <w:t>lmundt &amp; Baker, 2017; Lane &amp; Sharp, 2014; Lisciandro &amp; Gibbs, 2016; Masika &amp; Jones</w:t>
      </w:r>
      <w:r w:rsidR="00047AE0" w:rsidRPr="003160AE">
        <w:rPr>
          <w:rFonts w:cstheme="minorHAnsi"/>
          <w:sz w:val="24"/>
          <w:szCs w:val="24"/>
        </w:rPr>
        <w:t>, 2015; Motta &amp; Bennett, 2018; Thomas</w:t>
      </w:r>
      <w:r w:rsidR="00354239" w:rsidRPr="003160AE">
        <w:rPr>
          <w:rFonts w:cstheme="minorHAnsi"/>
          <w:sz w:val="24"/>
          <w:szCs w:val="24"/>
        </w:rPr>
        <w:t xml:space="preserve">, </w:t>
      </w:r>
      <w:r w:rsidR="005147E4" w:rsidRPr="003160AE">
        <w:rPr>
          <w:rFonts w:cstheme="minorHAnsi"/>
          <w:sz w:val="24"/>
          <w:szCs w:val="24"/>
        </w:rPr>
        <w:t xml:space="preserve">2015; </w:t>
      </w:r>
      <w:r w:rsidR="006B6F24" w:rsidRPr="003160AE">
        <w:rPr>
          <w:rFonts w:cstheme="minorHAnsi"/>
          <w:sz w:val="24"/>
          <w:szCs w:val="24"/>
        </w:rPr>
        <w:t>Tinto, 2017;</w:t>
      </w:r>
      <w:r w:rsidR="006B6F24" w:rsidRPr="003160AE">
        <w:rPr>
          <w:rFonts w:cstheme="minorHAnsi"/>
          <w:color w:val="333333"/>
          <w:sz w:val="24"/>
          <w:szCs w:val="24"/>
          <w:shd w:val="clear" w:color="auto" w:fill="FFFFFF"/>
        </w:rPr>
        <w:t xml:space="preserve"> Wimpenny &amp; Savin-Baden, 2013</w:t>
      </w:r>
      <w:r w:rsidR="006B6F24" w:rsidRPr="003160AE">
        <w:rPr>
          <w:rFonts w:cstheme="minorHAnsi"/>
          <w:sz w:val="24"/>
          <w:szCs w:val="24"/>
        </w:rPr>
        <w:t>).</w:t>
      </w:r>
      <w:r w:rsidR="00926868" w:rsidRPr="003160AE">
        <w:rPr>
          <w:rFonts w:cstheme="minorHAnsi"/>
          <w:sz w:val="24"/>
          <w:szCs w:val="24"/>
        </w:rPr>
        <w:t xml:space="preserve"> </w:t>
      </w:r>
      <w:r w:rsidR="0018627C" w:rsidRPr="003160AE">
        <w:rPr>
          <w:rFonts w:cstheme="minorHAnsi"/>
          <w:sz w:val="24"/>
          <w:szCs w:val="24"/>
        </w:rPr>
        <w:t>A sense of belonging is fundamentally described by Strayhorn (2012) as being related to the degree to which students feel respected, valued, accepted, cared for and included</w:t>
      </w:r>
      <w:r w:rsidRPr="003160AE">
        <w:rPr>
          <w:rFonts w:cstheme="minorHAnsi"/>
          <w:sz w:val="24"/>
          <w:szCs w:val="24"/>
        </w:rPr>
        <w:t xml:space="preserve"> </w:t>
      </w:r>
      <w:r w:rsidR="00EA7D48" w:rsidRPr="003160AE">
        <w:rPr>
          <w:rFonts w:cstheme="minorHAnsi"/>
          <w:sz w:val="24"/>
          <w:szCs w:val="24"/>
        </w:rPr>
        <w:t>–</w:t>
      </w:r>
      <w:r w:rsidR="0018627C" w:rsidRPr="003160AE">
        <w:rPr>
          <w:rFonts w:cstheme="minorHAnsi"/>
          <w:sz w:val="24"/>
          <w:szCs w:val="24"/>
        </w:rPr>
        <w:t xml:space="preserve"> in other words, that they matter. </w:t>
      </w:r>
      <w:r w:rsidR="009B078B" w:rsidRPr="003160AE">
        <w:rPr>
          <w:rFonts w:eastAsia="Times New Roman" w:cstheme="minorHAnsi"/>
          <w:color w:val="000000"/>
          <w:sz w:val="24"/>
          <w:szCs w:val="24"/>
          <w:lang w:eastAsia="en-AU"/>
        </w:rPr>
        <w:t xml:space="preserve">Vital to establishing a sense of belonging is the establishment and maintenance of a </w:t>
      </w:r>
      <w:r w:rsidR="009B078B" w:rsidRPr="003160AE">
        <w:rPr>
          <w:rFonts w:cstheme="minorHAnsi"/>
          <w:color w:val="333333"/>
          <w:sz w:val="24"/>
          <w:szCs w:val="24"/>
        </w:rPr>
        <w:t>“humanising relationship between teacher and student”</w:t>
      </w:r>
      <w:r w:rsidR="009B078B" w:rsidRPr="003160AE">
        <w:rPr>
          <w:rFonts w:eastAsia="Times New Roman" w:cstheme="minorHAnsi"/>
          <w:color w:val="000000"/>
          <w:sz w:val="24"/>
          <w:szCs w:val="24"/>
          <w:lang w:eastAsia="en-AU"/>
        </w:rPr>
        <w:t xml:space="preserve"> (Motta &amp; Bennett, 2018, p. 640)</w:t>
      </w:r>
      <w:r w:rsidR="009B078B" w:rsidRPr="003160AE">
        <w:rPr>
          <w:rFonts w:cstheme="minorHAnsi"/>
          <w:color w:val="333333"/>
          <w:sz w:val="24"/>
          <w:szCs w:val="24"/>
        </w:rPr>
        <w:t>, as is b</w:t>
      </w:r>
      <w:r w:rsidR="009B078B" w:rsidRPr="003160AE">
        <w:rPr>
          <w:rFonts w:eastAsia="Times New Roman" w:cstheme="minorHAnsi"/>
          <w:color w:val="000000"/>
          <w:sz w:val="24"/>
          <w:szCs w:val="24"/>
          <w:lang w:eastAsia="en-AU"/>
        </w:rPr>
        <w:t xml:space="preserve">eing ever mindful of the possible anxieties students bring to their return to study (Hodges et al., 2013; </w:t>
      </w:r>
      <w:r w:rsidR="009B078B" w:rsidRPr="003160AE">
        <w:rPr>
          <w:rFonts w:eastAsia="Times New Roman" w:cstheme="minorHAnsi"/>
          <w:sz w:val="24"/>
          <w:szCs w:val="24"/>
          <w:lang w:eastAsia="en-AU"/>
        </w:rPr>
        <w:t xml:space="preserve">Leach, Zepke &amp; Prebble (2006); </w:t>
      </w:r>
      <w:r w:rsidR="00D3164B" w:rsidRPr="003160AE">
        <w:rPr>
          <w:rFonts w:eastAsia="Times New Roman" w:cstheme="minorHAnsi"/>
          <w:color w:val="000000"/>
          <w:sz w:val="24"/>
          <w:szCs w:val="24"/>
          <w:lang w:eastAsia="en-AU"/>
        </w:rPr>
        <w:t>Willans &amp; Seary, 2011</w:t>
      </w:r>
      <w:r w:rsidR="009B078B" w:rsidRPr="003160AE">
        <w:rPr>
          <w:rFonts w:eastAsia="Times New Roman" w:cstheme="minorHAnsi"/>
          <w:color w:val="000000"/>
          <w:sz w:val="24"/>
          <w:szCs w:val="24"/>
          <w:lang w:eastAsia="en-AU"/>
        </w:rPr>
        <w:t>; Zepke &amp; Leach, 2010).</w:t>
      </w:r>
      <w:r w:rsidR="00C10643" w:rsidRPr="003160AE">
        <w:rPr>
          <w:rFonts w:eastAsia="Times New Roman" w:cstheme="minorHAnsi"/>
          <w:color w:val="000000"/>
          <w:sz w:val="24"/>
          <w:szCs w:val="24"/>
          <w:lang w:eastAsia="en-AU"/>
        </w:rPr>
        <w:t xml:space="preserve"> </w:t>
      </w:r>
    </w:p>
    <w:p w:rsidR="00C10643" w:rsidRPr="003160AE" w:rsidRDefault="00C10643" w:rsidP="00EA3A51">
      <w:pPr>
        <w:spacing w:after="0" w:line="360" w:lineRule="auto"/>
        <w:rPr>
          <w:rFonts w:eastAsia="Times New Roman" w:cstheme="minorHAnsi"/>
          <w:color w:val="000000"/>
          <w:sz w:val="24"/>
          <w:szCs w:val="24"/>
          <w:lang w:eastAsia="en-AU"/>
        </w:rPr>
      </w:pPr>
    </w:p>
    <w:p w:rsidR="00DB7D43" w:rsidRPr="003160AE" w:rsidRDefault="00C10643" w:rsidP="003160AE">
      <w:pPr>
        <w:spacing w:before="200" w:after="0" w:line="360" w:lineRule="auto"/>
        <w:rPr>
          <w:rFonts w:eastAsia="Times New Roman" w:cstheme="minorHAnsi"/>
          <w:i/>
          <w:color w:val="000000"/>
          <w:sz w:val="24"/>
          <w:szCs w:val="24"/>
          <w:lang w:eastAsia="en-AU"/>
        </w:rPr>
      </w:pPr>
      <w:r w:rsidRPr="003160AE">
        <w:rPr>
          <w:rFonts w:cstheme="minorHAnsi"/>
          <w:sz w:val="24"/>
          <w:szCs w:val="24"/>
        </w:rPr>
        <w:t>A sense of belonging can be imbued in many ways.</w:t>
      </w:r>
      <w:r w:rsidR="00C11120" w:rsidRPr="003160AE">
        <w:rPr>
          <w:rFonts w:cstheme="minorHAnsi"/>
          <w:sz w:val="24"/>
          <w:szCs w:val="24"/>
        </w:rPr>
        <w:t xml:space="preserve"> </w:t>
      </w:r>
      <w:r w:rsidR="00F24946" w:rsidRPr="003160AE">
        <w:rPr>
          <w:rFonts w:cstheme="minorHAnsi"/>
          <w:sz w:val="24"/>
          <w:szCs w:val="24"/>
        </w:rPr>
        <w:t xml:space="preserve">For example, </w:t>
      </w:r>
      <w:r w:rsidR="00E15AF3" w:rsidRPr="003160AE">
        <w:rPr>
          <w:rFonts w:cstheme="minorHAnsi"/>
          <w:sz w:val="24"/>
          <w:szCs w:val="24"/>
        </w:rPr>
        <w:t xml:space="preserve">by nature, </w:t>
      </w:r>
      <w:r w:rsidR="00F24946" w:rsidRPr="003160AE">
        <w:rPr>
          <w:rFonts w:cstheme="minorHAnsi"/>
          <w:sz w:val="24"/>
          <w:szCs w:val="24"/>
        </w:rPr>
        <w:t>m</w:t>
      </w:r>
      <w:r w:rsidR="00C91B55" w:rsidRPr="003160AE">
        <w:rPr>
          <w:rFonts w:cstheme="minorHAnsi"/>
          <w:sz w:val="24"/>
          <w:szCs w:val="24"/>
        </w:rPr>
        <w:t>ost teachers are caring people, motivated by the need to assist their students in the acquisition of skills, knowledge and confidence</w:t>
      </w:r>
      <w:r w:rsidR="003F0C6A" w:rsidRPr="003160AE">
        <w:rPr>
          <w:rFonts w:cstheme="minorHAnsi"/>
          <w:sz w:val="24"/>
          <w:szCs w:val="24"/>
        </w:rPr>
        <w:t>,</w:t>
      </w:r>
      <w:r w:rsidR="00C91B55" w:rsidRPr="003160AE">
        <w:rPr>
          <w:rFonts w:cstheme="minorHAnsi"/>
          <w:sz w:val="24"/>
          <w:szCs w:val="24"/>
        </w:rPr>
        <w:t xml:space="preserve"> </w:t>
      </w:r>
      <w:r w:rsidR="00AA3154" w:rsidRPr="003160AE">
        <w:rPr>
          <w:rFonts w:cstheme="minorHAnsi"/>
          <w:sz w:val="24"/>
          <w:szCs w:val="24"/>
        </w:rPr>
        <w:t>and committed</w:t>
      </w:r>
      <w:r w:rsidR="00E15AF3" w:rsidRPr="003160AE">
        <w:rPr>
          <w:rFonts w:cstheme="minorHAnsi"/>
          <w:sz w:val="24"/>
          <w:szCs w:val="24"/>
        </w:rPr>
        <w:t xml:space="preserve"> </w:t>
      </w:r>
      <w:r w:rsidR="00C91B55" w:rsidRPr="003160AE">
        <w:rPr>
          <w:rFonts w:cstheme="minorHAnsi"/>
          <w:sz w:val="24"/>
          <w:szCs w:val="24"/>
        </w:rPr>
        <w:t xml:space="preserve">to </w:t>
      </w:r>
      <w:r w:rsidR="00E15AF3" w:rsidRPr="003160AE">
        <w:rPr>
          <w:rFonts w:cstheme="minorHAnsi"/>
          <w:sz w:val="24"/>
          <w:szCs w:val="24"/>
        </w:rPr>
        <w:t>see</w:t>
      </w:r>
      <w:r w:rsidR="00AA3154" w:rsidRPr="003160AE">
        <w:rPr>
          <w:rFonts w:cstheme="minorHAnsi"/>
          <w:sz w:val="24"/>
          <w:szCs w:val="24"/>
        </w:rPr>
        <w:t>ing</w:t>
      </w:r>
      <w:r w:rsidR="00E15AF3" w:rsidRPr="003160AE">
        <w:rPr>
          <w:rFonts w:cstheme="minorHAnsi"/>
          <w:sz w:val="24"/>
          <w:szCs w:val="24"/>
        </w:rPr>
        <w:t xml:space="preserve"> them </w:t>
      </w:r>
      <w:r w:rsidR="00D31F96" w:rsidRPr="003160AE">
        <w:rPr>
          <w:rFonts w:cstheme="minorHAnsi"/>
          <w:sz w:val="24"/>
          <w:szCs w:val="24"/>
        </w:rPr>
        <w:t xml:space="preserve">successfully </w:t>
      </w:r>
      <w:r w:rsidR="00C91B55" w:rsidRPr="003160AE">
        <w:rPr>
          <w:rFonts w:cstheme="minorHAnsi"/>
          <w:sz w:val="24"/>
          <w:szCs w:val="24"/>
        </w:rPr>
        <w:t>participate in further education</w:t>
      </w:r>
      <w:r w:rsidR="00D31F96" w:rsidRPr="003160AE">
        <w:rPr>
          <w:rFonts w:cstheme="minorHAnsi"/>
          <w:sz w:val="24"/>
          <w:szCs w:val="24"/>
        </w:rPr>
        <w:t>.</w:t>
      </w:r>
      <w:r w:rsidR="0033021B" w:rsidRPr="003160AE">
        <w:rPr>
          <w:rFonts w:eastAsia="Times New Roman" w:cstheme="minorHAnsi"/>
          <w:color w:val="000000"/>
          <w:sz w:val="24"/>
          <w:szCs w:val="24"/>
          <w:lang w:eastAsia="en-AU"/>
        </w:rPr>
        <w:t xml:space="preserve"> </w:t>
      </w:r>
      <w:r w:rsidRPr="003160AE">
        <w:rPr>
          <w:rFonts w:eastAsia="Times New Roman" w:cstheme="minorHAnsi"/>
          <w:color w:val="000000"/>
          <w:sz w:val="24"/>
          <w:szCs w:val="24"/>
          <w:lang w:eastAsia="en-AU"/>
        </w:rPr>
        <w:t>Findings in this study, s</w:t>
      </w:r>
      <w:r w:rsidR="00C11120" w:rsidRPr="003160AE">
        <w:rPr>
          <w:rFonts w:eastAsia="Times New Roman" w:cstheme="minorHAnsi"/>
          <w:color w:val="000000"/>
          <w:sz w:val="24"/>
          <w:szCs w:val="24"/>
          <w:lang w:eastAsia="en-AU"/>
        </w:rPr>
        <w:t>imilar to those</w:t>
      </w:r>
      <w:r w:rsidR="00344C8A" w:rsidRPr="003160AE">
        <w:rPr>
          <w:rFonts w:eastAsia="Times New Roman" w:cstheme="minorHAnsi"/>
          <w:color w:val="000000"/>
          <w:sz w:val="24"/>
          <w:szCs w:val="24"/>
          <w:lang w:eastAsia="en-AU"/>
        </w:rPr>
        <w:t xml:space="preserve"> of </w:t>
      </w:r>
      <w:r w:rsidR="00B11C6E" w:rsidRPr="003160AE">
        <w:rPr>
          <w:rFonts w:cstheme="minorHAnsi"/>
          <w:color w:val="000000" w:themeColor="text1"/>
          <w:sz w:val="24"/>
          <w:szCs w:val="24"/>
          <w:shd w:val="clear" w:color="auto" w:fill="FFFFFF"/>
        </w:rPr>
        <w:t>Burke</w:t>
      </w:r>
      <w:r w:rsidR="00713BED" w:rsidRPr="003160AE">
        <w:rPr>
          <w:rFonts w:cstheme="minorHAnsi"/>
          <w:color w:val="000000" w:themeColor="text1"/>
          <w:sz w:val="24"/>
          <w:szCs w:val="24"/>
          <w:shd w:val="clear" w:color="auto" w:fill="FFFFFF"/>
        </w:rPr>
        <w:t xml:space="preserve"> et al. (2017)</w:t>
      </w:r>
      <w:r w:rsidR="006162AA" w:rsidRPr="003160AE">
        <w:rPr>
          <w:rFonts w:cstheme="minorHAnsi"/>
          <w:color w:val="000000" w:themeColor="text1"/>
          <w:sz w:val="24"/>
          <w:szCs w:val="24"/>
          <w:shd w:val="clear" w:color="auto" w:fill="FFFFFF"/>
        </w:rPr>
        <w:t>,</w:t>
      </w:r>
      <w:r w:rsidR="00766370" w:rsidRPr="003160AE">
        <w:rPr>
          <w:rFonts w:cstheme="minorHAnsi"/>
          <w:color w:val="000000" w:themeColor="text1"/>
          <w:sz w:val="24"/>
          <w:szCs w:val="24"/>
          <w:shd w:val="clear" w:color="auto" w:fill="FFFFFF"/>
        </w:rPr>
        <w:t xml:space="preserve"> highlight </w:t>
      </w:r>
      <w:r w:rsidR="00A56BC5" w:rsidRPr="003160AE">
        <w:rPr>
          <w:rFonts w:cstheme="minorHAnsi"/>
          <w:color w:val="000000" w:themeColor="text1"/>
          <w:sz w:val="24"/>
          <w:szCs w:val="24"/>
          <w:shd w:val="clear" w:color="auto" w:fill="FFFFFF"/>
        </w:rPr>
        <w:lastRenderedPageBreak/>
        <w:t>how a</w:t>
      </w:r>
      <w:r w:rsidR="00344C8A" w:rsidRPr="003160AE">
        <w:rPr>
          <w:rFonts w:cstheme="minorHAnsi"/>
          <w:color w:val="000000" w:themeColor="text1"/>
          <w:sz w:val="24"/>
          <w:szCs w:val="24"/>
          <w:shd w:val="clear" w:color="auto" w:fill="FFFFFF"/>
        </w:rPr>
        <w:t xml:space="preserve"> </w:t>
      </w:r>
      <w:r w:rsidR="00F171F5" w:rsidRPr="003160AE">
        <w:rPr>
          <w:rFonts w:eastAsia="Times New Roman" w:cstheme="minorHAnsi"/>
          <w:color w:val="000000"/>
          <w:sz w:val="24"/>
          <w:szCs w:val="24"/>
          <w:lang w:eastAsia="en-AU"/>
        </w:rPr>
        <w:t>teacher</w:t>
      </w:r>
      <w:r w:rsidR="00A56BC5" w:rsidRPr="003160AE">
        <w:rPr>
          <w:rFonts w:eastAsia="Times New Roman" w:cstheme="minorHAnsi"/>
          <w:color w:val="000000"/>
          <w:sz w:val="24"/>
          <w:szCs w:val="24"/>
          <w:lang w:eastAsia="en-AU"/>
        </w:rPr>
        <w:t>’s commitment</w:t>
      </w:r>
      <w:r w:rsidR="00392C26" w:rsidRPr="003160AE">
        <w:rPr>
          <w:rFonts w:eastAsia="Times New Roman" w:cstheme="minorHAnsi"/>
          <w:color w:val="000000"/>
          <w:sz w:val="24"/>
          <w:szCs w:val="24"/>
          <w:lang w:eastAsia="en-AU"/>
        </w:rPr>
        <w:t xml:space="preserve"> to </w:t>
      </w:r>
      <w:r w:rsidR="00A56BC5" w:rsidRPr="003160AE">
        <w:rPr>
          <w:rFonts w:eastAsia="Times New Roman" w:cstheme="minorHAnsi"/>
          <w:color w:val="000000"/>
          <w:sz w:val="24"/>
          <w:szCs w:val="24"/>
          <w:lang w:eastAsia="en-AU"/>
        </w:rPr>
        <w:t xml:space="preserve">their </w:t>
      </w:r>
      <w:r w:rsidR="00392C26" w:rsidRPr="003160AE">
        <w:rPr>
          <w:rFonts w:eastAsia="Times New Roman" w:cstheme="minorHAnsi"/>
          <w:color w:val="000000"/>
          <w:sz w:val="24"/>
          <w:szCs w:val="24"/>
          <w:lang w:eastAsia="en-AU"/>
        </w:rPr>
        <w:t>student</w:t>
      </w:r>
      <w:r w:rsidR="00A56BC5" w:rsidRPr="003160AE">
        <w:rPr>
          <w:rFonts w:eastAsia="Times New Roman" w:cstheme="minorHAnsi"/>
          <w:color w:val="000000"/>
          <w:sz w:val="24"/>
          <w:szCs w:val="24"/>
          <w:lang w:eastAsia="en-AU"/>
        </w:rPr>
        <w:t xml:space="preserve">’s learning </w:t>
      </w:r>
      <w:r w:rsidR="007D2FBD" w:rsidRPr="003160AE">
        <w:rPr>
          <w:rFonts w:eastAsia="Times New Roman" w:cstheme="minorHAnsi"/>
          <w:color w:val="000000"/>
          <w:sz w:val="24"/>
          <w:szCs w:val="24"/>
          <w:lang w:eastAsia="en-AU"/>
        </w:rPr>
        <w:t xml:space="preserve">and participation </w:t>
      </w:r>
      <w:r w:rsidR="00A56BC5" w:rsidRPr="003160AE">
        <w:rPr>
          <w:rFonts w:eastAsia="Times New Roman" w:cstheme="minorHAnsi"/>
          <w:color w:val="000000"/>
          <w:sz w:val="24"/>
          <w:szCs w:val="24"/>
          <w:lang w:eastAsia="en-AU"/>
        </w:rPr>
        <w:t xml:space="preserve">is </w:t>
      </w:r>
      <w:r w:rsidR="00392C26" w:rsidRPr="003160AE">
        <w:rPr>
          <w:rFonts w:eastAsia="Times New Roman" w:cstheme="minorHAnsi"/>
          <w:color w:val="000000"/>
          <w:sz w:val="24"/>
          <w:szCs w:val="24"/>
          <w:lang w:eastAsia="en-AU"/>
        </w:rPr>
        <w:t>highly valued</w:t>
      </w:r>
      <w:r w:rsidR="006162AA" w:rsidRPr="003160AE">
        <w:rPr>
          <w:rFonts w:eastAsia="Times New Roman" w:cstheme="minorHAnsi"/>
          <w:color w:val="000000"/>
          <w:sz w:val="24"/>
          <w:szCs w:val="24"/>
          <w:lang w:eastAsia="en-AU"/>
        </w:rPr>
        <w:t xml:space="preserve"> by students</w:t>
      </w:r>
      <w:r w:rsidR="001A5EE2" w:rsidRPr="003160AE">
        <w:rPr>
          <w:rFonts w:eastAsia="Times New Roman" w:cstheme="minorHAnsi"/>
          <w:color w:val="000000"/>
          <w:sz w:val="24"/>
          <w:szCs w:val="24"/>
          <w:lang w:eastAsia="en-AU"/>
        </w:rPr>
        <w:t xml:space="preserve">. </w:t>
      </w:r>
      <w:r w:rsidR="00D92C66" w:rsidRPr="003160AE">
        <w:rPr>
          <w:rFonts w:eastAsia="Times New Roman" w:cstheme="minorHAnsi"/>
          <w:color w:val="000000"/>
          <w:sz w:val="24"/>
          <w:szCs w:val="24"/>
          <w:lang w:eastAsia="en-AU"/>
        </w:rPr>
        <w:t xml:space="preserve">Online </w:t>
      </w:r>
      <w:r w:rsidR="00831B72" w:rsidRPr="003160AE">
        <w:rPr>
          <w:rFonts w:eastAsia="Times New Roman" w:cstheme="minorHAnsi"/>
          <w:color w:val="000000"/>
          <w:sz w:val="24"/>
          <w:szCs w:val="24"/>
          <w:lang w:eastAsia="en-AU"/>
        </w:rPr>
        <w:t xml:space="preserve">(distance) </w:t>
      </w:r>
      <w:r w:rsidR="00D92C66" w:rsidRPr="003160AE">
        <w:rPr>
          <w:rFonts w:eastAsia="Times New Roman" w:cstheme="minorHAnsi"/>
          <w:color w:val="000000"/>
          <w:sz w:val="24"/>
          <w:szCs w:val="24"/>
          <w:lang w:eastAsia="en-AU"/>
        </w:rPr>
        <w:t>s</w:t>
      </w:r>
      <w:r w:rsidR="001A5EE2" w:rsidRPr="003160AE">
        <w:rPr>
          <w:rFonts w:eastAsia="Times New Roman" w:cstheme="minorHAnsi"/>
          <w:color w:val="000000"/>
          <w:sz w:val="24"/>
          <w:szCs w:val="24"/>
          <w:lang w:eastAsia="en-AU"/>
        </w:rPr>
        <w:t xml:space="preserve">tudents </w:t>
      </w:r>
      <w:r w:rsidR="00FA1D54" w:rsidRPr="003160AE">
        <w:rPr>
          <w:rFonts w:eastAsia="Times New Roman" w:cstheme="minorHAnsi"/>
          <w:color w:val="000000"/>
          <w:sz w:val="24"/>
          <w:szCs w:val="24"/>
          <w:lang w:eastAsia="en-AU"/>
        </w:rPr>
        <w:t xml:space="preserve">in this current research </w:t>
      </w:r>
      <w:r w:rsidR="00D92C66" w:rsidRPr="003160AE">
        <w:rPr>
          <w:rFonts w:eastAsia="Times New Roman" w:cstheme="minorHAnsi"/>
          <w:color w:val="000000"/>
          <w:sz w:val="24"/>
          <w:szCs w:val="24"/>
          <w:lang w:eastAsia="en-AU"/>
        </w:rPr>
        <w:t>clearly valued the personal</w:t>
      </w:r>
      <w:r w:rsidR="001A5EE2" w:rsidRPr="003160AE">
        <w:rPr>
          <w:rFonts w:eastAsia="Times New Roman" w:cstheme="minorHAnsi"/>
          <w:color w:val="000000"/>
          <w:sz w:val="24"/>
          <w:szCs w:val="24"/>
          <w:lang w:eastAsia="en-AU"/>
        </w:rPr>
        <w:t>ised support they received</w:t>
      </w:r>
      <w:r w:rsidR="00602368" w:rsidRPr="003160AE">
        <w:rPr>
          <w:rFonts w:eastAsia="Times New Roman" w:cstheme="minorHAnsi"/>
          <w:color w:val="000000"/>
          <w:sz w:val="24"/>
          <w:szCs w:val="24"/>
          <w:lang w:eastAsia="en-AU"/>
        </w:rPr>
        <w:t xml:space="preserve"> from lecturers, </w:t>
      </w:r>
      <w:r w:rsidR="00170484" w:rsidRPr="003160AE">
        <w:rPr>
          <w:rFonts w:eastAsia="Times New Roman" w:cstheme="minorHAnsi"/>
          <w:color w:val="000000"/>
          <w:sz w:val="24"/>
          <w:szCs w:val="24"/>
          <w:lang w:eastAsia="en-AU"/>
        </w:rPr>
        <w:t xml:space="preserve">articulated by one who shared </w:t>
      </w:r>
      <w:r w:rsidR="00602368" w:rsidRPr="003160AE">
        <w:rPr>
          <w:rFonts w:eastAsia="Times New Roman" w:cstheme="minorHAnsi"/>
          <w:color w:val="000000"/>
          <w:sz w:val="24"/>
          <w:szCs w:val="24"/>
          <w:lang w:eastAsia="en-AU"/>
        </w:rPr>
        <w:t>that</w:t>
      </w:r>
      <w:r w:rsidR="00EA3A51">
        <w:rPr>
          <w:rFonts w:eastAsia="Times New Roman" w:cstheme="minorHAnsi"/>
          <w:color w:val="000000"/>
          <w:sz w:val="24"/>
          <w:szCs w:val="24"/>
          <w:lang w:eastAsia="en-AU"/>
        </w:rPr>
        <w:t xml:space="preserve">: </w:t>
      </w:r>
      <w:r w:rsidR="00EA3A51" w:rsidRPr="00EA3A51">
        <w:rPr>
          <w:rFonts w:eastAsia="Times New Roman" w:cstheme="minorHAnsi"/>
          <w:i/>
          <w:color w:val="000000"/>
          <w:sz w:val="24"/>
          <w:szCs w:val="24"/>
          <w:lang w:eastAsia="en-AU"/>
        </w:rPr>
        <w:t>J</w:t>
      </w:r>
      <w:r w:rsidR="00602368" w:rsidRPr="003160AE">
        <w:rPr>
          <w:rFonts w:eastAsia="Times New Roman" w:cstheme="minorHAnsi"/>
          <w:i/>
          <w:color w:val="000000"/>
          <w:sz w:val="24"/>
          <w:szCs w:val="24"/>
          <w:lang w:eastAsia="en-AU"/>
        </w:rPr>
        <w:t>ust having a lecturer talk to you via a video, mak</w:t>
      </w:r>
      <w:r w:rsidR="00602368" w:rsidRPr="003160AE">
        <w:rPr>
          <w:rFonts w:eastAsia="Times New Roman" w:cstheme="minorHAnsi"/>
          <w:color w:val="000000"/>
          <w:sz w:val="24"/>
          <w:szCs w:val="24"/>
          <w:lang w:eastAsia="en-AU"/>
        </w:rPr>
        <w:t>[es]</w:t>
      </w:r>
      <w:r w:rsidR="00602368" w:rsidRPr="003160AE">
        <w:rPr>
          <w:rFonts w:eastAsia="Times New Roman" w:cstheme="minorHAnsi"/>
          <w:i/>
          <w:color w:val="000000"/>
          <w:sz w:val="24"/>
          <w:szCs w:val="24"/>
          <w:lang w:eastAsia="en-AU"/>
        </w:rPr>
        <w:t xml:space="preserve"> you feel connected and helps keep you on track.</w:t>
      </w:r>
      <w:r w:rsidR="00691ED1" w:rsidRPr="003160AE">
        <w:rPr>
          <w:rFonts w:eastAsia="Times New Roman" w:cstheme="minorHAnsi"/>
          <w:color w:val="000000"/>
          <w:sz w:val="24"/>
          <w:szCs w:val="24"/>
          <w:lang w:eastAsia="en-AU"/>
        </w:rPr>
        <w:t xml:space="preserve"> Others </w:t>
      </w:r>
      <w:r w:rsidR="002A47F8" w:rsidRPr="003160AE">
        <w:rPr>
          <w:rFonts w:eastAsia="Times New Roman" w:cstheme="minorHAnsi"/>
          <w:color w:val="000000"/>
          <w:sz w:val="24"/>
          <w:szCs w:val="24"/>
          <w:lang w:eastAsia="en-AU"/>
        </w:rPr>
        <w:t xml:space="preserve">commended </w:t>
      </w:r>
      <w:r w:rsidR="00361BE0" w:rsidRPr="003160AE">
        <w:rPr>
          <w:rFonts w:eastAsia="Times New Roman" w:cstheme="minorHAnsi"/>
          <w:color w:val="000000"/>
          <w:sz w:val="24"/>
          <w:szCs w:val="24"/>
          <w:lang w:eastAsia="en-AU"/>
        </w:rPr>
        <w:t>the follow-up</w:t>
      </w:r>
      <w:r w:rsidR="002A47F8" w:rsidRPr="003160AE">
        <w:rPr>
          <w:rFonts w:eastAsia="Times New Roman" w:cstheme="minorHAnsi"/>
          <w:color w:val="000000"/>
          <w:sz w:val="24"/>
          <w:szCs w:val="24"/>
          <w:lang w:eastAsia="en-AU"/>
        </w:rPr>
        <w:t xml:space="preserve"> </w:t>
      </w:r>
      <w:r w:rsidR="00F959AE" w:rsidRPr="003160AE">
        <w:rPr>
          <w:rFonts w:eastAsia="Times New Roman" w:cstheme="minorHAnsi"/>
          <w:color w:val="000000"/>
          <w:sz w:val="24"/>
          <w:szCs w:val="24"/>
          <w:lang w:eastAsia="en-AU"/>
        </w:rPr>
        <w:t xml:space="preserve">and timeliness </w:t>
      </w:r>
      <w:r w:rsidR="00B661E1" w:rsidRPr="003160AE">
        <w:rPr>
          <w:rFonts w:eastAsia="Times New Roman" w:cstheme="minorHAnsi"/>
          <w:color w:val="000000"/>
          <w:sz w:val="24"/>
          <w:szCs w:val="24"/>
          <w:lang w:eastAsia="en-AU"/>
        </w:rPr>
        <w:t xml:space="preserve">of communication </w:t>
      </w:r>
      <w:r w:rsidR="002A47F8" w:rsidRPr="003160AE">
        <w:rPr>
          <w:rFonts w:eastAsia="Times New Roman" w:cstheme="minorHAnsi"/>
          <w:color w:val="000000"/>
          <w:sz w:val="24"/>
          <w:szCs w:val="24"/>
          <w:lang w:eastAsia="en-AU"/>
        </w:rPr>
        <w:t>from lecture</w:t>
      </w:r>
      <w:r w:rsidR="00361BE0" w:rsidRPr="003160AE">
        <w:rPr>
          <w:rFonts w:eastAsia="Times New Roman" w:cstheme="minorHAnsi"/>
          <w:color w:val="000000"/>
          <w:sz w:val="24"/>
          <w:szCs w:val="24"/>
          <w:lang w:eastAsia="en-AU"/>
        </w:rPr>
        <w:t>r</w:t>
      </w:r>
      <w:r w:rsidR="002A47F8" w:rsidRPr="003160AE">
        <w:rPr>
          <w:rFonts w:eastAsia="Times New Roman" w:cstheme="minorHAnsi"/>
          <w:color w:val="000000"/>
          <w:sz w:val="24"/>
          <w:szCs w:val="24"/>
          <w:lang w:eastAsia="en-AU"/>
        </w:rPr>
        <w:t>s</w:t>
      </w:r>
      <w:r w:rsidR="00826A2D" w:rsidRPr="003160AE">
        <w:rPr>
          <w:rFonts w:eastAsia="Times New Roman" w:cstheme="minorHAnsi"/>
          <w:color w:val="000000"/>
          <w:sz w:val="24"/>
          <w:szCs w:val="24"/>
          <w:lang w:eastAsia="en-AU"/>
        </w:rPr>
        <w:t xml:space="preserve">, </w:t>
      </w:r>
      <w:r w:rsidR="00AA1F48" w:rsidRPr="003160AE">
        <w:rPr>
          <w:rFonts w:eastAsia="Times New Roman" w:cstheme="minorHAnsi"/>
          <w:color w:val="000000"/>
          <w:sz w:val="24"/>
          <w:szCs w:val="24"/>
          <w:lang w:eastAsia="en-AU"/>
        </w:rPr>
        <w:t xml:space="preserve">sometimes </w:t>
      </w:r>
      <w:r w:rsidR="00826A2D" w:rsidRPr="003160AE">
        <w:rPr>
          <w:rFonts w:eastAsia="Times New Roman" w:cstheme="minorHAnsi"/>
          <w:color w:val="000000"/>
          <w:sz w:val="24"/>
          <w:szCs w:val="24"/>
          <w:lang w:eastAsia="en-AU"/>
        </w:rPr>
        <w:t>expressing surprise at</w:t>
      </w:r>
      <w:r w:rsidR="00EA3A51">
        <w:rPr>
          <w:rFonts w:eastAsia="Times New Roman" w:cstheme="minorHAnsi"/>
          <w:i/>
          <w:color w:val="000000"/>
          <w:sz w:val="24"/>
          <w:szCs w:val="24"/>
          <w:lang w:eastAsia="en-AU"/>
        </w:rPr>
        <w:t>: H</w:t>
      </w:r>
      <w:r w:rsidR="00F36636" w:rsidRPr="003160AE">
        <w:rPr>
          <w:rFonts w:eastAsia="Times New Roman" w:cstheme="minorHAnsi"/>
          <w:i/>
          <w:color w:val="000000"/>
          <w:sz w:val="24"/>
          <w:szCs w:val="24"/>
          <w:lang w:eastAsia="en-AU"/>
        </w:rPr>
        <w:t>aving someone that actually sends you a personal email half wa</w:t>
      </w:r>
      <w:r w:rsidR="006A1772" w:rsidRPr="003160AE">
        <w:rPr>
          <w:rFonts w:eastAsia="Times New Roman" w:cstheme="minorHAnsi"/>
          <w:i/>
          <w:color w:val="000000"/>
          <w:sz w:val="24"/>
          <w:szCs w:val="24"/>
          <w:lang w:eastAsia="en-AU"/>
        </w:rPr>
        <w:t>y through term just to see how I</w:t>
      </w:r>
      <w:r w:rsidR="00F36636" w:rsidRPr="003160AE">
        <w:rPr>
          <w:rFonts w:eastAsia="Times New Roman" w:cstheme="minorHAnsi"/>
          <w:i/>
          <w:color w:val="000000"/>
          <w:sz w:val="24"/>
          <w:szCs w:val="24"/>
          <w:lang w:eastAsia="en-AU"/>
        </w:rPr>
        <w:t xml:space="preserve"> was going and</w:t>
      </w:r>
      <w:r w:rsidR="00FA1D54" w:rsidRPr="003160AE">
        <w:rPr>
          <w:rFonts w:eastAsia="Times New Roman" w:cstheme="minorHAnsi"/>
          <w:i/>
          <w:color w:val="000000"/>
          <w:sz w:val="24"/>
          <w:szCs w:val="24"/>
          <w:lang w:eastAsia="en-AU"/>
        </w:rPr>
        <w:t xml:space="preserve"> that I hadn't dropped the ball.</w:t>
      </w:r>
      <w:r w:rsidR="00E734B9" w:rsidRPr="003160AE">
        <w:rPr>
          <w:rFonts w:eastAsia="Times New Roman" w:cstheme="minorHAnsi"/>
          <w:i/>
          <w:color w:val="000000"/>
          <w:sz w:val="24"/>
          <w:szCs w:val="24"/>
          <w:lang w:eastAsia="en-AU"/>
        </w:rPr>
        <w:t xml:space="preserve"> </w:t>
      </w:r>
      <w:r w:rsidR="00C1112C" w:rsidRPr="003160AE">
        <w:rPr>
          <w:rFonts w:eastAsia="Times New Roman" w:cstheme="minorHAnsi"/>
          <w:color w:val="000000"/>
          <w:sz w:val="24"/>
          <w:szCs w:val="24"/>
          <w:lang w:eastAsia="en-AU"/>
        </w:rPr>
        <w:t>Due to</w:t>
      </w:r>
      <w:r w:rsidR="00D27E92" w:rsidRPr="003160AE">
        <w:rPr>
          <w:rFonts w:eastAsia="Times New Roman" w:cstheme="minorHAnsi"/>
          <w:color w:val="000000"/>
          <w:sz w:val="24"/>
          <w:szCs w:val="24"/>
          <w:lang w:eastAsia="en-AU"/>
        </w:rPr>
        <w:t xml:space="preserve"> the relay of timely </w:t>
      </w:r>
      <w:r w:rsidR="00F31C52" w:rsidRPr="003160AE">
        <w:rPr>
          <w:rFonts w:eastAsia="Times New Roman" w:cstheme="minorHAnsi"/>
          <w:color w:val="000000"/>
          <w:sz w:val="24"/>
          <w:szCs w:val="24"/>
          <w:lang w:eastAsia="en-AU"/>
        </w:rPr>
        <w:t xml:space="preserve">lecturer </w:t>
      </w:r>
      <w:r w:rsidR="00D27E92" w:rsidRPr="003160AE">
        <w:rPr>
          <w:rFonts w:eastAsia="Times New Roman" w:cstheme="minorHAnsi"/>
          <w:color w:val="000000"/>
          <w:sz w:val="24"/>
          <w:szCs w:val="24"/>
          <w:lang w:eastAsia="en-AU"/>
        </w:rPr>
        <w:t>communication, student u</w:t>
      </w:r>
      <w:r w:rsidR="00F83DE1" w:rsidRPr="003160AE">
        <w:rPr>
          <w:rFonts w:eastAsia="Times New Roman" w:cstheme="minorHAnsi"/>
          <w:color w:val="000000"/>
          <w:sz w:val="24"/>
          <w:szCs w:val="24"/>
          <w:lang w:eastAsia="en-AU"/>
        </w:rPr>
        <w:t>ncertainty</w:t>
      </w:r>
      <w:r w:rsidR="00E734B9" w:rsidRPr="003160AE">
        <w:rPr>
          <w:rFonts w:eastAsia="Times New Roman" w:cstheme="minorHAnsi"/>
          <w:color w:val="000000"/>
          <w:sz w:val="24"/>
          <w:szCs w:val="24"/>
          <w:lang w:eastAsia="en-AU"/>
        </w:rPr>
        <w:t xml:space="preserve"> </w:t>
      </w:r>
      <w:r w:rsidR="00F83DE1" w:rsidRPr="003160AE">
        <w:rPr>
          <w:rFonts w:eastAsia="Times New Roman" w:cstheme="minorHAnsi"/>
          <w:color w:val="000000"/>
          <w:sz w:val="24"/>
          <w:szCs w:val="24"/>
          <w:lang w:eastAsia="en-AU"/>
        </w:rPr>
        <w:t>about</w:t>
      </w:r>
      <w:r w:rsidR="002167DA" w:rsidRPr="003160AE">
        <w:rPr>
          <w:rFonts w:eastAsia="Times New Roman" w:cstheme="minorHAnsi"/>
          <w:color w:val="000000"/>
          <w:sz w:val="24"/>
          <w:szCs w:val="24"/>
          <w:lang w:eastAsia="en-AU"/>
        </w:rPr>
        <w:t xml:space="preserve"> </w:t>
      </w:r>
      <w:r w:rsidR="00C1112C" w:rsidRPr="003160AE">
        <w:rPr>
          <w:rFonts w:eastAsia="Times New Roman" w:cstheme="minorHAnsi"/>
          <w:color w:val="000000"/>
          <w:sz w:val="24"/>
          <w:szCs w:val="24"/>
          <w:lang w:eastAsia="en-AU"/>
        </w:rPr>
        <w:t xml:space="preserve">how to </w:t>
      </w:r>
      <w:r w:rsidR="009B0EE7" w:rsidRPr="003160AE">
        <w:rPr>
          <w:rFonts w:eastAsia="Times New Roman" w:cstheme="minorHAnsi"/>
          <w:color w:val="000000"/>
          <w:sz w:val="24"/>
          <w:szCs w:val="24"/>
          <w:lang w:eastAsia="en-AU"/>
        </w:rPr>
        <w:t xml:space="preserve">engage </w:t>
      </w:r>
      <w:r w:rsidR="00C1112C" w:rsidRPr="003160AE">
        <w:rPr>
          <w:rFonts w:eastAsia="Times New Roman" w:cstheme="minorHAnsi"/>
          <w:color w:val="000000"/>
          <w:sz w:val="24"/>
          <w:szCs w:val="24"/>
          <w:lang w:eastAsia="en-AU"/>
        </w:rPr>
        <w:t xml:space="preserve">and access </w:t>
      </w:r>
      <w:r w:rsidR="009B0EE7" w:rsidRPr="003160AE">
        <w:rPr>
          <w:rFonts w:eastAsia="Times New Roman" w:cstheme="minorHAnsi"/>
          <w:color w:val="000000"/>
          <w:sz w:val="24"/>
          <w:szCs w:val="24"/>
          <w:lang w:eastAsia="en-AU"/>
        </w:rPr>
        <w:t xml:space="preserve">lecturer </w:t>
      </w:r>
      <w:r w:rsidR="002167DA" w:rsidRPr="003160AE">
        <w:rPr>
          <w:rFonts w:eastAsia="Times New Roman" w:cstheme="minorHAnsi"/>
          <w:color w:val="000000"/>
          <w:sz w:val="24"/>
          <w:szCs w:val="24"/>
          <w:lang w:eastAsia="en-AU"/>
        </w:rPr>
        <w:t>support</w:t>
      </w:r>
      <w:r w:rsidR="00B91E43" w:rsidRPr="003160AE">
        <w:rPr>
          <w:rFonts w:eastAsia="Times New Roman" w:cstheme="minorHAnsi"/>
          <w:color w:val="000000"/>
          <w:sz w:val="24"/>
          <w:szCs w:val="24"/>
          <w:lang w:eastAsia="en-AU"/>
        </w:rPr>
        <w:t xml:space="preserve"> </w:t>
      </w:r>
      <w:r w:rsidR="007102AB" w:rsidRPr="003160AE">
        <w:rPr>
          <w:rFonts w:eastAsia="Times New Roman" w:cstheme="minorHAnsi"/>
          <w:color w:val="000000"/>
          <w:sz w:val="24"/>
          <w:szCs w:val="24"/>
          <w:lang w:eastAsia="en-AU"/>
        </w:rPr>
        <w:t xml:space="preserve">right from the beginning </w:t>
      </w:r>
      <w:r w:rsidR="00234F23" w:rsidRPr="003160AE">
        <w:rPr>
          <w:rFonts w:eastAsia="Times New Roman" w:cstheme="minorHAnsi"/>
          <w:color w:val="000000"/>
          <w:sz w:val="24"/>
          <w:szCs w:val="24"/>
          <w:lang w:eastAsia="en-AU"/>
        </w:rPr>
        <w:t xml:space="preserve">of STEPS </w:t>
      </w:r>
      <w:r w:rsidR="007102AB" w:rsidRPr="003160AE">
        <w:rPr>
          <w:rFonts w:eastAsia="Times New Roman" w:cstheme="minorHAnsi"/>
          <w:color w:val="000000"/>
          <w:sz w:val="24"/>
          <w:szCs w:val="24"/>
          <w:lang w:eastAsia="en-AU"/>
        </w:rPr>
        <w:t xml:space="preserve">was </w:t>
      </w:r>
      <w:r w:rsidR="00C97031" w:rsidRPr="003160AE">
        <w:rPr>
          <w:rFonts w:eastAsia="Times New Roman" w:cstheme="minorHAnsi"/>
          <w:color w:val="000000"/>
          <w:sz w:val="24"/>
          <w:szCs w:val="24"/>
          <w:lang w:eastAsia="en-AU"/>
        </w:rPr>
        <w:t>quickly</w:t>
      </w:r>
      <w:r w:rsidR="00D3362B" w:rsidRPr="003160AE">
        <w:rPr>
          <w:rFonts w:eastAsia="Times New Roman" w:cstheme="minorHAnsi"/>
          <w:color w:val="000000"/>
          <w:sz w:val="24"/>
          <w:szCs w:val="24"/>
          <w:lang w:eastAsia="en-AU"/>
        </w:rPr>
        <w:t xml:space="preserve"> overcome</w:t>
      </w:r>
      <w:r w:rsidR="009C5D22" w:rsidRPr="003160AE">
        <w:rPr>
          <w:rFonts w:eastAsia="Times New Roman" w:cstheme="minorHAnsi"/>
          <w:color w:val="000000"/>
          <w:sz w:val="24"/>
          <w:szCs w:val="24"/>
          <w:lang w:eastAsia="en-AU"/>
        </w:rPr>
        <w:t xml:space="preserve"> for many</w:t>
      </w:r>
      <w:r w:rsidR="00D3362B" w:rsidRPr="003160AE">
        <w:rPr>
          <w:rFonts w:eastAsia="Times New Roman" w:cstheme="minorHAnsi"/>
          <w:color w:val="000000"/>
          <w:sz w:val="24"/>
          <w:szCs w:val="24"/>
          <w:lang w:eastAsia="en-AU"/>
        </w:rPr>
        <w:t xml:space="preserve">. </w:t>
      </w:r>
      <w:r w:rsidR="009C5D22" w:rsidRPr="003160AE">
        <w:rPr>
          <w:rFonts w:eastAsia="Times New Roman" w:cstheme="minorHAnsi"/>
          <w:color w:val="000000"/>
          <w:sz w:val="24"/>
          <w:szCs w:val="24"/>
          <w:lang w:eastAsia="en-AU"/>
        </w:rPr>
        <w:t>Reflective of many students,</w:t>
      </w:r>
      <w:r w:rsidR="00D3362B" w:rsidRPr="003160AE">
        <w:rPr>
          <w:rFonts w:eastAsia="Times New Roman" w:cstheme="minorHAnsi"/>
          <w:color w:val="000000"/>
          <w:sz w:val="24"/>
          <w:szCs w:val="24"/>
          <w:lang w:eastAsia="en-AU"/>
        </w:rPr>
        <w:t xml:space="preserve"> one wrote:</w:t>
      </w:r>
      <w:r w:rsidR="00C462FB" w:rsidRPr="003160AE">
        <w:rPr>
          <w:rFonts w:eastAsia="Times New Roman" w:cstheme="minorHAnsi"/>
          <w:color w:val="000000"/>
          <w:sz w:val="24"/>
          <w:szCs w:val="24"/>
          <w:lang w:eastAsia="en-AU"/>
        </w:rPr>
        <w:t xml:space="preserve"> </w:t>
      </w:r>
      <w:r w:rsidR="002167DA" w:rsidRPr="003160AE">
        <w:rPr>
          <w:rFonts w:eastAsia="Times New Roman" w:cstheme="minorHAnsi"/>
          <w:i/>
          <w:color w:val="000000"/>
          <w:sz w:val="24"/>
          <w:szCs w:val="24"/>
          <w:lang w:eastAsia="en-AU"/>
        </w:rPr>
        <w:t xml:space="preserve">I thought I </w:t>
      </w:r>
      <w:r w:rsidR="003622E4" w:rsidRPr="003160AE">
        <w:rPr>
          <w:rFonts w:eastAsia="Times New Roman" w:cstheme="minorHAnsi"/>
          <w:i/>
          <w:color w:val="000000"/>
          <w:sz w:val="24"/>
          <w:szCs w:val="24"/>
          <w:lang w:eastAsia="en-AU"/>
        </w:rPr>
        <w:t xml:space="preserve">would be left alone and just be expected to learn </w:t>
      </w:r>
      <w:r w:rsidR="006B0D35" w:rsidRPr="003160AE">
        <w:rPr>
          <w:rFonts w:eastAsia="Times New Roman" w:cstheme="minorHAnsi"/>
          <w:i/>
          <w:color w:val="000000"/>
          <w:sz w:val="24"/>
          <w:szCs w:val="24"/>
          <w:lang w:eastAsia="en-AU"/>
        </w:rPr>
        <w:t xml:space="preserve">without any interaction… </w:t>
      </w:r>
      <w:r w:rsidR="003622E4" w:rsidRPr="003160AE">
        <w:rPr>
          <w:rFonts w:eastAsia="Times New Roman" w:cstheme="minorHAnsi"/>
          <w:i/>
          <w:color w:val="000000"/>
          <w:sz w:val="24"/>
          <w:szCs w:val="24"/>
          <w:lang w:eastAsia="en-AU"/>
        </w:rPr>
        <w:t xml:space="preserve">but I've been </w:t>
      </w:r>
      <w:r w:rsidR="00C97031" w:rsidRPr="003160AE">
        <w:rPr>
          <w:rFonts w:eastAsia="Times New Roman" w:cstheme="minorHAnsi"/>
          <w:i/>
          <w:color w:val="000000"/>
          <w:sz w:val="24"/>
          <w:szCs w:val="24"/>
          <w:lang w:eastAsia="en-AU"/>
        </w:rPr>
        <w:t xml:space="preserve">very </w:t>
      </w:r>
      <w:r w:rsidR="003622E4" w:rsidRPr="003160AE">
        <w:rPr>
          <w:rFonts w:eastAsia="Times New Roman" w:cstheme="minorHAnsi"/>
          <w:i/>
          <w:color w:val="000000"/>
          <w:sz w:val="24"/>
          <w:szCs w:val="24"/>
          <w:lang w:eastAsia="en-AU"/>
        </w:rPr>
        <w:t>well looked after with the lessons posted each week online.</w:t>
      </w:r>
      <w:r w:rsidR="008B38F1" w:rsidRPr="003160AE">
        <w:rPr>
          <w:rFonts w:eastAsia="Times New Roman" w:cstheme="minorHAnsi"/>
          <w:color w:val="000000"/>
          <w:sz w:val="24"/>
          <w:szCs w:val="24"/>
          <w:lang w:eastAsia="en-AU"/>
        </w:rPr>
        <w:t xml:space="preserve"> </w:t>
      </w:r>
      <w:r w:rsidR="00EF03C7" w:rsidRPr="003160AE">
        <w:rPr>
          <w:rFonts w:eastAsia="Times New Roman" w:cstheme="minorHAnsi"/>
          <w:color w:val="000000"/>
          <w:sz w:val="24"/>
          <w:szCs w:val="24"/>
          <w:lang w:eastAsia="en-AU"/>
        </w:rPr>
        <w:t>W</w:t>
      </w:r>
      <w:r w:rsidR="000D69F4" w:rsidRPr="003160AE">
        <w:rPr>
          <w:rFonts w:eastAsia="Times New Roman" w:cstheme="minorHAnsi"/>
          <w:color w:val="000000"/>
          <w:sz w:val="24"/>
          <w:szCs w:val="24"/>
          <w:lang w:eastAsia="en-AU"/>
        </w:rPr>
        <w:t>eekly communication from lecturers that</w:t>
      </w:r>
      <w:r w:rsidR="00CB5FB7" w:rsidRPr="003160AE">
        <w:rPr>
          <w:rFonts w:eastAsia="Times New Roman" w:cstheme="minorHAnsi"/>
          <w:color w:val="000000"/>
          <w:sz w:val="24"/>
          <w:szCs w:val="24"/>
          <w:lang w:eastAsia="en-AU"/>
        </w:rPr>
        <w:t xml:space="preserve"> enhanced </w:t>
      </w:r>
      <w:r w:rsidR="009C5D22" w:rsidRPr="003160AE">
        <w:rPr>
          <w:rFonts w:eastAsia="Times New Roman" w:cstheme="minorHAnsi"/>
          <w:color w:val="000000"/>
          <w:sz w:val="24"/>
          <w:szCs w:val="24"/>
          <w:lang w:eastAsia="en-AU"/>
        </w:rPr>
        <w:t>this</w:t>
      </w:r>
      <w:r w:rsidR="00CB5FB7" w:rsidRPr="003160AE">
        <w:rPr>
          <w:rFonts w:eastAsia="Times New Roman" w:cstheme="minorHAnsi"/>
          <w:color w:val="000000"/>
          <w:sz w:val="24"/>
          <w:szCs w:val="24"/>
          <w:lang w:eastAsia="en-AU"/>
        </w:rPr>
        <w:t xml:space="preserve"> sense of inclusion</w:t>
      </w:r>
      <w:r w:rsidR="00EF03C7" w:rsidRPr="003160AE">
        <w:rPr>
          <w:rFonts w:eastAsia="Times New Roman" w:cstheme="minorHAnsi"/>
          <w:color w:val="000000"/>
          <w:sz w:val="24"/>
          <w:szCs w:val="24"/>
          <w:lang w:eastAsia="en-AU"/>
        </w:rPr>
        <w:t xml:space="preserve"> was </w:t>
      </w:r>
      <w:r w:rsidR="00C97031" w:rsidRPr="003160AE">
        <w:rPr>
          <w:rFonts w:eastAsia="Times New Roman" w:cstheme="minorHAnsi"/>
          <w:color w:val="000000"/>
          <w:sz w:val="24"/>
          <w:szCs w:val="24"/>
          <w:lang w:eastAsia="en-AU"/>
        </w:rPr>
        <w:t xml:space="preserve">highly </w:t>
      </w:r>
      <w:r w:rsidR="00EF03C7" w:rsidRPr="003160AE">
        <w:rPr>
          <w:rFonts w:eastAsia="Times New Roman" w:cstheme="minorHAnsi"/>
          <w:color w:val="000000"/>
          <w:sz w:val="24"/>
          <w:szCs w:val="24"/>
          <w:lang w:eastAsia="en-AU"/>
        </w:rPr>
        <w:t>valued</w:t>
      </w:r>
      <w:r w:rsidR="00DB7D43" w:rsidRPr="003160AE">
        <w:rPr>
          <w:rFonts w:eastAsia="Times New Roman" w:cstheme="minorHAnsi"/>
          <w:color w:val="000000"/>
          <w:sz w:val="24"/>
          <w:szCs w:val="24"/>
          <w:lang w:eastAsia="en-AU"/>
        </w:rPr>
        <w:t xml:space="preserve">, </w:t>
      </w:r>
      <w:r w:rsidR="00AE683D" w:rsidRPr="003160AE">
        <w:rPr>
          <w:rFonts w:eastAsia="Times New Roman" w:cstheme="minorHAnsi"/>
          <w:color w:val="000000"/>
          <w:sz w:val="24"/>
          <w:szCs w:val="24"/>
          <w:lang w:eastAsia="en-AU"/>
        </w:rPr>
        <w:t>particularly by those who</w:t>
      </w:r>
      <w:r w:rsidR="00831B72" w:rsidRPr="003160AE">
        <w:rPr>
          <w:rFonts w:eastAsia="Times New Roman" w:cstheme="minorHAnsi"/>
          <w:color w:val="000000"/>
          <w:sz w:val="24"/>
          <w:szCs w:val="24"/>
          <w:lang w:eastAsia="en-AU"/>
        </w:rPr>
        <w:t xml:space="preserve"> identified as online</w:t>
      </w:r>
      <w:r w:rsidR="00AE683D" w:rsidRPr="003160AE">
        <w:rPr>
          <w:rFonts w:eastAsia="Times New Roman" w:cstheme="minorHAnsi"/>
          <w:color w:val="000000"/>
          <w:sz w:val="24"/>
          <w:szCs w:val="24"/>
          <w:lang w:eastAsia="en-AU"/>
        </w:rPr>
        <w:t xml:space="preserve"> student</w:t>
      </w:r>
      <w:r w:rsidR="00062D1E" w:rsidRPr="003160AE">
        <w:rPr>
          <w:rFonts w:eastAsia="Times New Roman" w:cstheme="minorHAnsi"/>
          <w:color w:val="000000"/>
          <w:sz w:val="24"/>
          <w:szCs w:val="24"/>
          <w:lang w:eastAsia="en-AU"/>
        </w:rPr>
        <w:t>s</w:t>
      </w:r>
      <w:r w:rsidR="00AE683D" w:rsidRPr="003160AE">
        <w:rPr>
          <w:rFonts w:eastAsia="Times New Roman" w:cstheme="minorHAnsi"/>
          <w:color w:val="000000"/>
          <w:sz w:val="24"/>
          <w:szCs w:val="24"/>
          <w:lang w:eastAsia="en-AU"/>
        </w:rPr>
        <w:t xml:space="preserve">. </w:t>
      </w:r>
      <w:r w:rsidR="005F5E4D" w:rsidRPr="003160AE">
        <w:rPr>
          <w:rFonts w:eastAsia="Times New Roman" w:cstheme="minorHAnsi"/>
          <w:color w:val="000000"/>
          <w:sz w:val="24"/>
          <w:szCs w:val="24"/>
          <w:lang w:eastAsia="en-AU"/>
        </w:rPr>
        <w:t>As one wrote</w:t>
      </w:r>
      <w:r w:rsidR="00EA3A51">
        <w:rPr>
          <w:rFonts w:eastAsia="Times New Roman" w:cstheme="minorHAnsi"/>
          <w:color w:val="000000"/>
          <w:sz w:val="24"/>
          <w:szCs w:val="24"/>
          <w:lang w:eastAsia="en-AU"/>
        </w:rPr>
        <w:t>:</w:t>
      </w:r>
      <w:r w:rsidR="00EA3A51" w:rsidRPr="00EA3A51">
        <w:rPr>
          <w:rFonts w:eastAsia="Times New Roman" w:cstheme="minorHAnsi"/>
          <w:i/>
          <w:color w:val="000000"/>
          <w:sz w:val="24"/>
          <w:szCs w:val="24"/>
          <w:lang w:eastAsia="en-AU"/>
        </w:rPr>
        <w:t xml:space="preserve"> I</w:t>
      </w:r>
      <w:r w:rsidR="00CF75BF" w:rsidRPr="00EA3A51">
        <w:rPr>
          <w:rFonts w:eastAsia="Times New Roman" w:cstheme="minorHAnsi"/>
          <w:i/>
          <w:color w:val="000000"/>
          <w:sz w:val="24"/>
          <w:szCs w:val="24"/>
          <w:lang w:eastAsia="en-AU"/>
        </w:rPr>
        <w:t>t</w:t>
      </w:r>
      <w:r w:rsidR="00EF03C7" w:rsidRPr="003160AE">
        <w:rPr>
          <w:rFonts w:eastAsia="Times New Roman" w:cstheme="minorHAnsi"/>
          <w:color w:val="000000"/>
          <w:sz w:val="24"/>
          <w:szCs w:val="24"/>
          <w:lang w:eastAsia="en-AU"/>
        </w:rPr>
        <w:t xml:space="preserve"> </w:t>
      </w:r>
      <w:r w:rsidR="00A71833" w:rsidRPr="003160AE">
        <w:rPr>
          <w:rFonts w:eastAsia="Times New Roman" w:cstheme="minorHAnsi"/>
          <w:i/>
          <w:color w:val="000000"/>
          <w:sz w:val="24"/>
          <w:szCs w:val="24"/>
          <w:lang w:eastAsia="en-AU"/>
        </w:rPr>
        <w:t xml:space="preserve">really made me </w:t>
      </w:r>
      <w:r w:rsidR="00EF03C7" w:rsidRPr="003160AE">
        <w:rPr>
          <w:rFonts w:eastAsia="Times New Roman" w:cstheme="minorHAnsi"/>
          <w:i/>
          <w:color w:val="000000"/>
          <w:sz w:val="24"/>
          <w:szCs w:val="24"/>
          <w:lang w:eastAsia="en-AU"/>
        </w:rPr>
        <w:t>fe</w:t>
      </w:r>
      <w:r w:rsidR="00604E61" w:rsidRPr="003160AE">
        <w:rPr>
          <w:rFonts w:eastAsia="Times New Roman" w:cstheme="minorHAnsi"/>
          <w:i/>
          <w:color w:val="000000"/>
          <w:sz w:val="24"/>
          <w:szCs w:val="24"/>
          <w:lang w:eastAsia="en-AU"/>
        </w:rPr>
        <w:t>el part of</w:t>
      </w:r>
      <w:r w:rsidR="009517DB" w:rsidRPr="003160AE">
        <w:rPr>
          <w:rFonts w:eastAsia="Times New Roman" w:cstheme="minorHAnsi"/>
          <w:i/>
          <w:color w:val="000000"/>
          <w:sz w:val="24"/>
          <w:szCs w:val="24"/>
          <w:lang w:eastAsia="en-AU"/>
        </w:rPr>
        <w:t xml:space="preserve"> the learning experience</w:t>
      </w:r>
      <w:r w:rsidR="001D71DB" w:rsidRPr="003160AE">
        <w:rPr>
          <w:rFonts w:eastAsia="Times New Roman" w:cstheme="minorHAnsi"/>
          <w:i/>
          <w:color w:val="000000"/>
          <w:sz w:val="24"/>
          <w:szCs w:val="24"/>
          <w:lang w:eastAsia="en-AU"/>
        </w:rPr>
        <w:t>,</w:t>
      </w:r>
      <w:r w:rsidR="00352EF1" w:rsidRPr="003160AE">
        <w:rPr>
          <w:rFonts w:eastAsia="Times New Roman" w:cstheme="minorHAnsi"/>
          <w:i/>
          <w:color w:val="000000"/>
          <w:sz w:val="24"/>
          <w:szCs w:val="24"/>
          <w:lang w:eastAsia="en-AU"/>
        </w:rPr>
        <w:t xml:space="preserve"> </w:t>
      </w:r>
      <w:r w:rsidR="00982536" w:rsidRPr="003160AE">
        <w:rPr>
          <w:rFonts w:eastAsia="Times New Roman" w:cstheme="minorHAnsi"/>
          <w:color w:val="000000"/>
          <w:sz w:val="24"/>
          <w:szCs w:val="24"/>
          <w:lang w:eastAsia="en-AU"/>
        </w:rPr>
        <w:t>similarly reflected by others</w:t>
      </w:r>
      <w:r w:rsidR="006D2A9E" w:rsidRPr="003160AE">
        <w:rPr>
          <w:rFonts w:eastAsia="Times New Roman" w:cstheme="minorHAnsi"/>
          <w:color w:val="000000"/>
          <w:sz w:val="24"/>
          <w:szCs w:val="24"/>
          <w:lang w:eastAsia="en-AU"/>
        </w:rPr>
        <w:t xml:space="preserve"> who </w:t>
      </w:r>
      <w:r w:rsidR="005F5E4D" w:rsidRPr="003160AE">
        <w:rPr>
          <w:rFonts w:eastAsia="Times New Roman" w:cstheme="minorHAnsi"/>
          <w:color w:val="000000"/>
          <w:sz w:val="24"/>
          <w:szCs w:val="24"/>
          <w:lang w:eastAsia="en-AU"/>
        </w:rPr>
        <w:t>said</w:t>
      </w:r>
      <w:r w:rsidR="000735EC" w:rsidRPr="003160AE">
        <w:rPr>
          <w:rFonts w:eastAsia="Times New Roman" w:cstheme="minorHAnsi"/>
          <w:color w:val="000000"/>
          <w:sz w:val="24"/>
          <w:szCs w:val="24"/>
          <w:lang w:eastAsia="en-AU"/>
        </w:rPr>
        <w:t xml:space="preserve"> that it</w:t>
      </w:r>
      <w:r w:rsidR="006D2A9E" w:rsidRPr="003160AE">
        <w:rPr>
          <w:rFonts w:eastAsia="Times New Roman" w:cstheme="minorHAnsi"/>
          <w:color w:val="000000"/>
          <w:sz w:val="24"/>
          <w:szCs w:val="24"/>
          <w:lang w:eastAsia="en-AU"/>
        </w:rPr>
        <w:t xml:space="preserve"> made them feel</w:t>
      </w:r>
      <w:r w:rsidR="00EA3A51">
        <w:rPr>
          <w:rFonts w:eastAsia="Times New Roman" w:cstheme="minorHAnsi"/>
          <w:color w:val="000000"/>
          <w:sz w:val="24"/>
          <w:szCs w:val="24"/>
          <w:lang w:eastAsia="en-AU"/>
        </w:rPr>
        <w:t>:</w:t>
      </w:r>
      <w:r w:rsidR="006D2A9E" w:rsidRPr="003160AE">
        <w:rPr>
          <w:rFonts w:eastAsia="Times New Roman" w:cstheme="minorHAnsi"/>
          <w:color w:val="000000"/>
          <w:sz w:val="24"/>
          <w:szCs w:val="24"/>
          <w:lang w:eastAsia="en-AU"/>
        </w:rPr>
        <w:t xml:space="preserve"> </w:t>
      </w:r>
      <w:r w:rsidR="00EA3A51">
        <w:rPr>
          <w:rFonts w:eastAsia="Times New Roman" w:cstheme="minorHAnsi"/>
          <w:color w:val="000000"/>
          <w:sz w:val="24"/>
          <w:szCs w:val="24"/>
          <w:lang w:eastAsia="en-AU"/>
        </w:rPr>
        <w:t xml:space="preserve">… </w:t>
      </w:r>
      <w:r w:rsidR="00FB5648" w:rsidRPr="003160AE">
        <w:rPr>
          <w:rFonts w:eastAsia="Times New Roman" w:cstheme="minorHAnsi"/>
          <w:i/>
          <w:color w:val="000000"/>
          <w:sz w:val="24"/>
          <w:szCs w:val="24"/>
          <w:lang w:eastAsia="en-AU"/>
        </w:rPr>
        <w:t>more like one of the students</w:t>
      </w:r>
      <w:r w:rsidR="003E66EF" w:rsidRPr="003160AE">
        <w:rPr>
          <w:rFonts w:eastAsia="Times New Roman" w:cstheme="minorHAnsi"/>
          <w:color w:val="000000"/>
          <w:sz w:val="24"/>
          <w:szCs w:val="24"/>
          <w:lang w:eastAsia="en-AU"/>
        </w:rPr>
        <w:t>, and that</w:t>
      </w:r>
      <w:r w:rsidR="00EA3A51">
        <w:rPr>
          <w:rFonts w:eastAsia="Times New Roman" w:cstheme="minorHAnsi"/>
          <w:color w:val="000000"/>
          <w:sz w:val="24"/>
          <w:szCs w:val="24"/>
          <w:lang w:eastAsia="en-AU"/>
        </w:rPr>
        <w:t>:</w:t>
      </w:r>
      <w:r w:rsidR="00733F91" w:rsidRPr="003160AE">
        <w:rPr>
          <w:rFonts w:eastAsia="Times New Roman" w:cstheme="minorHAnsi"/>
          <w:color w:val="000000"/>
          <w:sz w:val="24"/>
          <w:szCs w:val="24"/>
          <w:lang w:eastAsia="en-AU"/>
        </w:rPr>
        <w:t xml:space="preserve"> </w:t>
      </w:r>
      <w:r w:rsidR="00EA3A51">
        <w:rPr>
          <w:rFonts w:eastAsia="Times New Roman" w:cstheme="minorHAnsi"/>
          <w:i/>
          <w:color w:val="000000"/>
          <w:sz w:val="24"/>
          <w:szCs w:val="24"/>
          <w:lang w:eastAsia="en-AU"/>
        </w:rPr>
        <w:t>H</w:t>
      </w:r>
      <w:r w:rsidR="001D71DB" w:rsidRPr="003160AE">
        <w:rPr>
          <w:rFonts w:eastAsia="Times New Roman" w:cstheme="minorHAnsi"/>
          <w:i/>
          <w:color w:val="000000"/>
          <w:sz w:val="24"/>
          <w:szCs w:val="24"/>
          <w:lang w:eastAsia="en-AU"/>
        </w:rPr>
        <w:t>aving a lecturer actually talking to you made it feel like you were actually participating in the course.</w:t>
      </w:r>
      <w:r w:rsidR="00B257BB" w:rsidRPr="003160AE">
        <w:rPr>
          <w:rFonts w:eastAsia="Times New Roman" w:cstheme="minorHAnsi"/>
          <w:color w:val="000000"/>
          <w:sz w:val="24"/>
          <w:szCs w:val="24"/>
          <w:lang w:eastAsia="en-AU"/>
        </w:rPr>
        <w:t xml:space="preserve"> </w:t>
      </w:r>
    </w:p>
    <w:p w:rsidR="00083F01" w:rsidRPr="003160AE" w:rsidRDefault="00083F01" w:rsidP="00EA3A51">
      <w:pPr>
        <w:spacing w:after="0" w:line="360" w:lineRule="auto"/>
        <w:rPr>
          <w:rFonts w:eastAsia="Times New Roman" w:cstheme="minorHAnsi"/>
          <w:color w:val="000000"/>
          <w:sz w:val="24"/>
          <w:szCs w:val="24"/>
          <w:lang w:eastAsia="en-AU"/>
        </w:rPr>
      </w:pPr>
    </w:p>
    <w:p w:rsidR="007A5FCA" w:rsidRPr="003160AE" w:rsidRDefault="0074637B" w:rsidP="003160AE">
      <w:pPr>
        <w:spacing w:before="200" w:after="0" w:line="360" w:lineRule="auto"/>
        <w:rPr>
          <w:rFonts w:eastAsia="Times New Roman" w:cstheme="minorHAnsi"/>
          <w:i/>
          <w:color w:val="000000"/>
          <w:sz w:val="24"/>
          <w:szCs w:val="24"/>
          <w:lang w:eastAsia="en-AU"/>
        </w:rPr>
      </w:pPr>
      <w:r w:rsidRPr="003160AE">
        <w:rPr>
          <w:rFonts w:eastAsia="Times New Roman" w:cstheme="minorHAnsi"/>
          <w:color w:val="000000"/>
          <w:sz w:val="24"/>
          <w:szCs w:val="24"/>
          <w:lang w:eastAsia="en-AU"/>
        </w:rPr>
        <w:t xml:space="preserve">A sense of belonging can be manifested </w:t>
      </w:r>
      <w:r w:rsidR="00A71833" w:rsidRPr="003160AE">
        <w:rPr>
          <w:rFonts w:eastAsia="Times New Roman" w:cstheme="minorHAnsi"/>
          <w:color w:val="000000"/>
          <w:sz w:val="24"/>
          <w:szCs w:val="24"/>
          <w:lang w:eastAsia="en-AU"/>
        </w:rPr>
        <w:t xml:space="preserve">when students express </w:t>
      </w:r>
      <w:r w:rsidR="00DB7D43" w:rsidRPr="003160AE">
        <w:rPr>
          <w:rFonts w:eastAsia="Times New Roman" w:cstheme="minorHAnsi"/>
          <w:color w:val="000000"/>
          <w:sz w:val="24"/>
          <w:szCs w:val="24"/>
          <w:lang w:eastAsia="en-AU"/>
        </w:rPr>
        <w:t xml:space="preserve">appreciation of </w:t>
      </w:r>
      <w:r w:rsidR="00831B72" w:rsidRPr="003160AE">
        <w:rPr>
          <w:rFonts w:eastAsia="Times New Roman" w:cstheme="minorHAnsi"/>
          <w:color w:val="000000"/>
          <w:sz w:val="24"/>
          <w:szCs w:val="24"/>
          <w:lang w:eastAsia="en-AU"/>
        </w:rPr>
        <w:t>the encouragement they receive from</w:t>
      </w:r>
      <w:r w:rsidR="00DB7D43" w:rsidRPr="003160AE">
        <w:rPr>
          <w:rFonts w:eastAsia="Times New Roman" w:cstheme="minorHAnsi"/>
          <w:color w:val="000000"/>
          <w:sz w:val="24"/>
          <w:szCs w:val="24"/>
          <w:lang w:eastAsia="en-AU"/>
        </w:rPr>
        <w:t xml:space="preserve"> teaching staff </w:t>
      </w:r>
      <w:r w:rsidR="00A95EB9" w:rsidRPr="003160AE">
        <w:rPr>
          <w:rFonts w:eastAsia="Times New Roman" w:cstheme="minorHAnsi"/>
          <w:color w:val="000000"/>
          <w:sz w:val="24"/>
          <w:szCs w:val="24"/>
          <w:lang w:eastAsia="en-AU"/>
        </w:rPr>
        <w:t xml:space="preserve">in </w:t>
      </w:r>
      <w:r w:rsidR="00E80CB2" w:rsidRPr="003160AE">
        <w:rPr>
          <w:rFonts w:eastAsia="Times New Roman" w:cstheme="minorHAnsi"/>
          <w:color w:val="000000"/>
          <w:sz w:val="24"/>
          <w:szCs w:val="24"/>
          <w:lang w:eastAsia="en-AU"/>
        </w:rPr>
        <w:t>supportive learning environments</w:t>
      </w:r>
      <w:r w:rsidRPr="003160AE">
        <w:rPr>
          <w:rFonts w:eastAsia="Times New Roman" w:cstheme="minorHAnsi"/>
          <w:color w:val="000000"/>
          <w:sz w:val="24"/>
          <w:szCs w:val="24"/>
          <w:lang w:eastAsia="en-AU"/>
        </w:rPr>
        <w:t>. This</w:t>
      </w:r>
      <w:r w:rsidR="00E80CB2" w:rsidRPr="003160AE">
        <w:rPr>
          <w:rFonts w:eastAsia="Times New Roman" w:cstheme="minorHAnsi"/>
          <w:color w:val="000000"/>
          <w:sz w:val="24"/>
          <w:szCs w:val="24"/>
          <w:lang w:eastAsia="en-AU"/>
        </w:rPr>
        <w:t xml:space="preserve"> </w:t>
      </w:r>
      <w:r w:rsidR="00EA3D83" w:rsidRPr="003160AE">
        <w:rPr>
          <w:rFonts w:eastAsia="Times New Roman" w:cstheme="minorHAnsi"/>
          <w:color w:val="000000"/>
          <w:sz w:val="24"/>
          <w:szCs w:val="24"/>
          <w:lang w:eastAsia="en-AU"/>
        </w:rPr>
        <w:t xml:space="preserve">emerged strongly from the data findings. </w:t>
      </w:r>
      <w:r w:rsidR="00A12CF7" w:rsidRPr="003160AE">
        <w:rPr>
          <w:rFonts w:eastAsia="Times New Roman" w:cstheme="minorHAnsi"/>
          <w:color w:val="000000"/>
          <w:sz w:val="24"/>
          <w:szCs w:val="24"/>
          <w:lang w:eastAsia="en-AU"/>
        </w:rPr>
        <w:t>Teaching staff were variously described as</w:t>
      </w:r>
      <w:r w:rsidR="00EA3A51">
        <w:rPr>
          <w:rFonts w:eastAsia="Times New Roman" w:cstheme="minorHAnsi"/>
          <w:color w:val="000000"/>
          <w:sz w:val="24"/>
          <w:szCs w:val="24"/>
          <w:lang w:eastAsia="en-AU"/>
        </w:rPr>
        <w:t>:</w:t>
      </w:r>
      <w:r w:rsidR="00A12CF7" w:rsidRPr="003160AE">
        <w:rPr>
          <w:rFonts w:eastAsia="Times New Roman" w:cstheme="minorHAnsi"/>
          <w:color w:val="000000"/>
          <w:sz w:val="24"/>
          <w:szCs w:val="24"/>
          <w:lang w:eastAsia="en-AU"/>
        </w:rPr>
        <w:t xml:space="preserve"> </w:t>
      </w:r>
      <w:r w:rsidR="00EA3A51">
        <w:rPr>
          <w:rFonts w:eastAsia="Times New Roman" w:cstheme="minorHAnsi"/>
          <w:i/>
          <w:color w:val="000000"/>
          <w:sz w:val="24"/>
          <w:szCs w:val="24"/>
          <w:lang w:eastAsia="en-AU"/>
        </w:rPr>
        <w:t>S</w:t>
      </w:r>
      <w:r w:rsidR="00A12CF7" w:rsidRPr="003160AE">
        <w:rPr>
          <w:rFonts w:eastAsia="Times New Roman" w:cstheme="minorHAnsi"/>
          <w:i/>
          <w:color w:val="000000"/>
          <w:sz w:val="24"/>
          <w:szCs w:val="24"/>
          <w:lang w:eastAsia="en-AU"/>
        </w:rPr>
        <w:t>upportive</w:t>
      </w:r>
      <w:r w:rsidR="00385C11" w:rsidRPr="003160AE">
        <w:rPr>
          <w:rFonts w:eastAsia="Times New Roman" w:cstheme="minorHAnsi"/>
          <w:color w:val="000000"/>
          <w:sz w:val="24"/>
          <w:szCs w:val="24"/>
          <w:lang w:eastAsia="en-AU"/>
        </w:rPr>
        <w:t xml:space="preserve">, </w:t>
      </w:r>
      <w:r w:rsidR="00385C11" w:rsidRPr="003160AE">
        <w:rPr>
          <w:rFonts w:eastAsia="Times New Roman" w:cstheme="minorHAnsi"/>
          <w:i/>
          <w:color w:val="000000"/>
          <w:sz w:val="24"/>
          <w:szCs w:val="24"/>
          <w:lang w:eastAsia="en-AU"/>
        </w:rPr>
        <w:t>fabulous</w:t>
      </w:r>
      <w:r w:rsidR="00385C11" w:rsidRPr="003160AE">
        <w:rPr>
          <w:rFonts w:eastAsia="Times New Roman" w:cstheme="minorHAnsi"/>
          <w:color w:val="000000"/>
          <w:sz w:val="24"/>
          <w:szCs w:val="24"/>
          <w:lang w:eastAsia="en-AU"/>
        </w:rPr>
        <w:t xml:space="preserve">, </w:t>
      </w:r>
      <w:r w:rsidR="00A12CF7" w:rsidRPr="003160AE">
        <w:rPr>
          <w:rFonts w:eastAsia="Times New Roman" w:cstheme="minorHAnsi"/>
          <w:i/>
          <w:color w:val="000000"/>
          <w:sz w:val="24"/>
          <w:szCs w:val="24"/>
          <w:lang w:eastAsia="en-AU"/>
        </w:rPr>
        <w:t>amazing, h</w:t>
      </w:r>
      <w:r w:rsidR="0014427F" w:rsidRPr="003160AE">
        <w:rPr>
          <w:rFonts w:eastAsia="Times New Roman" w:cstheme="minorHAnsi"/>
          <w:i/>
          <w:color w:val="000000"/>
          <w:sz w:val="24"/>
          <w:szCs w:val="24"/>
          <w:lang w:eastAsia="en-AU"/>
        </w:rPr>
        <w:t>elpful, brilliant,</w:t>
      </w:r>
      <w:r w:rsidR="00D374BF" w:rsidRPr="003160AE">
        <w:rPr>
          <w:rFonts w:eastAsia="Times New Roman" w:cstheme="minorHAnsi"/>
          <w:i/>
          <w:color w:val="000000"/>
          <w:sz w:val="24"/>
          <w:szCs w:val="24"/>
          <w:lang w:eastAsia="en-AU"/>
        </w:rPr>
        <w:t xml:space="preserve"> friendly, understanding,</w:t>
      </w:r>
      <w:r w:rsidR="0014427F" w:rsidRPr="003160AE">
        <w:rPr>
          <w:rFonts w:eastAsia="Times New Roman" w:cstheme="minorHAnsi"/>
          <w:i/>
          <w:color w:val="000000"/>
          <w:sz w:val="24"/>
          <w:szCs w:val="24"/>
          <w:lang w:eastAsia="en-AU"/>
        </w:rPr>
        <w:t xml:space="preserve"> </w:t>
      </w:r>
      <w:r w:rsidR="005E22CF" w:rsidRPr="003160AE">
        <w:rPr>
          <w:rFonts w:eastAsia="Times New Roman" w:cstheme="minorHAnsi"/>
          <w:i/>
          <w:color w:val="000000"/>
          <w:sz w:val="24"/>
          <w:szCs w:val="24"/>
          <w:lang w:eastAsia="en-AU"/>
        </w:rPr>
        <w:t xml:space="preserve">patient </w:t>
      </w:r>
      <w:r w:rsidR="00A12CF7" w:rsidRPr="003160AE">
        <w:rPr>
          <w:rFonts w:eastAsia="Times New Roman" w:cstheme="minorHAnsi"/>
          <w:color w:val="000000"/>
          <w:sz w:val="24"/>
          <w:szCs w:val="24"/>
          <w:lang w:eastAsia="en-AU"/>
        </w:rPr>
        <w:t xml:space="preserve">and </w:t>
      </w:r>
      <w:r w:rsidR="00A12CF7" w:rsidRPr="003160AE">
        <w:rPr>
          <w:rFonts w:eastAsia="Times New Roman" w:cstheme="minorHAnsi"/>
          <w:i/>
          <w:color w:val="000000"/>
          <w:sz w:val="24"/>
          <w:szCs w:val="24"/>
          <w:lang w:eastAsia="en-AU"/>
        </w:rPr>
        <w:t>encouraging</w:t>
      </w:r>
      <w:r w:rsidR="0015364E" w:rsidRPr="003160AE">
        <w:rPr>
          <w:rFonts w:eastAsia="Times New Roman" w:cstheme="minorHAnsi"/>
          <w:i/>
          <w:color w:val="000000"/>
          <w:sz w:val="24"/>
          <w:szCs w:val="24"/>
          <w:lang w:eastAsia="en-AU"/>
        </w:rPr>
        <w:t>,</w:t>
      </w:r>
      <w:r w:rsidR="00A12CF7" w:rsidRPr="003160AE">
        <w:rPr>
          <w:rFonts w:eastAsia="Times New Roman" w:cstheme="minorHAnsi"/>
          <w:color w:val="000000"/>
          <w:sz w:val="24"/>
          <w:szCs w:val="24"/>
          <w:lang w:eastAsia="en-AU"/>
        </w:rPr>
        <w:t xml:space="preserve"> and students appreciated being in supportive learning environments in which teaching staff</w:t>
      </w:r>
      <w:r w:rsidR="00EA3A51">
        <w:rPr>
          <w:rFonts w:eastAsia="Times New Roman" w:cstheme="minorHAnsi"/>
          <w:color w:val="000000"/>
          <w:sz w:val="24"/>
          <w:szCs w:val="24"/>
          <w:lang w:eastAsia="en-AU"/>
        </w:rPr>
        <w:t>: …</w:t>
      </w:r>
      <w:r w:rsidR="00A12CF7" w:rsidRPr="003160AE">
        <w:rPr>
          <w:rFonts w:eastAsia="Times New Roman" w:cstheme="minorHAnsi"/>
          <w:color w:val="000000"/>
          <w:sz w:val="24"/>
          <w:szCs w:val="24"/>
          <w:lang w:eastAsia="en-AU"/>
        </w:rPr>
        <w:t xml:space="preserve"> </w:t>
      </w:r>
      <w:r w:rsidR="00A12CF7" w:rsidRPr="003160AE">
        <w:rPr>
          <w:rFonts w:eastAsia="Times New Roman" w:cstheme="minorHAnsi"/>
          <w:i/>
          <w:color w:val="000000"/>
          <w:sz w:val="24"/>
          <w:szCs w:val="24"/>
          <w:lang w:eastAsia="en-AU"/>
        </w:rPr>
        <w:t xml:space="preserve">make you feel welcomed and relaxed </w:t>
      </w:r>
      <w:r w:rsidR="005E22CF" w:rsidRPr="003160AE">
        <w:rPr>
          <w:rFonts w:eastAsia="Times New Roman" w:cstheme="minorHAnsi"/>
          <w:i/>
          <w:color w:val="000000"/>
          <w:sz w:val="24"/>
          <w:szCs w:val="24"/>
          <w:lang w:eastAsia="en-AU"/>
        </w:rPr>
        <w:t>…</w:t>
      </w:r>
      <w:r w:rsidR="00A12CF7" w:rsidRPr="003160AE">
        <w:rPr>
          <w:rFonts w:eastAsia="Times New Roman" w:cstheme="minorHAnsi"/>
          <w:i/>
          <w:color w:val="000000"/>
          <w:sz w:val="24"/>
          <w:szCs w:val="24"/>
          <w:lang w:eastAsia="en-AU"/>
        </w:rPr>
        <w:t xml:space="preserve"> always there to help out.</w:t>
      </w:r>
      <w:r w:rsidR="00B50760" w:rsidRPr="003160AE">
        <w:rPr>
          <w:rFonts w:eastAsia="Times New Roman" w:cstheme="minorHAnsi"/>
          <w:i/>
          <w:color w:val="000000"/>
          <w:sz w:val="24"/>
          <w:szCs w:val="24"/>
          <w:lang w:eastAsia="en-AU"/>
        </w:rPr>
        <w:t xml:space="preserve"> </w:t>
      </w:r>
      <w:r w:rsidR="006F12DF" w:rsidRPr="003160AE">
        <w:rPr>
          <w:rFonts w:eastAsia="Times New Roman" w:cstheme="minorHAnsi"/>
          <w:color w:val="000000"/>
          <w:sz w:val="24"/>
          <w:szCs w:val="24"/>
          <w:lang w:eastAsia="en-AU"/>
        </w:rPr>
        <w:t>Students frequently referred to lecturers who were</w:t>
      </w:r>
      <w:r w:rsidR="00EA3A51">
        <w:rPr>
          <w:rFonts w:eastAsia="Times New Roman" w:cstheme="minorHAnsi"/>
          <w:color w:val="000000"/>
          <w:sz w:val="24"/>
          <w:szCs w:val="24"/>
          <w:lang w:eastAsia="en-AU"/>
        </w:rPr>
        <w:t>: …</w:t>
      </w:r>
      <w:r w:rsidR="006F12DF" w:rsidRPr="003160AE">
        <w:rPr>
          <w:rFonts w:eastAsia="Times New Roman" w:cstheme="minorHAnsi"/>
          <w:color w:val="000000"/>
          <w:sz w:val="24"/>
          <w:szCs w:val="24"/>
          <w:lang w:eastAsia="en-AU"/>
        </w:rPr>
        <w:t xml:space="preserve"> </w:t>
      </w:r>
      <w:r w:rsidR="001E6457" w:rsidRPr="003160AE">
        <w:rPr>
          <w:rFonts w:eastAsia="Times New Roman" w:cstheme="minorHAnsi"/>
          <w:i/>
          <w:color w:val="000000"/>
          <w:sz w:val="24"/>
          <w:szCs w:val="24"/>
          <w:lang w:eastAsia="en-AU"/>
        </w:rPr>
        <w:t>easy to talk to</w:t>
      </w:r>
      <w:r w:rsidR="006F12DF" w:rsidRPr="003160AE">
        <w:rPr>
          <w:rFonts w:eastAsia="Times New Roman" w:cstheme="minorHAnsi"/>
          <w:i/>
          <w:color w:val="000000"/>
          <w:sz w:val="24"/>
          <w:szCs w:val="24"/>
          <w:lang w:eastAsia="en-AU"/>
        </w:rPr>
        <w:t xml:space="preserve"> and always willing to help us when needed</w:t>
      </w:r>
      <w:r w:rsidR="002C473C" w:rsidRPr="003160AE">
        <w:rPr>
          <w:rFonts w:eastAsia="Times New Roman" w:cstheme="minorHAnsi"/>
          <w:color w:val="000000"/>
          <w:sz w:val="24"/>
          <w:szCs w:val="24"/>
          <w:lang w:eastAsia="en-AU"/>
        </w:rPr>
        <w:t>.</w:t>
      </w:r>
      <w:r w:rsidR="00C462FB" w:rsidRPr="003160AE">
        <w:rPr>
          <w:rFonts w:eastAsia="Times New Roman" w:cstheme="minorHAnsi"/>
          <w:color w:val="000000"/>
          <w:sz w:val="24"/>
          <w:szCs w:val="24"/>
          <w:lang w:eastAsia="en-AU"/>
        </w:rPr>
        <w:t xml:space="preserve"> </w:t>
      </w:r>
      <w:r w:rsidR="00FE67E1" w:rsidRPr="003160AE">
        <w:rPr>
          <w:rFonts w:eastAsia="Times New Roman" w:cstheme="minorHAnsi"/>
          <w:color w:val="000000"/>
          <w:sz w:val="24"/>
          <w:szCs w:val="24"/>
          <w:lang w:eastAsia="en-AU"/>
        </w:rPr>
        <w:t xml:space="preserve">Students </w:t>
      </w:r>
      <w:r w:rsidR="00F506D1" w:rsidRPr="003160AE">
        <w:rPr>
          <w:rFonts w:eastAsia="Times New Roman" w:cstheme="minorHAnsi"/>
          <w:color w:val="000000"/>
          <w:sz w:val="24"/>
          <w:szCs w:val="24"/>
          <w:lang w:eastAsia="en-AU"/>
        </w:rPr>
        <w:t>cited the best aspect of STEPS</w:t>
      </w:r>
      <w:r w:rsidR="00FE67E1" w:rsidRPr="003160AE">
        <w:rPr>
          <w:rFonts w:eastAsia="Times New Roman" w:cstheme="minorHAnsi"/>
          <w:color w:val="000000"/>
          <w:sz w:val="24"/>
          <w:szCs w:val="24"/>
          <w:lang w:eastAsia="en-AU"/>
        </w:rPr>
        <w:t xml:space="preserve"> </w:t>
      </w:r>
      <w:r w:rsidR="00385C11" w:rsidRPr="003160AE">
        <w:rPr>
          <w:rFonts w:eastAsia="Times New Roman" w:cstheme="minorHAnsi"/>
          <w:color w:val="000000"/>
          <w:sz w:val="24"/>
          <w:szCs w:val="24"/>
          <w:lang w:eastAsia="en-AU"/>
        </w:rPr>
        <w:t xml:space="preserve">as </w:t>
      </w:r>
      <w:r w:rsidR="00123CBA" w:rsidRPr="003160AE">
        <w:rPr>
          <w:rFonts w:eastAsia="Times New Roman" w:cstheme="minorHAnsi"/>
          <w:color w:val="000000"/>
          <w:sz w:val="24"/>
          <w:szCs w:val="24"/>
          <w:lang w:eastAsia="en-AU"/>
        </w:rPr>
        <w:t xml:space="preserve">being </w:t>
      </w:r>
      <w:r w:rsidR="00FE67E1" w:rsidRPr="003160AE">
        <w:rPr>
          <w:rFonts w:eastAsia="Times New Roman" w:cstheme="minorHAnsi"/>
          <w:color w:val="000000"/>
          <w:sz w:val="24"/>
          <w:szCs w:val="24"/>
          <w:lang w:eastAsia="en-AU"/>
        </w:rPr>
        <w:t>lecturers who</w:t>
      </w:r>
      <w:r w:rsidR="00EA3A51">
        <w:rPr>
          <w:rFonts w:eastAsia="Times New Roman" w:cstheme="minorHAnsi"/>
          <w:color w:val="000000"/>
          <w:sz w:val="24"/>
          <w:szCs w:val="24"/>
          <w:lang w:eastAsia="en-AU"/>
        </w:rPr>
        <w:t>: …</w:t>
      </w:r>
      <w:r w:rsidR="00FE67E1" w:rsidRPr="003160AE">
        <w:rPr>
          <w:rFonts w:eastAsia="Times New Roman" w:cstheme="minorHAnsi"/>
          <w:color w:val="000000"/>
          <w:sz w:val="24"/>
          <w:szCs w:val="24"/>
          <w:lang w:eastAsia="en-AU"/>
        </w:rPr>
        <w:t xml:space="preserve"> </w:t>
      </w:r>
      <w:r w:rsidR="00FE67E1" w:rsidRPr="003160AE">
        <w:rPr>
          <w:rFonts w:eastAsia="Times New Roman" w:cstheme="minorHAnsi"/>
          <w:i/>
          <w:color w:val="000000"/>
          <w:sz w:val="24"/>
          <w:szCs w:val="24"/>
          <w:lang w:eastAsia="en-AU"/>
        </w:rPr>
        <w:t>showed a real passion for their fields and were very informative when additional help was needed</w:t>
      </w:r>
      <w:r w:rsidR="00F506D1" w:rsidRPr="003160AE">
        <w:rPr>
          <w:rFonts w:eastAsia="Times New Roman" w:cstheme="minorHAnsi"/>
          <w:color w:val="000000"/>
          <w:sz w:val="24"/>
          <w:szCs w:val="24"/>
          <w:lang w:eastAsia="en-AU"/>
        </w:rPr>
        <w:t>;</w:t>
      </w:r>
      <w:r w:rsidR="00C31C42" w:rsidRPr="003160AE">
        <w:rPr>
          <w:rFonts w:eastAsia="Times New Roman" w:cstheme="minorHAnsi"/>
          <w:color w:val="000000"/>
          <w:sz w:val="24"/>
          <w:szCs w:val="24"/>
          <w:lang w:eastAsia="en-AU"/>
        </w:rPr>
        <w:t xml:space="preserve"> who were</w:t>
      </w:r>
      <w:r w:rsidR="00EA3A51">
        <w:rPr>
          <w:rFonts w:eastAsia="Times New Roman" w:cstheme="minorHAnsi"/>
          <w:color w:val="000000"/>
          <w:sz w:val="24"/>
          <w:szCs w:val="24"/>
          <w:lang w:eastAsia="en-AU"/>
        </w:rPr>
        <w:t>: …</w:t>
      </w:r>
      <w:r w:rsidR="00C31C42" w:rsidRPr="003160AE">
        <w:rPr>
          <w:rFonts w:eastAsia="Times New Roman" w:cstheme="minorHAnsi"/>
          <w:i/>
          <w:color w:val="000000"/>
          <w:sz w:val="24"/>
          <w:szCs w:val="24"/>
          <w:lang w:eastAsia="en-AU"/>
        </w:rPr>
        <w:t xml:space="preserve"> very helpful with questions and any problems</w:t>
      </w:r>
      <w:r w:rsidR="00F506D1" w:rsidRPr="003160AE">
        <w:rPr>
          <w:rFonts w:eastAsia="Times New Roman" w:cstheme="minorHAnsi"/>
          <w:i/>
          <w:color w:val="000000"/>
          <w:sz w:val="24"/>
          <w:szCs w:val="24"/>
          <w:lang w:eastAsia="en-AU"/>
        </w:rPr>
        <w:t>;</w:t>
      </w:r>
      <w:r w:rsidR="00C31C42" w:rsidRPr="003160AE">
        <w:rPr>
          <w:rFonts w:eastAsia="Times New Roman" w:cstheme="minorHAnsi"/>
          <w:color w:val="000000"/>
          <w:sz w:val="24"/>
          <w:szCs w:val="24"/>
          <w:lang w:eastAsia="en-AU"/>
        </w:rPr>
        <w:t xml:space="preserve"> who had</w:t>
      </w:r>
      <w:r w:rsidR="00EA3A51">
        <w:rPr>
          <w:rFonts w:eastAsia="Times New Roman" w:cstheme="minorHAnsi"/>
          <w:color w:val="000000"/>
          <w:sz w:val="24"/>
          <w:szCs w:val="24"/>
          <w:lang w:eastAsia="en-AU"/>
        </w:rPr>
        <w:t>: …</w:t>
      </w:r>
      <w:r w:rsidR="00C31C42" w:rsidRPr="003160AE">
        <w:rPr>
          <w:rFonts w:eastAsia="Times New Roman" w:cstheme="minorHAnsi"/>
          <w:color w:val="000000"/>
          <w:sz w:val="24"/>
          <w:szCs w:val="24"/>
          <w:lang w:eastAsia="en-AU"/>
        </w:rPr>
        <w:t xml:space="preserve"> </w:t>
      </w:r>
      <w:r w:rsidR="00C31C42" w:rsidRPr="003160AE">
        <w:rPr>
          <w:rFonts w:eastAsia="Times New Roman" w:cstheme="minorHAnsi"/>
          <w:i/>
          <w:color w:val="000000"/>
          <w:sz w:val="24"/>
          <w:szCs w:val="24"/>
          <w:lang w:eastAsia="en-AU"/>
        </w:rPr>
        <w:t>a very fast response time</w:t>
      </w:r>
      <w:r w:rsidR="00E67792" w:rsidRPr="003160AE">
        <w:rPr>
          <w:rFonts w:eastAsia="Times New Roman" w:cstheme="minorHAnsi"/>
          <w:color w:val="000000"/>
          <w:sz w:val="24"/>
          <w:szCs w:val="24"/>
          <w:lang w:eastAsia="en-AU"/>
        </w:rPr>
        <w:t xml:space="preserve"> </w:t>
      </w:r>
      <w:r w:rsidR="00DC0EB3" w:rsidRPr="003160AE">
        <w:rPr>
          <w:rFonts w:eastAsia="Times New Roman" w:cstheme="minorHAnsi"/>
          <w:color w:val="000000"/>
          <w:sz w:val="24"/>
          <w:szCs w:val="24"/>
          <w:lang w:eastAsia="en-AU"/>
        </w:rPr>
        <w:t xml:space="preserve">and </w:t>
      </w:r>
      <w:r w:rsidR="00E67792" w:rsidRPr="003160AE">
        <w:rPr>
          <w:rFonts w:eastAsia="Times New Roman" w:cstheme="minorHAnsi"/>
          <w:color w:val="000000"/>
          <w:sz w:val="24"/>
          <w:szCs w:val="24"/>
          <w:lang w:eastAsia="en-AU"/>
        </w:rPr>
        <w:t>who gave</w:t>
      </w:r>
      <w:r w:rsidR="00EA3A51">
        <w:rPr>
          <w:rFonts w:eastAsia="Times New Roman" w:cstheme="minorHAnsi"/>
          <w:color w:val="000000"/>
          <w:sz w:val="24"/>
          <w:szCs w:val="24"/>
          <w:lang w:eastAsia="en-AU"/>
        </w:rPr>
        <w:t>: …</w:t>
      </w:r>
      <w:r w:rsidR="00E67792" w:rsidRPr="003160AE">
        <w:rPr>
          <w:rFonts w:eastAsia="Times New Roman" w:cstheme="minorHAnsi"/>
          <w:color w:val="000000"/>
          <w:sz w:val="24"/>
          <w:szCs w:val="24"/>
          <w:lang w:eastAsia="en-AU"/>
        </w:rPr>
        <w:t xml:space="preserve"> </w:t>
      </w:r>
      <w:r w:rsidR="00E67792" w:rsidRPr="003160AE">
        <w:rPr>
          <w:rFonts w:eastAsia="Times New Roman" w:cstheme="minorHAnsi"/>
          <w:i/>
          <w:color w:val="000000"/>
          <w:sz w:val="24"/>
          <w:szCs w:val="24"/>
          <w:lang w:eastAsia="en-AU"/>
        </w:rPr>
        <w:t>helpful and constructive advice in a positive manner</w:t>
      </w:r>
      <w:r w:rsidR="007A5FCA" w:rsidRPr="003160AE">
        <w:rPr>
          <w:rFonts w:eastAsia="Times New Roman" w:cstheme="minorHAnsi"/>
          <w:color w:val="000000"/>
          <w:sz w:val="24"/>
          <w:szCs w:val="24"/>
          <w:lang w:eastAsia="en-AU"/>
        </w:rPr>
        <w:t>;</w:t>
      </w:r>
      <w:r w:rsidR="00E67792" w:rsidRPr="003160AE">
        <w:rPr>
          <w:rFonts w:eastAsia="Times New Roman" w:cstheme="minorHAnsi"/>
          <w:i/>
          <w:color w:val="000000"/>
          <w:sz w:val="24"/>
          <w:szCs w:val="24"/>
          <w:lang w:eastAsia="en-AU"/>
        </w:rPr>
        <w:t xml:space="preserve"> </w:t>
      </w:r>
      <w:r w:rsidR="00A1079B" w:rsidRPr="003160AE">
        <w:rPr>
          <w:rFonts w:eastAsia="Times New Roman" w:cstheme="minorHAnsi"/>
          <w:color w:val="000000"/>
          <w:sz w:val="24"/>
          <w:szCs w:val="24"/>
          <w:lang w:eastAsia="en-AU"/>
        </w:rPr>
        <w:t>who</w:t>
      </w:r>
      <w:r w:rsidR="00EA3A51">
        <w:rPr>
          <w:rFonts w:eastAsia="Times New Roman" w:cstheme="minorHAnsi"/>
          <w:color w:val="000000"/>
          <w:sz w:val="24"/>
          <w:szCs w:val="24"/>
          <w:lang w:eastAsia="en-AU"/>
        </w:rPr>
        <w:t>: …</w:t>
      </w:r>
      <w:r w:rsidR="00A1079B" w:rsidRPr="003160AE">
        <w:rPr>
          <w:rFonts w:eastAsia="Times New Roman" w:cstheme="minorHAnsi"/>
          <w:color w:val="000000"/>
          <w:sz w:val="24"/>
          <w:szCs w:val="24"/>
          <w:lang w:eastAsia="en-AU"/>
        </w:rPr>
        <w:t xml:space="preserve"> </w:t>
      </w:r>
      <w:r w:rsidR="00A1079B" w:rsidRPr="003160AE">
        <w:rPr>
          <w:rFonts w:eastAsia="Times New Roman" w:cstheme="minorHAnsi"/>
          <w:i/>
          <w:color w:val="000000"/>
          <w:sz w:val="24"/>
          <w:szCs w:val="24"/>
          <w:lang w:eastAsia="en-AU"/>
        </w:rPr>
        <w:t>took the time to explain things</w:t>
      </w:r>
      <w:r w:rsidR="007A5FCA" w:rsidRPr="003160AE">
        <w:rPr>
          <w:rFonts w:eastAsia="Times New Roman" w:cstheme="minorHAnsi"/>
          <w:color w:val="000000"/>
          <w:sz w:val="24"/>
          <w:szCs w:val="24"/>
          <w:lang w:eastAsia="en-AU"/>
        </w:rPr>
        <w:t>; who were</w:t>
      </w:r>
      <w:r w:rsidR="00EA3A51">
        <w:rPr>
          <w:rFonts w:eastAsia="Times New Roman" w:cstheme="minorHAnsi"/>
          <w:color w:val="000000"/>
          <w:sz w:val="24"/>
          <w:szCs w:val="24"/>
          <w:lang w:eastAsia="en-AU"/>
        </w:rPr>
        <w:t>: …</w:t>
      </w:r>
      <w:r w:rsidR="007A5FCA" w:rsidRPr="003160AE">
        <w:rPr>
          <w:rFonts w:eastAsia="Times New Roman" w:cstheme="minorHAnsi"/>
          <w:color w:val="000000"/>
          <w:sz w:val="24"/>
          <w:szCs w:val="24"/>
          <w:lang w:eastAsia="en-AU"/>
        </w:rPr>
        <w:t xml:space="preserve"> </w:t>
      </w:r>
      <w:r w:rsidR="007A5FCA" w:rsidRPr="003160AE">
        <w:rPr>
          <w:rFonts w:eastAsia="Times New Roman" w:cstheme="minorHAnsi"/>
          <w:i/>
          <w:color w:val="000000"/>
          <w:sz w:val="24"/>
          <w:szCs w:val="24"/>
          <w:lang w:eastAsia="en-AU"/>
        </w:rPr>
        <w:t>available w</w:t>
      </w:r>
      <w:r w:rsidR="007D4D59" w:rsidRPr="003160AE">
        <w:rPr>
          <w:rFonts w:eastAsia="Times New Roman" w:cstheme="minorHAnsi"/>
          <w:i/>
          <w:color w:val="000000"/>
          <w:sz w:val="24"/>
          <w:szCs w:val="24"/>
          <w:lang w:eastAsia="en-AU"/>
        </w:rPr>
        <w:t>hen I needed to ask for support;</w:t>
      </w:r>
      <w:r w:rsidR="007D4D59" w:rsidRPr="003160AE">
        <w:rPr>
          <w:rFonts w:eastAsia="Times New Roman" w:cstheme="minorHAnsi"/>
          <w:color w:val="000000"/>
          <w:sz w:val="24"/>
          <w:szCs w:val="24"/>
          <w:lang w:eastAsia="en-AU"/>
        </w:rPr>
        <w:t xml:space="preserve"> who were</w:t>
      </w:r>
      <w:r w:rsidR="00E775E3">
        <w:rPr>
          <w:rFonts w:eastAsia="Times New Roman" w:cstheme="minorHAnsi"/>
          <w:color w:val="000000"/>
          <w:sz w:val="24"/>
          <w:szCs w:val="24"/>
          <w:lang w:eastAsia="en-AU"/>
        </w:rPr>
        <w:t>: …</w:t>
      </w:r>
      <w:r w:rsidR="007D4D59" w:rsidRPr="003160AE">
        <w:rPr>
          <w:rFonts w:eastAsia="Times New Roman" w:cstheme="minorHAnsi"/>
          <w:color w:val="000000"/>
          <w:sz w:val="24"/>
          <w:szCs w:val="24"/>
          <w:lang w:eastAsia="en-AU"/>
        </w:rPr>
        <w:t xml:space="preserve"> </w:t>
      </w:r>
      <w:r w:rsidR="00E75EA7" w:rsidRPr="003160AE">
        <w:rPr>
          <w:rFonts w:eastAsia="Times New Roman" w:cstheme="minorHAnsi"/>
          <w:i/>
          <w:color w:val="000000"/>
          <w:sz w:val="24"/>
          <w:szCs w:val="24"/>
          <w:lang w:eastAsia="en-AU"/>
        </w:rPr>
        <w:t xml:space="preserve">very kind and flexible; </w:t>
      </w:r>
      <w:r w:rsidR="00E75EA7" w:rsidRPr="003160AE">
        <w:rPr>
          <w:rFonts w:eastAsia="Times New Roman" w:cstheme="minorHAnsi"/>
          <w:color w:val="000000"/>
          <w:sz w:val="24"/>
          <w:szCs w:val="24"/>
          <w:lang w:eastAsia="en-AU"/>
        </w:rPr>
        <w:t>and w</w:t>
      </w:r>
      <w:r w:rsidR="00213049" w:rsidRPr="003160AE">
        <w:rPr>
          <w:rFonts w:eastAsia="Times New Roman" w:cstheme="minorHAnsi"/>
          <w:color w:val="000000"/>
          <w:sz w:val="24"/>
          <w:szCs w:val="24"/>
          <w:lang w:eastAsia="en-AU"/>
        </w:rPr>
        <w:t>ho made learning</w:t>
      </w:r>
      <w:r w:rsidR="00E775E3">
        <w:rPr>
          <w:rFonts w:eastAsia="Times New Roman" w:cstheme="minorHAnsi"/>
          <w:color w:val="000000"/>
          <w:sz w:val="24"/>
          <w:szCs w:val="24"/>
          <w:lang w:eastAsia="en-AU"/>
        </w:rPr>
        <w:t>: …</w:t>
      </w:r>
      <w:r w:rsidR="00213049" w:rsidRPr="003160AE">
        <w:rPr>
          <w:rFonts w:eastAsia="Times New Roman" w:cstheme="minorHAnsi"/>
          <w:i/>
          <w:color w:val="000000"/>
          <w:sz w:val="24"/>
          <w:szCs w:val="24"/>
          <w:lang w:eastAsia="en-AU"/>
        </w:rPr>
        <w:t xml:space="preserve"> enjoyable and actually loveable.</w:t>
      </w:r>
    </w:p>
    <w:p w:rsidR="00C31C42" w:rsidRPr="003160AE" w:rsidRDefault="00C31C42" w:rsidP="003160AE">
      <w:pPr>
        <w:spacing w:before="200" w:after="0" w:line="360" w:lineRule="auto"/>
        <w:rPr>
          <w:rFonts w:eastAsia="Times New Roman" w:cstheme="minorHAnsi"/>
          <w:color w:val="000000"/>
          <w:sz w:val="24"/>
          <w:szCs w:val="24"/>
          <w:lang w:eastAsia="en-AU"/>
        </w:rPr>
      </w:pPr>
    </w:p>
    <w:p w:rsidR="00AC2E41" w:rsidRPr="003160AE" w:rsidRDefault="00C31C42" w:rsidP="003160AE">
      <w:pPr>
        <w:spacing w:before="200" w:after="0" w:line="360" w:lineRule="auto"/>
        <w:rPr>
          <w:rFonts w:eastAsia="Times New Roman" w:cstheme="minorHAnsi"/>
          <w:color w:val="000000"/>
          <w:sz w:val="24"/>
          <w:szCs w:val="24"/>
          <w:lang w:eastAsia="en-AU"/>
        </w:rPr>
      </w:pPr>
      <w:r w:rsidRPr="003160AE">
        <w:rPr>
          <w:rFonts w:eastAsia="Times New Roman" w:cstheme="minorHAnsi"/>
          <w:color w:val="000000"/>
          <w:sz w:val="24"/>
          <w:szCs w:val="24"/>
          <w:lang w:eastAsia="en-AU"/>
        </w:rPr>
        <w:lastRenderedPageBreak/>
        <w:t xml:space="preserve"> </w:t>
      </w:r>
      <w:r w:rsidR="002C473C" w:rsidRPr="003160AE">
        <w:rPr>
          <w:rFonts w:eastAsia="Times New Roman" w:cstheme="minorHAnsi"/>
          <w:color w:val="000000"/>
          <w:sz w:val="24"/>
          <w:szCs w:val="24"/>
          <w:lang w:eastAsia="en-AU"/>
        </w:rPr>
        <w:t>The</w:t>
      </w:r>
      <w:r w:rsidR="000C370D" w:rsidRPr="003160AE">
        <w:rPr>
          <w:rFonts w:eastAsia="Times New Roman" w:cstheme="minorHAnsi"/>
          <w:color w:val="000000"/>
          <w:sz w:val="24"/>
          <w:szCs w:val="24"/>
          <w:lang w:eastAsia="en-AU"/>
        </w:rPr>
        <w:t xml:space="preserve"> notion of</w:t>
      </w:r>
      <w:r w:rsidR="0090216A" w:rsidRPr="003160AE">
        <w:rPr>
          <w:rFonts w:eastAsia="Times New Roman" w:cstheme="minorHAnsi"/>
          <w:color w:val="000000"/>
          <w:sz w:val="24"/>
          <w:szCs w:val="24"/>
          <w:lang w:eastAsia="en-AU"/>
        </w:rPr>
        <w:t xml:space="preserve"> </w:t>
      </w:r>
      <w:r w:rsidR="000C370D" w:rsidRPr="003160AE">
        <w:rPr>
          <w:rFonts w:eastAsia="Times New Roman" w:cstheme="minorHAnsi"/>
          <w:color w:val="000000"/>
          <w:sz w:val="24"/>
          <w:szCs w:val="24"/>
          <w:lang w:eastAsia="en-AU"/>
        </w:rPr>
        <w:t>‘</w:t>
      </w:r>
      <w:r w:rsidR="0090216A" w:rsidRPr="003160AE">
        <w:rPr>
          <w:rFonts w:eastAsia="Times New Roman" w:cstheme="minorHAnsi"/>
          <w:color w:val="000000"/>
          <w:sz w:val="24"/>
          <w:szCs w:val="24"/>
          <w:lang w:eastAsia="en-AU"/>
        </w:rPr>
        <w:t>feeling comfortable</w:t>
      </w:r>
      <w:r w:rsidR="000C370D" w:rsidRPr="003160AE">
        <w:rPr>
          <w:rFonts w:eastAsia="Times New Roman" w:cstheme="minorHAnsi"/>
          <w:color w:val="000000"/>
          <w:sz w:val="24"/>
          <w:szCs w:val="24"/>
          <w:lang w:eastAsia="en-AU"/>
        </w:rPr>
        <w:t>’</w:t>
      </w:r>
      <w:r w:rsidR="0074637B" w:rsidRPr="003160AE">
        <w:rPr>
          <w:rFonts w:eastAsia="Times New Roman" w:cstheme="minorHAnsi"/>
          <w:color w:val="000000"/>
          <w:sz w:val="24"/>
          <w:szCs w:val="24"/>
          <w:lang w:eastAsia="en-AU"/>
        </w:rPr>
        <w:t xml:space="preserve">, </w:t>
      </w:r>
      <w:r w:rsidR="00180560" w:rsidRPr="003160AE">
        <w:rPr>
          <w:rFonts w:eastAsia="Times New Roman" w:cstheme="minorHAnsi"/>
          <w:color w:val="000000"/>
          <w:sz w:val="24"/>
          <w:szCs w:val="24"/>
          <w:lang w:eastAsia="en-AU"/>
        </w:rPr>
        <w:t>important</w:t>
      </w:r>
      <w:r w:rsidR="0074637B" w:rsidRPr="003160AE">
        <w:rPr>
          <w:rFonts w:eastAsia="Times New Roman" w:cstheme="minorHAnsi"/>
          <w:color w:val="000000"/>
          <w:sz w:val="24"/>
          <w:szCs w:val="24"/>
          <w:lang w:eastAsia="en-AU"/>
        </w:rPr>
        <w:t xml:space="preserve"> </w:t>
      </w:r>
      <w:r w:rsidR="00DC0EB3" w:rsidRPr="003160AE">
        <w:rPr>
          <w:rFonts w:eastAsia="Times New Roman" w:cstheme="minorHAnsi"/>
          <w:color w:val="000000"/>
          <w:sz w:val="24"/>
          <w:szCs w:val="24"/>
          <w:lang w:eastAsia="en-AU"/>
        </w:rPr>
        <w:t xml:space="preserve">to creating </w:t>
      </w:r>
      <w:r w:rsidR="0074637B" w:rsidRPr="003160AE">
        <w:rPr>
          <w:rFonts w:eastAsia="Times New Roman" w:cstheme="minorHAnsi"/>
          <w:color w:val="000000"/>
          <w:sz w:val="24"/>
          <w:szCs w:val="24"/>
          <w:lang w:eastAsia="en-AU"/>
        </w:rPr>
        <w:t xml:space="preserve">a sense of belonging, </w:t>
      </w:r>
      <w:r w:rsidR="00B948D2" w:rsidRPr="003160AE">
        <w:rPr>
          <w:rFonts w:eastAsia="Times New Roman" w:cstheme="minorHAnsi"/>
          <w:color w:val="000000"/>
          <w:sz w:val="24"/>
          <w:szCs w:val="24"/>
          <w:lang w:eastAsia="en-AU"/>
        </w:rPr>
        <w:t>frequently emerged from the data</w:t>
      </w:r>
      <w:r w:rsidR="002C473C" w:rsidRPr="003160AE">
        <w:rPr>
          <w:rFonts w:eastAsia="Times New Roman" w:cstheme="minorHAnsi"/>
          <w:color w:val="000000"/>
          <w:sz w:val="24"/>
          <w:szCs w:val="24"/>
          <w:lang w:eastAsia="en-AU"/>
        </w:rPr>
        <w:t xml:space="preserve"> and can be generally associated with feeling ‘safe’</w:t>
      </w:r>
      <w:r w:rsidR="000C370D" w:rsidRPr="003160AE">
        <w:rPr>
          <w:rFonts w:eastAsia="Times New Roman" w:cstheme="minorHAnsi"/>
          <w:color w:val="000000"/>
          <w:sz w:val="24"/>
          <w:szCs w:val="24"/>
          <w:lang w:eastAsia="en-AU"/>
        </w:rPr>
        <w:t xml:space="preserve">. </w:t>
      </w:r>
      <w:r w:rsidR="00A95EB9" w:rsidRPr="003160AE">
        <w:rPr>
          <w:rFonts w:eastAsia="Times New Roman" w:cstheme="minorHAnsi"/>
          <w:color w:val="000000"/>
          <w:sz w:val="24"/>
          <w:szCs w:val="24"/>
          <w:lang w:eastAsia="en-AU"/>
        </w:rPr>
        <w:t>T</w:t>
      </w:r>
      <w:r w:rsidR="002C473C" w:rsidRPr="003160AE">
        <w:rPr>
          <w:rFonts w:eastAsia="Times New Roman" w:cstheme="minorHAnsi"/>
          <w:color w:val="000000"/>
          <w:sz w:val="24"/>
          <w:szCs w:val="24"/>
          <w:lang w:eastAsia="en-AU"/>
        </w:rPr>
        <w:t>he notion of ‘safety’ in the classroom is problematised in higher education contexts. Of course it is important for teaching staff to build an environment of safety and belonging (Motta &amp; Bennett, 2018), but in reality, a ‘safe’ classroom is indee</w:t>
      </w:r>
      <w:r w:rsidR="00C8534F" w:rsidRPr="003160AE">
        <w:rPr>
          <w:rFonts w:eastAsia="Times New Roman" w:cstheme="minorHAnsi"/>
          <w:color w:val="000000"/>
          <w:sz w:val="24"/>
          <w:szCs w:val="24"/>
          <w:lang w:eastAsia="en-AU"/>
        </w:rPr>
        <w:t>d a complex term. Boostr</w:t>
      </w:r>
      <w:r w:rsidR="002C473C" w:rsidRPr="003160AE">
        <w:rPr>
          <w:rFonts w:eastAsia="Times New Roman" w:cstheme="minorHAnsi"/>
          <w:color w:val="000000"/>
          <w:sz w:val="24"/>
          <w:szCs w:val="24"/>
          <w:lang w:eastAsia="en-AU"/>
        </w:rPr>
        <w:t xml:space="preserve">om (1998) challenges educators to ask to what extent should students feel safe in classrooms and is staying safe counterproductive to intellectual challenge? Discomfort and resistance can and do inevitably arise for students within the classroom (Bennett, et al., 2017; Lane &amp; Sharp, 2014), yet </w:t>
      </w:r>
      <w:r w:rsidR="00E775E3">
        <w:rPr>
          <w:rFonts w:eastAsia="Times New Roman" w:cstheme="minorHAnsi"/>
          <w:color w:val="000000"/>
          <w:sz w:val="24"/>
          <w:szCs w:val="24"/>
          <w:lang w:eastAsia="en-AU"/>
        </w:rPr>
        <w:t xml:space="preserve">these feelings </w:t>
      </w:r>
      <w:r w:rsidR="002C473C" w:rsidRPr="003160AE">
        <w:rPr>
          <w:rFonts w:eastAsia="Times New Roman" w:cstheme="minorHAnsi"/>
          <w:color w:val="000000"/>
          <w:sz w:val="24"/>
          <w:szCs w:val="24"/>
          <w:lang w:eastAsia="en-AU"/>
        </w:rPr>
        <w:t xml:space="preserve">are </w:t>
      </w:r>
      <w:r w:rsidR="002C473C" w:rsidRPr="003160AE">
        <w:rPr>
          <w:rFonts w:cstheme="minorHAnsi"/>
          <w:sz w:val="24"/>
          <w:szCs w:val="24"/>
        </w:rPr>
        <w:t>anticipated</w:t>
      </w:r>
      <w:r w:rsidR="009E3544" w:rsidRPr="003160AE">
        <w:rPr>
          <w:rFonts w:cstheme="minorHAnsi"/>
          <w:sz w:val="24"/>
          <w:szCs w:val="24"/>
        </w:rPr>
        <w:t>,</w:t>
      </w:r>
      <w:r w:rsidR="002C473C" w:rsidRPr="003160AE">
        <w:rPr>
          <w:rFonts w:cstheme="minorHAnsi"/>
          <w:sz w:val="24"/>
          <w:szCs w:val="24"/>
        </w:rPr>
        <w:t xml:space="preserve"> and considered to be important pedagogical moments (Bennett, et al., 2017; Motta &amp; Bennett, 2018).</w:t>
      </w:r>
      <w:r w:rsidR="00C055CE" w:rsidRPr="003160AE">
        <w:rPr>
          <w:rFonts w:cstheme="minorHAnsi"/>
          <w:sz w:val="24"/>
          <w:szCs w:val="24"/>
        </w:rPr>
        <w:t xml:space="preserve"> Nevertheless, some students did cite the best aspect of STEPS </w:t>
      </w:r>
      <w:r w:rsidR="008759AE" w:rsidRPr="003160AE">
        <w:rPr>
          <w:rFonts w:cstheme="minorHAnsi"/>
          <w:sz w:val="24"/>
          <w:szCs w:val="24"/>
        </w:rPr>
        <w:t xml:space="preserve">as </w:t>
      </w:r>
      <w:r w:rsidR="00C055CE" w:rsidRPr="003160AE">
        <w:rPr>
          <w:rFonts w:cstheme="minorHAnsi"/>
          <w:sz w:val="24"/>
          <w:szCs w:val="24"/>
        </w:rPr>
        <w:t>being</w:t>
      </w:r>
      <w:r w:rsidR="00E775E3">
        <w:rPr>
          <w:rFonts w:cstheme="minorHAnsi"/>
          <w:sz w:val="24"/>
          <w:szCs w:val="24"/>
        </w:rPr>
        <w:t>: …</w:t>
      </w:r>
      <w:r w:rsidR="00C055CE" w:rsidRPr="003160AE">
        <w:rPr>
          <w:rFonts w:cstheme="minorHAnsi"/>
          <w:sz w:val="24"/>
          <w:szCs w:val="24"/>
        </w:rPr>
        <w:t xml:space="preserve"> </w:t>
      </w:r>
      <w:r w:rsidR="006916C1" w:rsidRPr="003160AE">
        <w:rPr>
          <w:rFonts w:eastAsia="Times New Roman" w:cstheme="minorHAnsi"/>
          <w:i/>
          <w:color w:val="000000"/>
          <w:sz w:val="24"/>
          <w:szCs w:val="24"/>
          <w:lang w:eastAsia="en-AU"/>
        </w:rPr>
        <w:t>the safe atmosphere</w:t>
      </w:r>
      <w:r w:rsidR="006916C1" w:rsidRPr="003160AE">
        <w:rPr>
          <w:rFonts w:eastAsia="Times New Roman" w:cstheme="minorHAnsi"/>
          <w:color w:val="000000"/>
          <w:sz w:val="24"/>
          <w:szCs w:val="24"/>
          <w:lang w:eastAsia="en-AU"/>
        </w:rPr>
        <w:t xml:space="preserve"> </w:t>
      </w:r>
      <w:r w:rsidR="008759AE" w:rsidRPr="003160AE">
        <w:rPr>
          <w:rFonts w:eastAsia="Times New Roman" w:cstheme="minorHAnsi"/>
          <w:color w:val="000000"/>
          <w:sz w:val="24"/>
          <w:szCs w:val="24"/>
          <w:lang w:eastAsia="en-AU"/>
        </w:rPr>
        <w:t xml:space="preserve">in which they learned, </w:t>
      </w:r>
      <w:r w:rsidR="008102C1" w:rsidRPr="003160AE">
        <w:rPr>
          <w:rFonts w:eastAsia="Times New Roman" w:cstheme="minorHAnsi"/>
          <w:color w:val="000000"/>
          <w:sz w:val="24"/>
          <w:szCs w:val="24"/>
          <w:lang w:eastAsia="en-AU"/>
        </w:rPr>
        <w:t xml:space="preserve">and </w:t>
      </w:r>
      <w:r w:rsidR="008759AE" w:rsidRPr="003160AE">
        <w:rPr>
          <w:rFonts w:eastAsia="Times New Roman" w:cstheme="minorHAnsi"/>
          <w:color w:val="000000"/>
          <w:sz w:val="24"/>
          <w:szCs w:val="24"/>
          <w:lang w:eastAsia="en-AU"/>
        </w:rPr>
        <w:t xml:space="preserve">many expressed this notion through the construct of </w:t>
      </w:r>
      <w:r w:rsidR="008102C1" w:rsidRPr="003160AE">
        <w:rPr>
          <w:rFonts w:eastAsia="Times New Roman" w:cstheme="minorHAnsi"/>
          <w:color w:val="000000"/>
          <w:sz w:val="24"/>
          <w:szCs w:val="24"/>
          <w:lang w:eastAsia="en-AU"/>
        </w:rPr>
        <w:t>‘</w:t>
      </w:r>
      <w:r w:rsidR="008759AE" w:rsidRPr="003160AE">
        <w:rPr>
          <w:rFonts w:eastAsia="Times New Roman" w:cstheme="minorHAnsi"/>
          <w:color w:val="000000"/>
          <w:sz w:val="24"/>
          <w:szCs w:val="24"/>
          <w:lang w:eastAsia="en-AU"/>
        </w:rPr>
        <w:t>feeling comfortable</w:t>
      </w:r>
      <w:r w:rsidR="008102C1" w:rsidRPr="003160AE">
        <w:rPr>
          <w:rFonts w:eastAsia="Times New Roman" w:cstheme="minorHAnsi"/>
          <w:color w:val="000000"/>
          <w:sz w:val="24"/>
          <w:szCs w:val="24"/>
          <w:lang w:eastAsia="en-AU"/>
        </w:rPr>
        <w:t>’</w:t>
      </w:r>
      <w:r w:rsidR="00B948D2" w:rsidRPr="003160AE">
        <w:rPr>
          <w:rFonts w:eastAsia="Times New Roman" w:cstheme="minorHAnsi"/>
          <w:color w:val="000000"/>
          <w:sz w:val="24"/>
          <w:szCs w:val="24"/>
          <w:lang w:eastAsia="en-AU"/>
        </w:rPr>
        <w:t xml:space="preserve">: </w:t>
      </w:r>
      <w:r w:rsidR="00E775E3">
        <w:rPr>
          <w:rFonts w:eastAsia="Times New Roman" w:cstheme="minorHAnsi"/>
          <w:color w:val="000000"/>
          <w:sz w:val="24"/>
          <w:szCs w:val="24"/>
          <w:lang w:eastAsia="en-AU"/>
        </w:rPr>
        <w:t xml:space="preserve">… </w:t>
      </w:r>
      <w:r w:rsidR="006F12DF" w:rsidRPr="003160AE">
        <w:rPr>
          <w:rFonts w:eastAsia="Times New Roman" w:cstheme="minorHAnsi"/>
          <w:i/>
          <w:color w:val="000000"/>
          <w:sz w:val="24"/>
          <w:szCs w:val="24"/>
          <w:lang w:eastAsia="en-AU"/>
        </w:rPr>
        <w:t>in both our ability to do the work load</w:t>
      </w:r>
      <w:r w:rsidR="00AC0B5C" w:rsidRPr="003160AE">
        <w:rPr>
          <w:rFonts w:eastAsia="Times New Roman" w:cstheme="minorHAnsi"/>
          <w:i/>
          <w:color w:val="000000"/>
          <w:sz w:val="24"/>
          <w:szCs w:val="24"/>
          <w:lang w:eastAsia="en-AU"/>
        </w:rPr>
        <w:t>,</w:t>
      </w:r>
      <w:r w:rsidR="006F12DF" w:rsidRPr="003160AE">
        <w:rPr>
          <w:rFonts w:eastAsia="Times New Roman" w:cstheme="minorHAnsi"/>
          <w:i/>
          <w:color w:val="000000"/>
          <w:sz w:val="24"/>
          <w:szCs w:val="24"/>
          <w:lang w:eastAsia="en-AU"/>
        </w:rPr>
        <w:t xml:space="preserve"> and in our environment</w:t>
      </w:r>
      <w:r w:rsidR="00261C20" w:rsidRPr="003160AE">
        <w:rPr>
          <w:rFonts w:eastAsia="Times New Roman" w:cstheme="minorHAnsi"/>
          <w:color w:val="000000"/>
          <w:sz w:val="24"/>
          <w:szCs w:val="24"/>
          <w:lang w:eastAsia="en-AU"/>
        </w:rPr>
        <w:t xml:space="preserve">; </w:t>
      </w:r>
      <w:r w:rsidR="00E775E3">
        <w:rPr>
          <w:rFonts w:eastAsia="Times New Roman" w:cstheme="minorHAnsi"/>
          <w:color w:val="000000"/>
          <w:sz w:val="24"/>
          <w:szCs w:val="24"/>
          <w:lang w:eastAsia="en-AU"/>
        </w:rPr>
        <w:t xml:space="preserve">… </w:t>
      </w:r>
      <w:r w:rsidR="002818C7" w:rsidRPr="003160AE">
        <w:rPr>
          <w:rFonts w:eastAsia="Times New Roman" w:cstheme="minorHAnsi"/>
          <w:i/>
          <w:color w:val="000000"/>
          <w:sz w:val="24"/>
          <w:szCs w:val="24"/>
          <w:lang w:eastAsia="en-AU"/>
        </w:rPr>
        <w:t>with the information we needed;</w:t>
      </w:r>
      <w:r w:rsidR="00E775E3">
        <w:rPr>
          <w:rFonts w:eastAsia="Times New Roman" w:cstheme="minorHAnsi"/>
          <w:i/>
          <w:color w:val="000000"/>
          <w:sz w:val="24"/>
          <w:szCs w:val="24"/>
          <w:lang w:eastAsia="en-AU"/>
        </w:rPr>
        <w:t xml:space="preserve"> … </w:t>
      </w:r>
      <w:r w:rsidR="00D8645E" w:rsidRPr="003160AE">
        <w:rPr>
          <w:rFonts w:eastAsia="Times New Roman" w:cstheme="minorHAnsi"/>
          <w:i/>
          <w:color w:val="000000"/>
          <w:sz w:val="24"/>
          <w:szCs w:val="24"/>
          <w:lang w:eastAsia="en-AU"/>
        </w:rPr>
        <w:t>with the</w:t>
      </w:r>
      <w:r w:rsidR="002818C7" w:rsidRPr="003160AE">
        <w:rPr>
          <w:rFonts w:eastAsia="Times New Roman" w:cstheme="minorHAnsi"/>
          <w:i/>
          <w:color w:val="000000"/>
          <w:sz w:val="24"/>
          <w:szCs w:val="24"/>
          <w:lang w:eastAsia="en-AU"/>
        </w:rPr>
        <w:t xml:space="preserve"> pace</w:t>
      </w:r>
      <w:r w:rsidR="000540E5" w:rsidRPr="003160AE">
        <w:rPr>
          <w:rFonts w:eastAsia="Times New Roman" w:cstheme="minorHAnsi"/>
          <w:i/>
          <w:color w:val="000000"/>
          <w:sz w:val="24"/>
          <w:szCs w:val="24"/>
          <w:lang w:eastAsia="en-AU"/>
        </w:rPr>
        <w:t xml:space="preserve"> and rate of learning</w:t>
      </w:r>
      <w:r w:rsidR="002818C7" w:rsidRPr="003160AE">
        <w:rPr>
          <w:rFonts w:eastAsia="Times New Roman" w:cstheme="minorHAnsi"/>
          <w:i/>
          <w:color w:val="000000"/>
          <w:sz w:val="24"/>
          <w:szCs w:val="24"/>
          <w:lang w:eastAsia="en-AU"/>
        </w:rPr>
        <w:t>;</w:t>
      </w:r>
      <w:r w:rsidR="00C927C9" w:rsidRPr="003160AE">
        <w:rPr>
          <w:rFonts w:eastAsia="Times New Roman" w:cstheme="minorHAnsi"/>
          <w:color w:val="000000"/>
          <w:sz w:val="24"/>
          <w:szCs w:val="24"/>
          <w:lang w:eastAsia="en-AU"/>
        </w:rPr>
        <w:t xml:space="preserve"> </w:t>
      </w:r>
      <w:r w:rsidR="00E775E3">
        <w:rPr>
          <w:rFonts w:eastAsia="Times New Roman" w:cstheme="minorHAnsi"/>
          <w:color w:val="000000"/>
          <w:sz w:val="24"/>
          <w:szCs w:val="24"/>
          <w:lang w:eastAsia="en-AU"/>
        </w:rPr>
        <w:t xml:space="preserve">… </w:t>
      </w:r>
      <w:r w:rsidR="000540E5" w:rsidRPr="003160AE">
        <w:rPr>
          <w:rFonts w:eastAsia="Times New Roman" w:cstheme="minorHAnsi"/>
          <w:i/>
          <w:color w:val="000000"/>
          <w:sz w:val="24"/>
          <w:szCs w:val="24"/>
          <w:lang w:eastAsia="en-AU"/>
        </w:rPr>
        <w:t>in</w:t>
      </w:r>
      <w:r w:rsidR="00C927C9" w:rsidRPr="003160AE">
        <w:rPr>
          <w:rFonts w:eastAsia="Times New Roman" w:cstheme="minorHAnsi"/>
          <w:i/>
          <w:color w:val="000000"/>
          <w:sz w:val="24"/>
          <w:szCs w:val="24"/>
          <w:lang w:eastAsia="en-AU"/>
        </w:rPr>
        <w:t xml:space="preserve"> an environment that allowed debate amongst the students who had differing viewpoints</w:t>
      </w:r>
      <w:r w:rsidR="009638DE" w:rsidRPr="003160AE">
        <w:rPr>
          <w:rFonts w:eastAsia="Times New Roman" w:cstheme="minorHAnsi"/>
          <w:color w:val="000000"/>
          <w:sz w:val="24"/>
          <w:szCs w:val="24"/>
          <w:lang w:eastAsia="en-AU"/>
        </w:rPr>
        <w:t>;</w:t>
      </w:r>
      <w:r w:rsidR="0072187C" w:rsidRPr="003160AE">
        <w:rPr>
          <w:rFonts w:eastAsia="Times New Roman" w:cstheme="minorHAnsi"/>
          <w:color w:val="000000"/>
          <w:sz w:val="24"/>
          <w:szCs w:val="24"/>
          <w:lang w:eastAsia="en-AU"/>
        </w:rPr>
        <w:t xml:space="preserve"> </w:t>
      </w:r>
      <w:r w:rsidR="00AC0B5C" w:rsidRPr="003160AE">
        <w:rPr>
          <w:rFonts w:eastAsia="Times New Roman" w:cstheme="minorHAnsi"/>
          <w:color w:val="000000"/>
          <w:sz w:val="24"/>
          <w:szCs w:val="24"/>
          <w:lang w:eastAsia="en-AU"/>
        </w:rPr>
        <w:t xml:space="preserve">and </w:t>
      </w:r>
      <w:r w:rsidR="00E775E3">
        <w:rPr>
          <w:rFonts w:eastAsia="Times New Roman" w:cstheme="minorHAnsi"/>
          <w:color w:val="000000"/>
          <w:sz w:val="24"/>
          <w:szCs w:val="24"/>
          <w:lang w:eastAsia="en-AU"/>
        </w:rPr>
        <w:t>…</w:t>
      </w:r>
      <w:r w:rsidR="0072187C" w:rsidRPr="003160AE">
        <w:rPr>
          <w:rFonts w:eastAsia="Times New Roman" w:cstheme="minorHAnsi"/>
          <w:i/>
          <w:color w:val="000000"/>
          <w:sz w:val="24"/>
          <w:szCs w:val="24"/>
          <w:lang w:eastAsia="en-AU"/>
        </w:rPr>
        <w:t>about joining in</w:t>
      </w:r>
      <w:r w:rsidR="00347C97" w:rsidRPr="003160AE">
        <w:rPr>
          <w:rFonts w:eastAsia="Times New Roman" w:cstheme="minorHAnsi"/>
          <w:i/>
          <w:color w:val="000000"/>
          <w:sz w:val="24"/>
          <w:szCs w:val="24"/>
          <w:lang w:eastAsia="en-AU"/>
        </w:rPr>
        <w:t xml:space="preserve"> class discussions</w:t>
      </w:r>
      <w:r w:rsidR="0072187C" w:rsidRPr="003160AE">
        <w:rPr>
          <w:rFonts w:eastAsia="Times New Roman" w:cstheme="minorHAnsi"/>
          <w:i/>
          <w:color w:val="000000"/>
          <w:sz w:val="24"/>
          <w:szCs w:val="24"/>
          <w:lang w:eastAsia="en-AU"/>
        </w:rPr>
        <w:t xml:space="preserve"> and contributing.</w:t>
      </w:r>
      <w:r w:rsidR="00297246" w:rsidRPr="003160AE">
        <w:rPr>
          <w:rFonts w:eastAsia="Times New Roman" w:cstheme="minorHAnsi"/>
          <w:color w:val="000000"/>
          <w:sz w:val="24"/>
          <w:szCs w:val="24"/>
          <w:lang w:eastAsia="en-AU"/>
        </w:rPr>
        <w:t xml:space="preserve"> </w:t>
      </w:r>
    </w:p>
    <w:p w:rsidR="002818C7" w:rsidRPr="003160AE" w:rsidRDefault="002818C7" w:rsidP="00E775E3">
      <w:pPr>
        <w:spacing w:after="0" w:line="360" w:lineRule="auto"/>
        <w:rPr>
          <w:rFonts w:eastAsia="Times New Roman" w:cstheme="minorHAnsi"/>
          <w:color w:val="000000"/>
          <w:sz w:val="24"/>
          <w:szCs w:val="24"/>
          <w:lang w:eastAsia="en-AU"/>
        </w:rPr>
      </w:pPr>
    </w:p>
    <w:p w:rsidR="00365A09" w:rsidRPr="003160AE" w:rsidRDefault="00347C97" w:rsidP="003160AE">
      <w:pPr>
        <w:spacing w:before="200" w:after="0" w:line="360" w:lineRule="auto"/>
        <w:rPr>
          <w:rFonts w:eastAsia="Times New Roman" w:cstheme="minorHAnsi"/>
          <w:color w:val="000000"/>
          <w:sz w:val="24"/>
          <w:szCs w:val="24"/>
          <w:lang w:eastAsia="en-AU"/>
        </w:rPr>
      </w:pPr>
      <w:r w:rsidRPr="003160AE">
        <w:rPr>
          <w:rFonts w:eastAsia="Times New Roman" w:cstheme="minorHAnsi"/>
          <w:color w:val="000000"/>
          <w:sz w:val="24"/>
          <w:szCs w:val="24"/>
          <w:lang w:eastAsia="en-AU"/>
        </w:rPr>
        <w:t>A</w:t>
      </w:r>
      <w:r w:rsidR="00180560" w:rsidRPr="003160AE">
        <w:rPr>
          <w:rFonts w:eastAsia="Times New Roman" w:cstheme="minorHAnsi"/>
          <w:color w:val="000000"/>
          <w:sz w:val="24"/>
          <w:szCs w:val="24"/>
          <w:lang w:eastAsia="en-AU"/>
        </w:rPr>
        <w:t xml:space="preserve"> sense of belonging </w:t>
      </w:r>
      <w:r w:rsidR="00AA482A" w:rsidRPr="003160AE">
        <w:rPr>
          <w:rFonts w:eastAsia="Times New Roman" w:cstheme="minorHAnsi"/>
          <w:color w:val="000000"/>
          <w:sz w:val="24"/>
          <w:szCs w:val="24"/>
          <w:lang w:eastAsia="en-AU"/>
        </w:rPr>
        <w:t xml:space="preserve">can be </w:t>
      </w:r>
      <w:r w:rsidRPr="003160AE">
        <w:rPr>
          <w:rFonts w:eastAsia="Times New Roman" w:cstheme="minorHAnsi"/>
          <w:color w:val="000000"/>
          <w:sz w:val="24"/>
          <w:szCs w:val="24"/>
          <w:lang w:eastAsia="en-AU"/>
        </w:rPr>
        <w:t>evidenced</w:t>
      </w:r>
      <w:r w:rsidR="00AA482A" w:rsidRPr="003160AE">
        <w:rPr>
          <w:rFonts w:eastAsia="Times New Roman" w:cstheme="minorHAnsi"/>
          <w:color w:val="000000"/>
          <w:sz w:val="24"/>
          <w:szCs w:val="24"/>
          <w:lang w:eastAsia="en-AU"/>
        </w:rPr>
        <w:t xml:space="preserve"> when students speak of their engagement in </w:t>
      </w:r>
      <w:r w:rsidRPr="003160AE">
        <w:rPr>
          <w:rFonts w:eastAsia="Times New Roman" w:cstheme="minorHAnsi"/>
          <w:color w:val="000000"/>
          <w:sz w:val="24"/>
          <w:szCs w:val="24"/>
          <w:lang w:eastAsia="en-AU"/>
        </w:rPr>
        <w:t xml:space="preserve">supportive </w:t>
      </w:r>
      <w:r w:rsidR="00AA482A" w:rsidRPr="003160AE">
        <w:rPr>
          <w:rFonts w:eastAsia="Times New Roman" w:cstheme="minorHAnsi"/>
          <w:color w:val="000000"/>
          <w:sz w:val="24"/>
          <w:szCs w:val="24"/>
          <w:lang w:eastAsia="en-AU"/>
        </w:rPr>
        <w:t xml:space="preserve">learning environments. </w:t>
      </w:r>
      <w:r w:rsidR="00EA3D83" w:rsidRPr="003160AE">
        <w:rPr>
          <w:rFonts w:eastAsia="Times New Roman" w:cstheme="minorHAnsi"/>
          <w:color w:val="000000"/>
          <w:sz w:val="24"/>
          <w:szCs w:val="24"/>
          <w:lang w:eastAsia="en-AU"/>
        </w:rPr>
        <w:t xml:space="preserve">Students </w:t>
      </w:r>
      <w:r w:rsidR="00AA482A" w:rsidRPr="003160AE">
        <w:rPr>
          <w:rFonts w:eastAsia="Times New Roman" w:cstheme="minorHAnsi"/>
          <w:color w:val="000000"/>
          <w:sz w:val="24"/>
          <w:szCs w:val="24"/>
          <w:lang w:eastAsia="en-AU"/>
        </w:rPr>
        <w:t>in this study said that they</w:t>
      </w:r>
      <w:r w:rsidR="00B948D2" w:rsidRPr="003160AE">
        <w:rPr>
          <w:rFonts w:eastAsia="Times New Roman" w:cstheme="minorHAnsi"/>
          <w:color w:val="000000"/>
          <w:sz w:val="24"/>
          <w:szCs w:val="24"/>
          <w:lang w:eastAsia="en-AU"/>
        </w:rPr>
        <w:t xml:space="preserve"> </w:t>
      </w:r>
      <w:r w:rsidR="00EA3D83" w:rsidRPr="003160AE">
        <w:rPr>
          <w:rFonts w:eastAsia="Times New Roman" w:cstheme="minorHAnsi"/>
          <w:color w:val="000000"/>
          <w:sz w:val="24"/>
          <w:szCs w:val="24"/>
          <w:lang w:eastAsia="en-AU"/>
        </w:rPr>
        <w:t>enjoyed</w:t>
      </w:r>
      <w:r w:rsidR="00AA482A" w:rsidRPr="003160AE">
        <w:rPr>
          <w:rFonts w:eastAsia="Times New Roman" w:cstheme="minorHAnsi"/>
          <w:color w:val="000000"/>
          <w:sz w:val="24"/>
          <w:szCs w:val="24"/>
          <w:lang w:eastAsia="en-AU"/>
        </w:rPr>
        <w:t xml:space="preserve"> participating in</w:t>
      </w:r>
      <w:r w:rsidR="00E775E3">
        <w:rPr>
          <w:rFonts w:eastAsia="Times New Roman" w:cstheme="minorHAnsi"/>
          <w:color w:val="000000"/>
          <w:sz w:val="24"/>
          <w:szCs w:val="24"/>
          <w:lang w:eastAsia="en-AU"/>
        </w:rPr>
        <w:t>: …</w:t>
      </w:r>
      <w:r w:rsidR="00EA3D83" w:rsidRPr="003160AE">
        <w:rPr>
          <w:rFonts w:eastAsia="Times New Roman" w:cstheme="minorHAnsi"/>
          <w:color w:val="000000"/>
          <w:sz w:val="24"/>
          <w:szCs w:val="24"/>
          <w:lang w:eastAsia="en-AU"/>
        </w:rPr>
        <w:t xml:space="preserve"> </w:t>
      </w:r>
      <w:r w:rsidR="00EA3D83" w:rsidRPr="003160AE">
        <w:rPr>
          <w:rFonts w:eastAsia="Times New Roman" w:cstheme="minorHAnsi"/>
          <w:i/>
          <w:color w:val="000000"/>
          <w:sz w:val="24"/>
          <w:szCs w:val="24"/>
          <w:lang w:eastAsia="en-AU"/>
        </w:rPr>
        <w:t>interesting course</w:t>
      </w:r>
      <w:r w:rsidR="00B75776" w:rsidRPr="003160AE">
        <w:rPr>
          <w:rFonts w:eastAsia="Times New Roman" w:cstheme="minorHAnsi"/>
          <w:i/>
          <w:color w:val="000000"/>
          <w:sz w:val="24"/>
          <w:szCs w:val="24"/>
          <w:lang w:eastAsia="en-AU"/>
        </w:rPr>
        <w:t>s and a</w:t>
      </w:r>
      <w:r w:rsidR="00DF65EA" w:rsidRPr="003160AE">
        <w:rPr>
          <w:rFonts w:eastAsia="Times New Roman" w:cstheme="minorHAnsi"/>
          <w:i/>
          <w:color w:val="000000"/>
          <w:sz w:val="24"/>
          <w:szCs w:val="24"/>
          <w:lang w:eastAsia="en-AU"/>
        </w:rPr>
        <w:t xml:space="preserve"> great environment</w:t>
      </w:r>
      <w:r w:rsidR="00062D1E" w:rsidRPr="003160AE">
        <w:rPr>
          <w:rFonts w:eastAsia="Times New Roman" w:cstheme="minorHAnsi"/>
          <w:color w:val="000000"/>
          <w:sz w:val="24"/>
          <w:szCs w:val="24"/>
          <w:lang w:eastAsia="en-AU"/>
        </w:rPr>
        <w:t xml:space="preserve">, and </w:t>
      </w:r>
      <w:r w:rsidR="00AA482A" w:rsidRPr="003160AE">
        <w:rPr>
          <w:rFonts w:eastAsia="Times New Roman" w:cstheme="minorHAnsi"/>
          <w:color w:val="000000"/>
          <w:sz w:val="24"/>
          <w:szCs w:val="24"/>
          <w:lang w:eastAsia="en-AU"/>
        </w:rPr>
        <w:t xml:space="preserve">that </w:t>
      </w:r>
      <w:r w:rsidR="00062D1E" w:rsidRPr="003160AE">
        <w:rPr>
          <w:rFonts w:eastAsia="Times New Roman" w:cstheme="minorHAnsi"/>
          <w:color w:val="000000"/>
          <w:sz w:val="24"/>
          <w:szCs w:val="24"/>
          <w:lang w:eastAsia="en-AU"/>
        </w:rPr>
        <w:t>they</w:t>
      </w:r>
      <w:r w:rsidR="00DD62BE" w:rsidRPr="003160AE">
        <w:rPr>
          <w:rFonts w:eastAsia="Times New Roman" w:cstheme="minorHAnsi"/>
          <w:color w:val="000000"/>
          <w:sz w:val="24"/>
          <w:szCs w:val="24"/>
          <w:lang w:eastAsia="en-AU"/>
        </w:rPr>
        <w:t xml:space="preserve"> highly valued </w:t>
      </w:r>
      <w:r w:rsidR="00B75776" w:rsidRPr="003160AE">
        <w:rPr>
          <w:rFonts w:eastAsia="Times New Roman" w:cstheme="minorHAnsi"/>
          <w:color w:val="000000"/>
          <w:sz w:val="24"/>
          <w:szCs w:val="24"/>
          <w:lang w:eastAsia="en-AU"/>
        </w:rPr>
        <w:t>lecturers who</w:t>
      </w:r>
      <w:r w:rsidR="00DF65EA" w:rsidRPr="003160AE">
        <w:rPr>
          <w:rFonts w:eastAsia="Times New Roman" w:cstheme="minorHAnsi"/>
          <w:color w:val="000000"/>
          <w:sz w:val="24"/>
          <w:szCs w:val="24"/>
          <w:lang w:eastAsia="en-AU"/>
        </w:rPr>
        <w:t xml:space="preserve"> </w:t>
      </w:r>
      <w:r w:rsidR="00921E00" w:rsidRPr="003160AE">
        <w:rPr>
          <w:rFonts w:eastAsia="Times New Roman" w:cstheme="minorHAnsi"/>
          <w:color w:val="000000"/>
          <w:sz w:val="24"/>
          <w:szCs w:val="24"/>
          <w:lang w:eastAsia="en-AU"/>
        </w:rPr>
        <w:t>showed that they were deeply invested in their students’ learning experiences. Students</w:t>
      </w:r>
      <w:r w:rsidR="00DF65EA" w:rsidRPr="003160AE">
        <w:rPr>
          <w:rFonts w:eastAsia="Times New Roman" w:cstheme="minorHAnsi"/>
          <w:color w:val="000000"/>
          <w:sz w:val="24"/>
          <w:szCs w:val="24"/>
          <w:lang w:eastAsia="en-AU"/>
        </w:rPr>
        <w:t xml:space="preserve"> </w:t>
      </w:r>
      <w:r w:rsidR="004166E9" w:rsidRPr="003160AE">
        <w:rPr>
          <w:rFonts w:eastAsia="Times New Roman" w:cstheme="minorHAnsi"/>
          <w:color w:val="000000"/>
          <w:sz w:val="24"/>
          <w:szCs w:val="24"/>
          <w:lang w:eastAsia="en-AU"/>
        </w:rPr>
        <w:t xml:space="preserve">appreciated the time lecturers took in teaching their students and preparing them for future studies. </w:t>
      </w:r>
      <w:r w:rsidR="00B25741" w:rsidRPr="003160AE">
        <w:rPr>
          <w:rFonts w:eastAsia="Times New Roman" w:cstheme="minorHAnsi"/>
          <w:color w:val="000000"/>
          <w:sz w:val="24"/>
          <w:szCs w:val="24"/>
          <w:lang w:eastAsia="en-AU"/>
        </w:rPr>
        <w:t>They</w:t>
      </w:r>
      <w:r w:rsidR="004166E9" w:rsidRPr="003160AE">
        <w:rPr>
          <w:rFonts w:eastAsia="Times New Roman" w:cstheme="minorHAnsi"/>
          <w:color w:val="000000"/>
          <w:sz w:val="24"/>
          <w:szCs w:val="24"/>
          <w:lang w:eastAsia="en-AU"/>
        </w:rPr>
        <w:t xml:space="preserve"> </w:t>
      </w:r>
      <w:r w:rsidR="00651170" w:rsidRPr="003160AE">
        <w:rPr>
          <w:rFonts w:eastAsia="Times New Roman" w:cstheme="minorHAnsi"/>
          <w:color w:val="000000"/>
          <w:sz w:val="24"/>
          <w:szCs w:val="24"/>
          <w:lang w:eastAsia="en-AU"/>
        </w:rPr>
        <w:t>perceived that lecturers</w:t>
      </w:r>
      <w:r w:rsidR="00E775E3">
        <w:rPr>
          <w:rFonts w:eastAsia="Times New Roman" w:cstheme="minorHAnsi"/>
          <w:color w:val="000000"/>
          <w:sz w:val="24"/>
          <w:szCs w:val="24"/>
          <w:lang w:eastAsia="en-AU"/>
        </w:rPr>
        <w:t>: …</w:t>
      </w:r>
      <w:r w:rsidR="00651170" w:rsidRPr="003160AE">
        <w:rPr>
          <w:rFonts w:eastAsia="Times New Roman" w:cstheme="minorHAnsi"/>
          <w:color w:val="000000"/>
          <w:sz w:val="24"/>
          <w:szCs w:val="24"/>
          <w:lang w:eastAsia="en-AU"/>
        </w:rPr>
        <w:t xml:space="preserve"> </w:t>
      </w:r>
      <w:r w:rsidR="00EA3D83" w:rsidRPr="003160AE">
        <w:rPr>
          <w:rFonts w:eastAsia="Times New Roman" w:cstheme="minorHAnsi"/>
          <w:i/>
          <w:color w:val="000000"/>
          <w:sz w:val="24"/>
          <w:szCs w:val="24"/>
          <w:lang w:eastAsia="en-AU"/>
        </w:rPr>
        <w:t xml:space="preserve">went above and beyond to provide help and </w:t>
      </w:r>
      <w:r w:rsidR="00B75776" w:rsidRPr="003160AE">
        <w:rPr>
          <w:rFonts w:eastAsia="Times New Roman" w:cstheme="minorHAnsi"/>
          <w:i/>
          <w:color w:val="000000"/>
          <w:sz w:val="24"/>
          <w:szCs w:val="24"/>
          <w:lang w:eastAsia="en-AU"/>
        </w:rPr>
        <w:t>clarification</w:t>
      </w:r>
      <w:r w:rsidR="00E775E3">
        <w:rPr>
          <w:rFonts w:eastAsia="Times New Roman" w:cstheme="minorHAnsi"/>
          <w:color w:val="000000"/>
          <w:sz w:val="24"/>
          <w:szCs w:val="24"/>
          <w:lang w:eastAsia="en-AU"/>
        </w:rPr>
        <w:t>,</w:t>
      </w:r>
      <w:r w:rsidR="00651170" w:rsidRPr="003160AE">
        <w:rPr>
          <w:rFonts w:eastAsia="Times New Roman" w:cstheme="minorHAnsi"/>
          <w:i/>
          <w:color w:val="000000"/>
          <w:sz w:val="24"/>
          <w:szCs w:val="24"/>
          <w:lang w:eastAsia="en-AU"/>
        </w:rPr>
        <w:t xml:space="preserve"> </w:t>
      </w:r>
      <w:r w:rsidR="00894E8D" w:rsidRPr="003160AE">
        <w:rPr>
          <w:rFonts w:eastAsia="Times New Roman" w:cstheme="minorHAnsi"/>
          <w:color w:val="000000"/>
          <w:sz w:val="24"/>
          <w:szCs w:val="24"/>
          <w:lang w:eastAsia="en-AU"/>
        </w:rPr>
        <w:t>appreciating</w:t>
      </w:r>
      <w:r w:rsidR="00651170" w:rsidRPr="003160AE">
        <w:rPr>
          <w:rFonts w:eastAsia="Times New Roman" w:cstheme="minorHAnsi"/>
          <w:color w:val="000000"/>
          <w:sz w:val="24"/>
          <w:szCs w:val="24"/>
          <w:lang w:eastAsia="en-AU"/>
        </w:rPr>
        <w:t xml:space="preserve"> </w:t>
      </w:r>
      <w:r w:rsidR="004F4B44" w:rsidRPr="003160AE">
        <w:rPr>
          <w:rFonts w:eastAsia="Times New Roman" w:cstheme="minorHAnsi"/>
          <w:color w:val="000000"/>
          <w:sz w:val="24"/>
          <w:szCs w:val="24"/>
          <w:lang w:eastAsia="en-AU"/>
        </w:rPr>
        <w:t>that they</w:t>
      </w:r>
      <w:r w:rsidR="00E775E3">
        <w:rPr>
          <w:rFonts w:eastAsia="Times New Roman" w:cstheme="minorHAnsi"/>
          <w:color w:val="000000"/>
          <w:sz w:val="24"/>
          <w:szCs w:val="24"/>
          <w:lang w:eastAsia="en-AU"/>
        </w:rPr>
        <w:t>: …</w:t>
      </w:r>
      <w:r w:rsidR="00894E8D" w:rsidRPr="003160AE">
        <w:rPr>
          <w:rFonts w:eastAsia="Times New Roman" w:cstheme="minorHAnsi"/>
          <w:color w:val="000000"/>
          <w:sz w:val="24"/>
          <w:szCs w:val="24"/>
          <w:lang w:eastAsia="en-AU"/>
        </w:rPr>
        <w:t xml:space="preserve"> </w:t>
      </w:r>
      <w:r w:rsidR="00651170" w:rsidRPr="003160AE">
        <w:rPr>
          <w:rFonts w:eastAsia="Times New Roman" w:cstheme="minorHAnsi"/>
          <w:i/>
          <w:color w:val="000000"/>
          <w:sz w:val="24"/>
          <w:szCs w:val="24"/>
          <w:lang w:eastAsia="en-AU"/>
        </w:rPr>
        <w:t xml:space="preserve">took a great deal of </w:t>
      </w:r>
      <w:r w:rsidR="00D7337C" w:rsidRPr="003160AE">
        <w:rPr>
          <w:rFonts w:eastAsia="Times New Roman" w:cstheme="minorHAnsi"/>
          <w:i/>
          <w:color w:val="000000"/>
          <w:sz w:val="24"/>
          <w:szCs w:val="24"/>
          <w:lang w:eastAsia="en-AU"/>
        </w:rPr>
        <w:t>their</w:t>
      </w:r>
      <w:r w:rsidR="00651170" w:rsidRPr="003160AE">
        <w:rPr>
          <w:rFonts w:eastAsia="Times New Roman" w:cstheme="minorHAnsi"/>
          <w:i/>
          <w:color w:val="000000"/>
          <w:sz w:val="24"/>
          <w:szCs w:val="24"/>
          <w:lang w:eastAsia="en-AU"/>
        </w:rPr>
        <w:t xml:space="preserve"> spare time to assist myself and fellow students with their individual needs </w:t>
      </w:r>
      <w:r w:rsidR="00D7337C" w:rsidRPr="003160AE">
        <w:rPr>
          <w:rFonts w:eastAsia="Times New Roman" w:cstheme="minorHAnsi"/>
          <w:i/>
          <w:color w:val="000000"/>
          <w:sz w:val="24"/>
          <w:szCs w:val="24"/>
          <w:lang w:eastAsia="en-AU"/>
        </w:rPr>
        <w:t xml:space="preserve">and </w:t>
      </w:r>
      <w:r w:rsidR="00651170" w:rsidRPr="003160AE">
        <w:rPr>
          <w:rFonts w:eastAsia="Times New Roman" w:cstheme="minorHAnsi"/>
          <w:i/>
          <w:color w:val="000000"/>
          <w:sz w:val="24"/>
          <w:szCs w:val="24"/>
          <w:lang w:eastAsia="en-AU"/>
        </w:rPr>
        <w:t>questions that we had</w:t>
      </w:r>
      <w:r w:rsidR="00D7337C" w:rsidRPr="003160AE">
        <w:rPr>
          <w:rFonts w:eastAsia="Times New Roman" w:cstheme="minorHAnsi"/>
          <w:i/>
          <w:color w:val="000000"/>
          <w:sz w:val="24"/>
          <w:szCs w:val="24"/>
          <w:lang w:eastAsia="en-AU"/>
        </w:rPr>
        <w:t xml:space="preserve">… </w:t>
      </w:r>
      <w:r w:rsidR="004F4B44" w:rsidRPr="003160AE">
        <w:rPr>
          <w:rFonts w:eastAsia="Times New Roman" w:cstheme="minorHAnsi"/>
          <w:color w:val="000000"/>
          <w:sz w:val="24"/>
          <w:szCs w:val="24"/>
          <w:lang w:eastAsia="en-AU"/>
        </w:rPr>
        <w:t>[and making]</w:t>
      </w:r>
      <w:r w:rsidR="00651170" w:rsidRPr="003160AE">
        <w:rPr>
          <w:rFonts w:eastAsia="Times New Roman" w:cstheme="minorHAnsi"/>
          <w:i/>
          <w:color w:val="000000"/>
          <w:sz w:val="24"/>
          <w:szCs w:val="24"/>
          <w:lang w:eastAsia="en-AU"/>
        </w:rPr>
        <w:t xml:space="preserve"> the transition for myself to understanding the demands</w:t>
      </w:r>
      <w:r w:rsidR="00D7337C" w:rsidRPr="003160AE">
        <w:rPr>
          <w:rFonts w:eastAsia="Times New Roman" w:cstheme="minorHAnsi"/>
          <w:i/>
          <w:color w:val="000000"/>
          <w:sz w:val="24"/>
          <w:szCs w:val="24"/>
          <w:lang w:eastAsia="en-AU"/>
        </w:rPr>
        <w:t xml:space="preserve"> of</w:t>
      </w:r>
      <w:r w:rsidR="00651170" w:rsidRPr="003160AE">
        <w:rPr>
          <w:rFonts w:eastAsia="Times New Roman" w:cstheme="minorHAnsi"/>
          <w:i/>
          <w:color w:val="000000"/>
          <w:sz w:val="24"/>
          <w:szCs w:val="24"/>
          <w:lang w:eastAsia="en-AU"/>
        </w:rPr>
        <w:t xml:space="preserve"> Uni life a lot easie</w:t>
      </w:r>
      <w:r w:rsidR="00D7337C" w:rsidRPr="003160AE">
        <w:rPr>
          <w:rFonts w:eastAsia="Times New Roman" w:cstheme="minorHAnsi"/>
          <w:i/>
          <w:color w:val="000000"/>
          <w:sz w:val="24"/>
          <w:szCs w:val="24"/>
          <w:lang w:eastAsia="en-AU"/>
        </w:rPr>
        <w:t>r</w:t>
      </w:r>
      <w:r w:rsidR="00E0061E" w:rsidRPr="003160AE">
        <w:rPr>
          <w:rFonts w:eastAsia="Times New Roman" w:cstheme="minorHAnsi"/>
          <w:color w:val="000000"/>
          <w:sz w:val="24"/>
          <w:szCs w:val="24"/>
          <w:lang w:eastAsia="en-AU"/>
        </w:rPr>
        <w:t xml:space="preserve">. </w:t>
      </w:r>
      <w:r w:rsidR="00A12CF7" w:rsidRPr="003160AE">
        <w:rPr>
          <w:rFonts w:eastAsia="Times New Roman" w:cstheme="minorHAnsi"/>
          <w:color w:val="000000"/>
          <w:sz w:val="24"/>
          <w:szCs w:val="24"/>
          <w:lang w:eastAsia="en-AU"/>
        </w:rPr>
        <w:t>Students</w:t>
      </w:r>
      <w:r w:rsidR="00F51B15" w:rsidRPr="003160AE">
        <w:rPr>
          <w:rFonts w:eastAsia="Times New Roman" w:cstheme="minorHAnsi"/>
          <w:color w:val="000000"/>
          <w:sz w:val="24"/>
          <w:szCs w:val="24"/>
          <w:lang w:eastAsia="en-AU"/>
        </w:rPr>
        <w:t xml:space="preserve"> </w:t>
      </w:r>
      <w:r w:rsidR="00295759" w:rsidRPr="003160AE">
        <w:rPr>
          <w:rFonts w:eastAsia="Times New Roman" w:cstheme="minorHAnsi"/>
          <w:color w:val="000000"/>
          <w:sz w:val="24"/>
          <w:szCs w:val="24"/>
          <w:lang w:eastAsia="en-AU"/>
        </w:rPr>
        <w:t xml:space="preserve">also </w:t>
      </w:r>
      <w:r w:rsidR="00F51B15" w:rsidRPr="003160AE">
        <w:rPr>
          <w:rFonts w:eastAsia="Times New Roman" w:cstheme="minorHAnsi"/>
          <w:color w:val="000000"/>
          <w:sz w:val="24"/>
          <w:szCs w:val="24"/>
          <w:lang w:eastAsia="en-AU"/>
        </w:rPr>
        <w:t xml:space="preserve">valued </w:t>
      </w:r>
      <w:r w:rsidR="00DD62BE" w:rsidRPr="003160AE">
        <w:rPr>
          <w:rFonts w:eastAsia="Times New Roman" w:cstheme="minorHAnsi"/>
          <w:color w:val="000000"/>
          <w:sz w:val="24"/>
          <w:szCs w:val="24"/>
          <w:lang w:eastAsia="en-AU"/>
        </w:rPr>
        <w:t>interchange with their class</w:t>
      </w:r>
      <w:r w:rsidR="00295759" w:rsidRPr="003160AE">
        <w:rPr>
          <w:rFonts w:eastAsia="Times New Roman" w:cstheme="minorHAnsi"/>
          <w:color w:val="000000"/>
          <w:sz w:val="24"/>
          <w:szCs w:val="24"/>
          <w:lang w:eastAsia="en-AU"/>
        </w:rPr>
        <w:t>room</w:t>
      </w:r>
      <w:r w:rsidR="00DD62BE" w:rsidRPr="003160AE">
        <w:rPr>
          <w:rFonts w:eastAsia="Times New Roman" w:cstheme="minorHAnsi"/>
          <w:color w:val="000000"/>
          <w:sz w:val="24"/>
          <w:szCs w:val="24"/>
          <w:lang w:eastAsia="en-AU"/>
        </w:rPr>
        <w:t xml:space="preserve"> peers about </w:t>
      </w:r>
      <w:r w:rsidR="00DF65EA" w:rsidRPr="003160AE">
        <w:rPr>
          <w:rFonts w:eastAsia="Times New Roman" w:cstheme="minorHAnsi"/>
          <w:color w:val="000000"/>
          <w:sz w:val="24"/>
          <w:szCs w:val="24"/>
          <w:lang w:eastAsia="en-AU"/>
        </w:rPr>
        <w:t xml:space="preserve">such topics as </w:t>
      </w:r>
      <w:r w:rsidR="00F51B15" w:rsidRPr="003160AE">
        <w:rPr>
          <w:rFonts w:eastAsia="Times New Roman" w:cstheme="minorHAnsi"/>
          <w:color w:val="000000"/>
          <w:sz w:val="24"/>
          <w:szCs w:val="24"/>
          <w:lang w:eastAsia="en-AU"/>
        </w:rPr>
        <w:t>assessment</w:t>
      </w:r>
      <w:r w:rsidR="00677FC8" w:rsidRPr="003160AE">
        <w:rPr>
          <w:rFonts w:eastAsia="Times New Roman" w:cstheme="minorHAnsi"/>
          <w:color w:val="000000"/>
          <w:sz w:val="24"/>
          <w:szCs w:val="24"/>
          <w:lang w:eastAsia="en-AU"/>
        </w:rPr>
        <w:t xml:space="preserve">, believing these </w:t>
      </w:r>
      <w:r w:rsidR="00EB54BA" w:rsidRPr="003160AE">
        <w:rPr>
          <w:rFonts w:eastAsia="Times New Roman" w:cstheme="minorHAnsi"/>
          <w:color w:val="000000"/>
          <w:sz w:val="24"/>
          <w:szCs w:val="24"/>
          <w:lang w:eastAsia="en-AU"/>
        </w:rPr>
        <w:t>gave</w:t>
      </w:r>
      <w:r w:rsidR="00677FC8" w:rsidRPr="003160AE">
        <w:rPr>
          <w:rFonts w:eastAsia="Times New Roman" w:cstheme="minorHAnsi"/>
          <w:color w:val="000000"/>
          <w:sz w:val="24"/>
          <w:szCs w:val="24"/>
          <w:lang w:eastAsia="en-AU"/>
        </w:rPr>
        <w:t xml:space="preserve"> </w:t>
      </w:r>
      <w:r w:rsidR="00F51B15" w:rsidRPr="003160AE">
        <w:rPr>
          <w:rFonts w:eastAsia="Times New Roman" w:cstheme="minorHAnsi"/>
          <w:color w:val="000000"/>
          <w:sz w:val="24"/>
          <w:szCs w:val="24"/>
          <w:lang w:eastAsia="en-AU"/>
        </w:rPr>
        <w:t>students</w:t>
      </w:r>
      <w:r w:rsidR="00E775E3">
        <w:rPr>
          <w:rFonts w:eastAsia="Times New Roman" w:cstheme="minorHAnsi"/>
          <w:color w:val="000000"/>
          <w:sz w:val="24"/>
          <w:szCs w:val="24"/>
          <w:lang w:eastAsia="en-AU"/>
        </w:rPr>
        <w:t>; …</w:t>
      </w:r>
      <w:r w:rsidR="00F51B15" w:rsidRPr="003160AE">
        <w:rPr>
          <w:rFonts w:eastAsia="Times New Roman" w:cstheme="minorHAnsi"/>
          <w:i/>
          <w:color w:val="000000"/>
          <w:sz w:val="24"/>
          <w:szCs w:val="24"/>
          <w:lang w:eastAsia="en-AU"/>
        </w:rPr>
        <w:t xml:space="preserve"> new and broad perspectives on tasks that they may not have been able to comprehend or link ideas as efficiently.</w:t>
      </w:r>
      <w:r w:rsidR="00083F01" w:rsidRPr="003160AE">
        <w:rPr>
          <w:rFonts w:eastAsia="Times New Roman" w:cstheme="minorHAnsi"/>
          <w:color w:val="000000"/>
          <w:sz w:val="24"/>
          <w:szCs w:val="24"/>
          <w:lang w:eastAsia="en-AU"/>
        </w:rPr>
        <w:t xml:space="preserve"> </w:t>
      </w:r>
      <w:r w:rsidR="00EB439B" w:rsidRPr="003160AE">
        <w:rPr>
          <w:rFonts w:eastAsia="Times New Roman" w:cstheme="minorHAnsi"/>
          <w:color w:val="000000"/>
          <w:sz w:val="24"/>
          <w:szCs w:val="24"/>
          <w:lang w:eastAsia="en-AU"/>
        </w:rPr>
        <w:t>Others highly valued group sessions</w:t>
      </w:r>
      <w:r w:rsidR="00E775E3">
        <w:rPr>
          <w:rFonts w:eastAsia="Times New Roman" w:cstheme="minorHAnsi"/>
          <w:color w:val="000000"/>
          <w:sz w:val="24"/>
          <w:szCs w:val="24"/>
          <w:lang w:eastAsia="en-AU"/>
        </w:rPr>
        <w:t>: …</w:t>
      </w:r>
      <w:r w:rsidR="00EB439B" w:rsidRPr="003160AE">
        <w:rPr>
          <w:rFonts w:eastAsia="Times New Roman" w:cstheme="minorHAnsi"/>
          <w:color w:val="000000"/>
          <w:sz w:val="24"/>
          <w:szCs w:val="24"/>
          <w:lang w:eastAsia="en-AU"/>
        </w:rPr>
        <w:t xml:space="preserve"> </w:t>
      </w:r>
      <w:r w:rsidR="00365A09" w:rsidRPr="003160AE">
        <w:rPr>
          <w:rFonts w:eastAsia="Times New Roman" w:cstheme="minorHAnsi"/>
          <w:i/>
          <w:color w:val="000000"/>
          <w:sz w:val="24"/>
          <w:szCs w:val="24"/>
          <w:lang w:eastAsia="en-AU"/>
        </w:rPr>
        <w:t>where we can all input into different topics and hear others opinions.</w:t>
      </w:r>
      <w:r w:rsidR="00DB1848" w:rsidRPr="003160AE">
        <w:rPr>
          <w:rFonts w:eastAsia="Times New Roman" w:cstheme="minorHAnsi"/>
          <w:color w:val="000000"/>
          <w:sz w:val="24"/>
          <w:szCs w:val="24"/>
          <w:lang w:eastAsia="en-AU"/>
        </w:rPr>
        <w:t xml:space="preserve"> As Hellmundt and Baker (2017) </w:t>
      </w:r>
      <w:r w:rsidR="00BE675D" w:rsidRPr="003160AE">
        <w:rPr>
          <w:rFonts w:eastAsia="Times New Roman" w:cstheme="minorHAnsi"/>
          <w:color w:val="000000"/>
          <w:sz w:val="24"/>
          <w:szCs w:val="24"/>
          <w:lang w:eastAsia="en-AU"/>
        </w:rPr>
        <w:t>suggest</w:t>
      </w:r>
      <w:r w:rsidR="00DB1848" w:rsidRPr="003160AE">
        <w:rPr>
          <w:rFonts w:eastAsia="Times New Roman" w:cstheme="minorHAnsi"/>
          <w:color w:val="000000"/>
          <w:sz w:val="24"/>
          <w:szCs w:val="24"/>
          <w:lang w:eastAsia="en-AU"/>
        </w:rPr>
        <w:t>,</w:t>
      </w:r>
      <w:r w:rsidR="00DB1848" w:rsidRPr="003160AE">
        <w:rPr>
          <w:rFonts w:cstheme="minorHAnsi"/>
          <w:color w:val="333333"/>
          <w:sz w:val="24"/>
          <w:szCs w:val="24"/>
          <w:shd w:val="clear" w:color="auto" w:fill="FFFFFF"/>
        </w:rPr>
        <w:t xml:space="preserve"> </w:t>
      </w:r>
      <w:r w:rsidR="00DB1848" w:rsidRPr="003160AE">
        <w:rPr>
          <w:rFonts w:cstheme="minorHAnsi"/>
          <w:sz w:val="24"/>
          <w:szCs w:val="24"/>
        </w:rPr>
        <w:t xml:space="preserve">practices that </w:t>
      </w:r>
      <w:r w:rsidR="00BE675D" w:rsidRPr="003160AE">
        <w:rPr>
          <w:rFonts w:cstheme="minorHAnsi"/>
          <w:sz w:val="24"/>
          <w:szCs w:val="24"/>
        </w:rPr>
        <w:t xml:space="preserve">are </w:t>
      </w:r>
      <w:r w:rsidR="00DB1848" w:rsidRPr="003160AE">
        <w:rPr>
          <w:rFonts w:cstheme="minorHAnsi"/>
          <w:sz w:val="24"/>
          <w:szCs w:val="24"/>
        </w:rPr>
        <w:t>support</w:t>
      </w:r>
      <w:r w:rsidR="00BE675D" w:rsidRPr="003160AE">
        <w:rPr>
          <w:rFonts w:cstheme="minorHAnsi"/>
          <w:sz w:val="24"/>
          <w:szCs w:val="24"/>
        </w:rPr>
        <w:t>ive of</w:t>
      </w:r>
      <w:r w:rsidR="00DB1848" w:rsidRPr="003160AE">
        <w:rPr>
          <w:rFonts w:cstheme="minorHAnsi"/>
          <w:sz w:val="24"/>
          <w:szCs w:val="24"/>
        </w:rPr>
        <w:t xml:space="preserve"> the development of </w:t>
      </w:r>
      <w:r w:rsidR="00DB1848" w:rsidRPr="003160AE">
        <w:rPr>
          <w:rFonts w:cstheme="minorHAnsi"/>
          <w:sz w:val="24"/>
          <w:szCs w:val="24"/>
        </w:rPr>
        <w:lastRenderedPageBreak/>
        <w:t>strong peer and tutor-student relationships</w:t>
      </w:r>
      <w:r w:rsidR="00BE675D" w:rsidRPr="003160AE">
        <w:rPr>
          <w:rFonts w:cstheme="minorHAnsi"/>
          <w:sz w:val="24"/>
          <w:szCs w:val="24"/>
        </w:rPr>
        <w:t xml:space="preserve"> </w:t>
      </w:r>
      <w:r w:rsidR="00DB1848" w:rsidRPr="003160AE">
        <w:rPr>
          <w:rFonts w:cstheme="minorHAnsi"/>
          <w:sz w:val="24"/>
          <w:szCs w:val="24"/>
        </w:rPr>
        <w:t xml:space="preserve">are </w:t>
      </w:r>
      <w:r w:rsidR="00BE675D" w:rsidRPr="003160AE">
        <w:rPr>
          <w:rFonts w:cstheme="minorHAnsi"/>
          <w:sz w:val="24"/>
          <w:szCs w:val="24"/>
        </w:rPr>
        <w:t xml:space="preserve">considered to have a </w:t>
      </w:r>
      <w:r w:rsidR="00DB1848" w:rsidRPr="003160AE">
        <w:rPr>
          <w:rFonts w:cstheme="minorHAnsi"/>
          <w:sz w:val="24"/>
          <w:szCs w:val="24"/>
        </w:rPr>
        <w:t>significant and positive influence on student retenti</w:t>
      </w:r>
      <w:r w:rsidR="00C905EE" w:rsidRPr="003160AE">
        <w:rPr>
          <w:rFonts w:cstheme="minorHAnsi"/>
          <w:sz w:val="24"/>
          <w:szCs w:val="24"/>
        </w:rPr>
        <w:t>on in enabling course</w:t>
      </w:r>
      <w:r w:rsidR="00DB1848" w:rsidRPr="003160AE">
        <w:rPr>
          <w:rFonts w:cstheme="minorHAnsi"/>
          <w:sz w:val="24"/>
          <w:szCs w:val="24"/>
        </w:rPr>
        <w:t>s.</w:t>
      </w:r>
    </w:p>
    <w:p w:rsidR="00F51B15" w:rsidRPr="003160AE" w:rsidRDefault="00F51B15" w:rsidP="0088607B">
      <w:pPr>
        <w:spacing w:after="0" w:line="360" w:lineRule="auto"/>
        <w:rPr>
          <w:rFonts w:eastAsia="Times New Roman" w:cstheme="minorHAnsi"/>
          <w:color w:val="000000"/>
          <w:sz w:val="24"/>
          <w:szCs w:val="24"/>
          <w:lang w:eastAsia="en-AU"/>
        </w:rPr>
      </w:pPr>
    </w:p>
    <w:p w:rsidR="002F2A85" w:rsidRPr="003160AE" w:rsidRDefault="0018627C" w:rsidP="003160AE">
      <w:pPr>
        <w:spacing w:before="200" w:after="0" w:line="360" w:lineRule="auto"/>
        <w:rPr>
          <w:rFonts w:eastAsia="Times New Roman" w:cstheme="minorHAnsi"/>
          <w:color w:val="000000"/>
          <w:sz w:val="24"/>
          <w:szCs w:val="24"/>
          <w:lang w:eastAsia="en-AU"/>
        </w:rPr>
      </w:pPr>
      <w:r w:rsidRPr="003160AE">
        <w:rPr>
          <w:rFonts w:cstheme="minorHAnsi"/>
          <w:sz w:val="24"/>
          <w:szCs w:val="24"/>
        </w:rPr>
        <w:t>Integral to a sense of belonging is a student feeling cared for by the institution</w:t>
      </w:r>
      <w:r w:rsidR="00974218" w:rsidRPr="003160AE">
        <w:rPr>
          <w:rFonts w:cstheme="minorHAnsi"/>
          <w:sz w:val="24"/>
          <w:szCs w:val="24"/>
        </w:rPr>
        <w:t xml:space="preserve"> </w:t>
      </w:r>
      <w:r w:rsidR="00AC78FC" w:rsidRPr="003160AE">
        <w:rPr>
          <w:rFonts w:cstheme="minorHAnsi"/>
          <w:sz w:val="24"/>
          <w:szCs w:val="24"/>
        </w:rPr>
        <w:t>(</w:t>
      </w:r>
      <w:r w:rsidR="005D6B41" w:rsidRPr="003160AE">
        <w:rPr>
          <w:rFonts w:cstheme="minorHAnsi"/>
          <w:sz w:val="24"/>
          <w:szCs w:val="24"/>
        </w:rPr>
        <w:t xml:space="preserve">Relf et al., 2017; </w:t>
      </w:r>
      <w:r w:rsidR="00AC78FC" w:rsidRPr="003160AE">
        <w:rPr>
          <w:rFonts w:cstheme="minorHAnsi"/>
          <w:sz w:val="24"/>
          <w:szCs w:val="24"/>
        </w:rPr>
        <w:t>Walker &amp; Gleaves, 2016)</w:t>
      </w:r>
      <w:r w:rsidRPr="003160AE">
        <w:rPr>
          <w:rFonts w:cstheme="minorHAnsi"/>
          <w:sz w:val="24"/>
          <w:szCs w:val="24"/>
        </w:rPr>
        <w:t>.</w:t>
      </w:r>
      <w:r w:rsidR="00876B0D" w:rsidRPr="003160AE">
        <w:rPr>
          <w:rFonts w:cstheme="minorHAnsi"/>
          <w:sz w:val="24"/>
          <w:szCs w:val="24"/>
        </w:rPr>
        <w:t xml:space="preserve"> </w:t>
      </w:r>
      <w:r w:rsidR="00A13711" w:rsidRPr="003160AE">
        <w:rPr>
          <w:rFonts w:cstheme="minorHAnsi"/>
          <w:sz w:val="24"/>
          <w:szCs w:val="24"/>
        </w:rPr>
        <w:t>The term</w:t>
      </w:r>
      <w:r w:rsidR="000A63B9" w:rsidRPr="003160AE">
        <w:rPr>
          <w:rFonts w:cstheme="minorHAnsi"/>
          <w:sz w:val="24"/>
          <w:szCs w:val="24"/>
        </w:rPr>
        <w:t xml:space="preserve"> ‘care’</w:t>
      </w:r>
      <w:r w:rsidR="00A13711" w:rsidRPr="003160AE">
        <w:rPr>
          <w:rFonts w:cstheme="minorHAnsi"/>
          <w:sz w:val="24"/>
          <w:szCs w:val="24"/>
        </w:rPr>
        <w:t xml:space="preserve"> is somewhat problematised in </w:t>
      </w:r>
      <w:r w:rsidR="0050341B" w:rsidRPr="003160AE">
        <w:rPr>
          <w:rFonts w:cstheme="minorHAnsi"/>
          <w:sz w:val="24"/>
          <w:szCs w:val="24"/>
        </w:rPr>
        <w:t xml:space="preserve">neoliberal </w:t>
      </w:r>
      <w:r w:rsidR="00A13711" w:rsidRPr="003160AE">
        <w:rPr>
          <w:rFonts w:cstheme="minorHAnsi"/>
          <w:sz w:val="24"/>
          <w:szCs w:val="24"/>
        </w:rPr>
        <w:t>higher education contexts, illustrated by Motta and Bennett</w:t>
      </w:r>
      <w:r w:rsidR="00876B0D" w:rsidRPr="003160AE">
        <w:rPr>
          <w:rFonts w:cstheme="minorHAnsi"/>
          <w:sz w:val="24"/>
          <w:szCs w:val="24"/>
        </w:rPr>
        <w:t xml:space="preserve"> (2018)</w:t>
      </w:r>
      <w:r w:rsidR="000A63B9" w:rsidRPr="003160AE">
        <w:rPr>
          <w:rFonts w:cstheme="minorHAnsi"/>
          <w:sz w:val="24"/>
          <w:szCs w:val="24"/>
        </w:rPr>
        <w:t>,</w:t>
      </w:r>
      <w:r w:rsidR="00A13711" w:rsidRPr="003160AE">
        <w:rPr>
          <w:rFonts w:cstheme="minorHAnsi"/>
          <w:sz w:val="24"/>
          <w:szCs w:val="24"/>
        </w:rPr>
        <w:t xml:space="preserve"> whose</w:t>
      </w:r>
      <w:r w:rsidR="00876B0D" w:rsidRPr="003160AE">
        <w:rPr>
          <w:rFonts w:cstheme="minorHAnsi"/>
          <w:sz w:val="24"/>
          <w:szCs w:val="24"/>
        </w:rPr>
        <w:t xml:space="preserve"> recent work theorises ‘care’ as identifiable with “feminised subjectivities, pedagogical relationships and affective power dynamics”</w:t>
      </w:r>
      <w:r w:rsidR="0088607B">
        <w:rPr>
          <w:rFonts w:cstheme="minorHAnsi"/>
          <w:sz w:val="24"/>
          <w:szCs w:val="24"/>
        </w:rPr>
        <w:t>,</w:t>
      </w:r>
      <w:r w:rsidR="00876B0D" w:rsidRPr="003160AE">
        <w:rPr>
          <w:rFonts w:cstheme="minorHAnsi"/>
          <w:sz w:val="24"/>
          <w:szCs w:val="24"/>
        </w:rPr>
        <w:t xml:space="preserve"> in opposition to “careless hegemonic masculinities and neoliberalism</w:t>
      </w:r>
      <w:r w:rsidR="00EB54BA" w:rsidRPr="003160AE">
        <w:rPr>
          <w:rFonts w:cstheme="minorHAnsi"/>
          <w:sz w:val="24"/>
          <w:szCs w:val="24"/>
        </w:rPr>
        <w:t>”</w:t>
      </w:r>
      <w:r w:rsidR="00876B0D" w:rsidRPr="003160AE">
        <w:rPr>
          <w:rFonts w:cstheme="minorHAnsi"/>
          <w:sz w:val="24"/>
          <w:szCs w:val="24"/>
        </w:rPr>
        <w:t xml:space="preserve"> (p. 632). In acknowledging their non-gendered use of the terms </w:t>
      </w:r>
      <w:r w:rsidR="0088607B">
        <w:rPr>
          <w:rFonts w:cstheme="minorHAnsi"/>
          <w:sz w:val="24"/>
          <w:szCs w:val="24"/>
        </w:rPr>
        <w:t>“</w:t>
      </w:r>
      <w:r w:rsidR="00876B0D" w:rsidRPr="003160AE">
        <w:rPr>
          <w:rFonts w:cstheme="minorHAnsi"/>
          <w:sz w:val="24"/>
          <w:szCs w:val="24"/>
        </w:rPr>
        <w:t>masculinised</w:t>
      </w:r>
      <w:r w:rsidR="0088607B">
        <w:rPr>
          <w:rFonts w:cstheme="minorHAnsi"/>
          <w:sz w:val="24"/>
          <w:szCs w:val="24"/>
        </w:rPr>
        <w:t>”</w:t>
      </w:r>
      <w:r w:rsidR="00876B0D" w:rsidRPr="003160AE">
        <w:rPr>
          <w:rFonts w:cstheme="minorHAnsi"/>
          <w:sz w:val="24"/>
          <w:szCs w:val="24"/>
        </w:rPr>
        <w:t xml:space="preserve"> and </w:t>
      </w:r>
      <w:r w:rsidR="0088607B">
        <w:rPr>
          <w:rFonts w:cstheme="minorHAnsi"/>
          <w:sz w:val="24"/>
          <w:szCs w:val="24"/>
        </w:rPr>
        <w:t>“</w:t>
      </w:r>
      <w:r w:rsidR="00876B0D" w:rsidRPr="003160AE">
        <w:rPr>
          <w:rFonts w:cstheme="minorHAnsi"/>
          <w:sz w:val="24"/>
          <w:szCs w:val="24"/>
        </w:rPr>
        <w:t>feminised</w:t>
      </w:r>
      <w:r w:rsidR="0088607B">
        <w:rPr>
          <w:rFonts w:cstheme="minorHAnsi"/>
          <w:sz w:val="24"/>
          <w:szCs w:val="24"/>
        </w:rPr>
        <w:t xml:space="preserve">,” </w:t>
      </w:r>
      <w:r w:rsidR="00876B0D" w:rsidRPr="003160AE">
        <w:rPr>
          <w:rFonts w:cstheme="minorHAnsi"/>
          <w:sz w:val="24"/>
          <w:szCs w:val="24"/>
        </w:rPr>
        <w:t>they foreground the “ce</w:t>
      </w:r>
      <w:r w:rsidR="00C905EE" w:rsidRPr="003160AE">
        <w:rPr>
          <w:rFonts w:cstheme="minorHAnsi"/>
          <w:sz w:val="24"/>
          <w:szCs w:val="24"/>
        </w:rPr>
        <w:t>ntrality of caring work</w:t>
      </w:r>
      <w:r w:rsidR="0088607B">
        <w:rPr>
          <w:rFonts w:cstheme="minorHAnsi"/>
          <w:sz w:val="24"/>
          <w:szCs w:val="24"/>
        </w:rPr>
        <w:t>,</w:t>
      </w:r>
      <w:r w:rsidR="00C905EE" w:rsidRPr="003160AE">
        <w:rPr>
          <w:rFonts w:cstheme="minorHAnsi"/>
          <w:sz w:val="24"/>
          <w:szCs w:val="24"/>
        </w:rPr>
        <w:t>” and it</w:t>
      </w:r>
      <w:r w:rsidR="00876B0D" w:rsidRPr="003160AE">
        <w:rPr>
          <w:rFonts w:cstheme="minorHAnsi"/>
          <w:sz w:val="24"/>
          <w:szCs w:val="24"/>
        </w:rPr>
        <w:t xml:space="preserve">s potential role in the democratisation of higher education pedagogical practices in challenging the “exclusionary politics of knowledge” (p. 632) that characterise the academy. The notion of care </w:t>
      </w:r>
      <w:r w:rsidR="009E3544" w:rsidRPr="003160AE">
        <w:rPr>
          <w:rFonts w:cstheme="minorHAnsi"/>
          <w:sz w:val="24"/>
          <w:szCs w:val="24"/>
        </w:rPr>
        <w:t xml:space="preserve">was </w:t>
      </w:r>
      <w:r w:rsidR="0088607B">
        <w:rPr>
          <w:rFonts w:cstheme="minorHAnsi"/>
          <w:sz w:val="24"/>
          <w:szCs w:val="24"/>
        </w:rPr>
        <w:t>embedded</w:t>
      </w:r>
      <w:r w:rsidR="009E3544" w:rsidRPr="003160AE">
        <w:rPr>
          <w:rFonts w:cstheme="minorHAnsi"/>
          <w:sz w:val="24"/>
          <w:szCs w:val="24"/>
        </w:rPr>
        <w:t xml:space="preserve"> in the</w:t>
      </w:r>
      <w:r w:rsidR="00876B0D" w:rsidRPr="003160AE">
        <w:rPr>
          <w:rFonts w:cstheme="minorHAnsi"/>
          <w:sz w:val="24"/>
          <w:szCs w:val="24"/>
        </w:rPr>
        <w:t xml:space="preserve"> comments of many</w:t>
      </w:r>
      <w:r w:rsidR="000F1595" w:rsidRPr="003160AE">
        <w:rPr>
          <w:rFonts w:cstheme="minorHAnsi"/>
          <w:sz w:val="24"/>
          <w:szCs w:val="24"/>
        </w:rPr>
        <w:t xml:space="preserve"> students</w:t>
      </w:r>
      <w:r w:rsidR="00057E06" w:rsidRPr="003160AE">
        <w:rPr>
          <w:rFonts w:cstheme="minorHAnsi"/>
          <w:sz w:val="24"/>
          <w:szCs w:val="24"/>
        </w:rPr>
        <w:t xml:space="preserve"> in this study</w:t>
      </w:r>
      <w:r w:rsidR="000F1595" w:rsidRPr="003160AE">
        <w:rPr>
          <w:rFonts w:cstheme="minorHAnsi"/>
          <w:sz w:val="24"/>
          <w:szCs w:val="24"/>
        </w:rPr>
        <w:t xml:space="preserve">, and attests to the important role it can play in </w:t>
      </w:r>
      <w:r w:rsidR="0018013C" w:rsidRPr="003160AE">
        <w:rPr>
          <w:rFonts w:cstheme="minorHAnsi"/>
          <w:sz w:val="24"/>
          <w:szCs w:val="24"/>
        </w:rPr>
        <w:t xml:space="preserve">supporting a </w:t>
      </w:r>
      <w:r w:rsidR="00691474" w:rsidRPr="003160AE">
        <w:rPr>
          <w:rFonts w:cstheme="minorHAnsi"/>
          <w:sz w:val="24"/>
          <w:szCs w:val="24"/>
        </w:rPr>
        <w:t>student’</w:t>
      </w:r>
      <w:r w:rsidR="0018013C" w:rsidRPr="003160AE">
        <w:rPr>
          <w:rFonts w:cstheme="minorHAnsi"/>
          <w:sz w:val="24"/>
          <w:szCs w:val="24"/>
        </w:rPr>
        <w:t>s formal learning journey. This is</w:t>
      </w:r>
      <w:r w:rsidR="006372B9" w:rsidRPr="003160AE">
        <w:rPr>
          <w:rFonts w:cstheme="minorHAnsi"/>
          <w:sz w:val="24"/>
          <w:szCs w:val="24"/>
        </w:rPr>
        <w:t xml:space="preserve"> </w:t>
      </w:r>
      <w:r w:rsidR="00744368" w:rsidRPr="003160AE">
        <w:rPr>
          <w:rFonts w:cstheme="minorHAnsi"/>
          <w:sz w:val="24"/>
          <w:szCs w:val="24"/>
        </w:rPr>
        <w:t>en</w:t>
      </w:r>
      <w:r w:rsidR="00691474" w:rsidRPr="003160AE">
        <w:rPr>
          <w:rFonts w:cstheme="minorHAnsi"/>
          <w:sz w:val="24"/>
          <w:szCs w:val="24"/>
        </w:rPr>
        <w:t xml:space="preserve">capsulated </w:t>
      </w:r>
      <w:r w:rsidR="0018013C" w:rsidRPr="003160AE">
        <w:rPr>
          <w:rFonts w:cstheme="minorHAnsi"/>
          <w:sz w:val="24"/>
          <w:szCs w:val="24"/>
        </w:rPr>
        <w:t>in</w:t>
      </w:r>
      <w:r w:rsidR="00691474" w:rsidRPr="003160AE">
        <w:rPr>
          <w:rFonts w:cstheme="minorHAnsi"/>
          <w:sz w:val="24"/>
          <w:szCs w:val="24"/>
        </w:rPr>
        <w:t xml:space="preserve"> comments </w:t>
      </w:r>
      <w:r w:rsidR="00D924D9" w:rsidRPr="003160AE">
        <w:rPr>
          <w:rFonts w:cstheme="minorHAnsi"/>
          <w:sz w:val="24"/>
          <w:szCs w:val="24"/>
        </w:rPr>
        <w:t>about the role of STEPS</w:t>
      </w:r>
      <w:r w:rsidR="00650C26" w:rsidRPr="003160AE">
        <w:rPr>
          <w:rFonts w:cstheme="minorHAnsi"/>
          <w:sz w:val="24"/>
          <w:szCs w:val="24"/>
        </w:rPr>
        <w:t xml:space="preserve"> and the thoughtfulness of teaching staff</w:t>
      </w:r>
      <w:r w:rsidR="00691474" w:rsidRPr="003160AE">
        <w:rPr>
          <w:rFonts w:cstheme="minorHAnsi"/>
          <w:sz w:val="24"/>
          <w:szCs w:val="24"/>
        </w:rPr>
        <w:t xml:space="preserve">: </w:t>
      </w:r>
      <w:r w:rsidR="0088607B">
        <w:rPr>
          <w:rFonts w:eastAsia="Times New Roman" w:cstheme="minorHAnsi"/>
          <w:i/>
          <w:color w:val="000000"/>
          <w:sz w:val="24"/>
          <w:szCs w:val="24"/>
          <w:lang w:eastAsia="en-AU"/>
        </w:rPr>
        <w:t>S</w:t>
      </w:r>
      <w:r w:rsidR="00E16159" w:rsidRPr="003160AE">
        <w:rPr>
          <w:rFonts w:eastAsia="Times New Roman" w:cstheme="minorHAnsi"/>
          <w:i/>
          <w:color w:val="000000"/>
          <w:sz w:val="24"/>
          <w:szCs w:val="24"/>
          <w:lang w:eastAsia="en-AU"/>
        </w:rPr>
        <w:t>uch beauty in the obvious care and</w:t>
      </w:r>
      <w:r w:rsidR="00D924D9" w:rsidRPr="003160AE">
        <w:rPr>
          <w:rFonts w:eastAsia="Times New Roman" w:cstheme="minorHAnsi"/>
          <w:i/>
          <w:color w:val="000000"/>
          <w:sz w:val="24"/>
          <w:szCs w:val="24"/>
          <w:lang w:eastAsia="en-AU"/>
        </w:rPr>
        <w:t xml:space="preserve"> love that you guys have put in</w:t>
      </w:r>
      <w:r w:rsidR="00E16159" w:rsidRPr="003160AE">
        <w:rPr>
          <w:rFonts w:eastAsia="Times New Roman" w:cstheme="minorHAnsi"/>
          <w:i/>
          <w:color w:val="000000"/>
          <w:sz w:val="24"/>
          <w:szCs w:val="24"/>
          <w:lang w:eastAsia="en-AU"/>
        </w:rPr>
        <w:t>to this course, the content and t</w:t>
      </w:r>
      <w:r w:rsidR="00E12968" w:rsidRPr="003160AE">
        <w:rPr>
          <w:rFonts w:eastAsia="Times New Roman" w:cstheme="minorHAnsi"/>
          <w:i/>
          <w:color w:val="000000"/>
          <w:sz w:val="24"/>
          <w:szCs w:val="24"/>
          <w:lang w:eastAsia="en-AU"/>
        </w:rPr>
        <w:t>he nurturing of your students</w:t>
      </w:r>
      <w:r w:rsidR="00891852" w:rsidRPr="003160AE">
        <w:rPr>
          <w:rFonts w:eastAsia="Times New Roman" w:cstheme="minorHAnsi"/>
          <w:color w:val="000000"/>
          <w:sz w:val="24"/>
          <w:szCs w:val="24"/>
          <w:lang w:eastAsia="en-AU"/>
        </w:rPr>
        <w:t xml:space="preserve">. </w:t>
      </w:r>
      <w:r w:rsidR="00650C26" w:rsidRPr="003160AE">
        <w:rPr>
          <w:rFonts w:eastAsia="Times New Roman" w:cstheme="minorHAnsi"/>
          <w:color w:val="000000"/>
          <w:sz w:val="24"/>
          <w:szCs w:val="24"/>
          <w:lang w:eastAsia="en-AU"/>
        </w:rPr>
        <w:t>Similar sentiment was expressed by another student who</w:t>
      </w:r>
      <w:r w:rsidR="0088607B">
        <w:rPr>
          <w:rFonts w:eastAsia="Times New Roman" w:cstheme="minorHAnsi"/>
          <w:color w:val="000000"/>
          <w:sz w:val="24"/>
          <w:szCs w:val="24"/>
          <w:lang w:eastAsia="en-AU"/>
        </w:rPr>
        <w:t>: …</w:t>
      </w:r>
      <w:r w:rsidR="00650C26" w:rsidRPr="003160AE">
        <w:rPr>
          <w:rFonts w:eastAsia="Times New Roman" w:cstheme="minorHAnsi"/>
          <w:i/>
          <w:color w:val="000000"/>
          <w:sz w:val="24"/>
          <w:szCs w:val="24"/>
          <w:lang w:eastAsia="en-AU"/>
        </w:rPr>
        <w:t xml:space="preserve"> loved the </w:t>
      </w:r>
      <w:r w:rsidR="00BF13E5" w:rsidRPr="003160AE">
        <w:rPr>
          <w:rFonts w:eastAsia="Times New Roman" w:cstheme="minorHAnsi"/>
          <w:i/>
          <w:color w:val="000000"/>
          <w:sz w:val="24"/>
          <w:szCs w:val="24"/>
          <w:lang w:eastAsia="en-AU"/>
        </w:rPr>
        <w:t xml:space="preserve">help </w:t>
      </w:r>
      <w:r w:rsidR="00650C26" w:rsidRPr="003160AE">
        <w:rPr>
          <w:rFonts w:eastAsia="Times New Roman" w:cstheme="minorHAnsi"/>
          <w:i/>
          <w:color w:val="000000"/>
          <w:sz w:val="24"/>
          <w:szCs w:val="24"/>
          <w:lang w:eastAsia="en-AU"/>
        </w:rPr>
        <w:t>throughout this course</w:t>
      </w:r>
      <w:r w:rsidR="000021B7" w:rsidRPr="003160AE">
        <w:rPr>
          <w:rFonts w:eastAsia="Times New Roman" w:cstheme="minorHAnsi"/>
          <w:color w:val="000000"/>
          <w:sz w:val="24"/>
          <w:szCs w:val="24"/>
          <w:lang w:eastAsia="en-AU"/>
        </w:rPr>
        <w:t xml:space="preserve">, and </w:t>
      </w:r>
      <w:r w:rsidR="00CD1541" w:rsidRPr="003160AE">
        <w:rPr>
          <w:rFonts w:eastAsia="Times New Roman" w:cstheme="minorHAnsi"/>
          <w:color w:val="000000"/>
          <w:sz w:val="24"/>
          <w:szCs w:val="24"/>
          <w:lang w:eastAsia="en-AU"/>
        </w:rPr>
        <w:t xml:space="preserve">expressed their gratitude </w:t>
      </w:r>
      <w:r w:rsidR="002F2A85" w:rsidRPr="003160AE">
        <w:rPr>
          <w:rFonts w:eastAsia="Times New Roman" w:cstheme="minorHAnsi"/>
          <w:color w:val="000000"/>
          <w:sz w:val="24"/>
          <w:szCs w:val="24"/>
          <w:lang w:eastAsia="en-AU"/>
        </w:rPr>
        <w:t>for the lecturer’s</w:t>
      </w:r>
      <w:r w:rsidR="0088607B">
        <w:rPr>
          <w:rFonts w:eastAsia="Times New Roman" w:cstheme="minorHAnsi"/>
          <w:color w:val="000000"/>
          <w:sz w:val="24"/>
          <w:szCs w:val="24"/>
          <w:lang w:eastAsia="en-AU"/>
        </w:rPr>
        <w:t>: …</w:t>
      </w:r>
      <w:r w:rsidR="00CD1541" w:rsidRPr="003160AE">
        <w:rPr>
          <w:rFonts w:eastAsia="Times New Roman" w:cstheme="minorHAnsi"/>
          <w:color w:val="000000"/>
          <w:sz w:val="24"/>
          <w:szCs w:val="24"/>
          <w:lang w:eastAsia="en-AU"/>
        </w:rPr>
        <w:t xml:space="preserve"> </w:t>
      </w:r>
      <w:r w:rsidR="00650C26" w:rsidRPr="003160AE">
        <w:rPr>
          <w:rFonts w:eastAsia="Times New Roman" w:cstheme="minorHAnsi"/>
          <w:i/>
          <w:color w:val="000000"/>
          <w:sz w:val="24"/>
          <w:szCs w:val="24"/>
          <w:lang w:eastAsia="en-AU"/>
        </w:rPr>
        <w:t>understanding, care and help through this term.</w:t>
      </w:r>
      <w:r w:rsidR="00650C26" w:rsidRPr="003160AE">
        <w:rPr>
          <w:rFonts w:eastAsia="Times New Roman" w:cstheme="minorHAnsi"/>
          <w:color w:val="000000"/>
          <w:sz w:val="24"/>
          <w:szCs w:val="24"/>
          <w:lang w:eastAsia="en-AU"/>
        </w:rPr>
        <w:t xml:space="preserve"> </w:t>
      </w:r>
    </w:p>
    <w:p w:rsidR="003B686A" w:rsidRPr="003160AE" w:rsidRDefault="003B686A" w:rsidP="0088607B">
      <w:pPr>
        <w:spacing w:after="0" w:line="360" w:lineRule="auto"/>
        <w:rPr>
          <w:rFonts w:eastAsia="Times New Roman" w:cstheme="minorHAnsi"/>
          <w:color w:val="000000"/>
          <w:sz w:val="24"/>
          <w:szCs w:val="24"/>
          <w:lang w:eastAsia="en-AU"/>
        </w:rPr>
      </w:pPr>
    </w:p>
    <w:p w:rsidR="003B686A" w:rsidRPr="003160AE" w:rsidRDefault="00B25741" w:rsidP="003160AE">
      <w:pPr>
        <w:spacing w:before="200" w:after="0" w:line="360" w:lineRule="auto"/>
        <w:rPr>
          <w:rFonts w:eastAsia="Times New Roman" w:cstheme="minorHAnsi"/>
          <w:i/>
          <w:color w:val="000000"/>
          <w:sz w:val="24"/>
          <w:szCs w:val="24"/>
          <w:lang w:eastAsia="en-AU"/>
        </w:rPr>
      </w:pPr>
      <w:r w:rsidRPr="003160AE">
        <w:rPr>
          <w:rFonts w:eastAsia="Times New Roman" w:cstheme="minorHAnsi"/>
          <w:color w:val="000000"/>
          <w:sz w:val="24"/>
          <w:szCs w:val="24"/>
          <w:lang w:eastAsia="en-AU"/>
        </w:rPr>
        <w:t>A sense of belonging can help to</w:t>
      </w:r>
      <w:r w:rsidR="0038513E" w:rsidRPr="003160AE">
        <w:rPr>
          <w:rFonts w:eastAsia="Times New Roman" w:cstheme="minorHAnsi"/>
          <w:color w:val="000000"/>
          <w:sz w:val="24"/>
          <w:szCs w:val="24"/>
          <w:lang w:eastAsia="en-AU"/>
        </w:rPr>
        <w:t xml:space="preserve"> </w:t>
      </w:r>
      <w:r w:rsidRPr="003160AE">
        <w:rPr>
          <w:rFonts w:eastAsia="Times New Roman" w:cstheme="minorHAnsi"/>
          <w:color w:val="000000"/>
          <w:sz w:val="24"/>
          <w:szCs w:val="24"/>
          <w:lang w:eastAsia="en-AU"/>
        </w:rPr>
        <w:t xml:space="preserve">ward off </w:t>
      </w:r>
      <w:r w:rsidR="005F5755" w:rsidRPr="003160AE">
        <w:rPr>
          <w:rFonts w:eastAsia="Times New Roman" w:cstheme="minorHAnsi"/>
          <w:color w:val="000000"/>
          <w:sz w:val="24"/>
          <w:szCs w:val="24"/>
          <w:lang w:eastAsia="en-AU"/>
        </w:rPr>
        <w:t xml:space="preserve">a student’s </w:t>
      </w:r>
      <w:r w:rsidRPr="003160AE">
        <w:rPr>
          <w:rFonts w:eastAsia="Times New Roman" w:cstheme="minorHAnsi"/>
          <w:color w:val="000000"/>
          <w:sz w:val="24"/>
          <w:szCs w:val="24"/>
          <w:lang w:eastAsia="en-AU"/>
        </w:rPr>
        <w:t>thoughts of de</w:t>
      </w:r>
      <w:r w:rsidR="00FF2D01" w:rsidRPr="003160AE">
        <w:rPr>
          <w:rFonts w:eastAsia="Times New Roman" w:cstheme="minorHAnsi"/>
          <w:color w:val="000000"/>
          <w:sz w:val="24"/>
          <w:szCs w:val="24"/>
          <w:lang w:eastAsia="en-AU"/>
        </w:rPr>
        <w:t>parture from an enabling course</w:t>
      </w:r>
      <w:r w:rsidRPr="003160AE">
        <w:rPr>
          <w:rFonts w:eastAsia="Times New Roman" w:cstheme="minorHAnsi"/>
          <w:color w:val="000000"/>
          <w:sz w:val="24"/>
          <w:szCs w:val="24"/>
          <w:lang w:eastAsia="en-AU"/>
        </w:rPr>
        <w:t xml:space="preserve">. </w:t>
      </w:r>
      <w:r w:rsidR="003B686A" w:rsidRPr="003160AE">
        <w:rPr>
          <w:rFonts w:eastAsia="Times New Roman" w:cstheme="minorHAnsi"/>
          <w:color w:val="000000"/>
          <w:sz w:val="24"/>
          <w:szCs w:val="24"/>
          <w:lang w:eastAsia="en-AU"/>
        </w:rPr>
        <w:t>It is well known that attrition rates are high in many enabling courses</w:t>
      </w:r>
      <w:r w:rsidR="009E3544" w:rsidRPr="003160AE">
        <w:rPr>
          <w:rFonts w:eastAsia="Times New Roman" w:cstheme="minorHAnsi"/>
          <w:color w:val="000000"/>
          <w:sz w:val="24"/>
          <w:szCs w:val="24"/>
          <w:lang w:eastAsia="en-AU"/>
        </w:rPr>
        <w:t xml:space="preserve"> (Hodges, et al., 2013)</w:t>
      </w:r>
      <w:r w:rsidR="003B686A" w:rsidRPr="003160AE">
        <w:rPr>
          <w:rFonts w:eastAsia="Times New Roman" w:cstheme="minorHAnsi"/>
          <w:color w:val="000000"/>
          <w:sz w:val="24"/>
          <w:szCs w:val="24"/>
          <w:lang w:eastAsia="en-AU"/>
        </w:rPr>
        <w:t xml:space="preserve">. </w:t>
      </w:r>
      <w:r w:rsidR="00974048" w:rsidRPr="003160AE">
        <w:rPr>
          <w:rFonts w:eastAsia="Times New Roman" w:cstheme="minorHAnsi"/>
          <w:color w:val="000000"/>
          <w:sz w:val="24"/>
          <w:szCs w:val="24"/>
          <w:lang w:eastAsia="en-AU"/>
        </w:rPr>
        <w:t>However, in this study, i</w:t>
      </w:r>
      <w:r w:rsidR="003B686A" w:rsidRPr="003160AE">
        <w:rPr>
          <w:rFonts w:eastAsia="Times New Roman" w:cstheme="minorHAnsi"/>
          <w:color w:val="000000"/>
          <w:sz w:val="24"/>
          <w:szCs w:val="24"/>
          <w:lang w:eastAsia="en-AU"/>
        </w:rPr>
        <w:t xml:space="preserve">n the face of personal challenges, student persistence was </w:t>
      </w:r>
      <w:r w:rsidR="005F5755" w:rsidRPr="003160AE">
        <w:rPr>
          <w:rFonts w:eastAsia="Times New Roman" w:cstheme="minorHAnsi"/>
          <w:color w:val="000000"/>
          <w:sz w:val="24"/>
          <w:szCs w:val="24"/>
          <w:lang w:eastAsia="en-AU"/>
        </w:rPr>
        <w:t>encourage</w:t>
      </w:r>
      <w:r w:rsidR="00974048" w:rsidRPr="003160AE">
        <w:rPr>
          <w:rFonts w:eastAsia="Times New Roman" w:cstheme="minorHAnsi"/>
          <w:color w:val="000000"/>
          <w:sz w:val="24"/>
          <w:szCs w:val="24"/>
          <w:lang w:eastAsia="en-AU"/>
        </w:rPr>
        <w:t>d</w:t>
      </w:r>
      <w:r w:rsidR="003B686A" w:rsidRPr="003160AE">
        <w:rPr>
          <w:rFonts w:eastAsia="Times New Roman" w:cstheme="minorHAnsi"/>
          <w:color w:val="000000"/>
          <w:sz w:val="24"/>
          <w:szCs w:val="24"/>
          <w:lang w:eastAsia="en-AU"/>
        </w:rPr>
        <w:t xml:space="preserve"> </w:t>
      </w:r>
      <w:r w:rsidR="00974048" w:rsidRPr="003160AE">
        <w:rPr>
          <w:rFonts w:eastAsia="Times New Roman" w:cstheme="minorHAnsi"/>
          <w:color w:val="000000"/>
          <w:sz w:val="24"/>
          <w:szCs w:val="24"/>
          <w:lang w:eastAsia="en-AU"/>
        </w:rPr>
        <w:t>by</w:t>
      </w:r>
      <w:r w:rsidR="003B686A" w:rsidRPr="003160AE">
        <w:rPr>
          <w:rFonts w:eastAsia="Times New Roman" w:cstheme="minorHAnsi"/>
          <w:color w:val="000000"/>
          <w:sz w:val="24"/>
          <w:szCs w:val="24"/>
          <w:lang w:eastAsia="en-AU"/>
        </w:rPr>
        <w:t xml:space="preserve"> caring teacher</w:t>
      </w:r>
      <w:r w:rsidR="00974048" w:rsidRPr="003160AE">
        <w:rPr>
          <w:rFonts w:eastAsia="Times New Roman" w:cstheme="minorHAnsi"/>
          <w:color w:val="000000"/>
          <w:sz w:val="24"/>
          <w:szCs w:val="24"/>
          <w:lang w:eastAsia="en-AU"/>
        </w:rPr>
        <w:t>s</w:t>
      </w:r>
      <w:r w:rsidR="003B686A" w:rsidRPr="003160AE">
        <w:rPr>
          <w:rFonts w:eastAsia="Times New Roman" w:cstheme="minorHAnsi"/>
          <w:color w:val="000000"/>
          <w:sz w:val="24"/>
          <w:szCs w:val="24"/>
          <w:lang w:eastAsia="en-AU"/>
        </w:rPr>
        <w:t>, who in the words of one student</w:t>
      </w:r>
      <w:r w:rsidR="0088607B">
        <w:rPr>
          <w:rFonts w:eastAsia="Times New Roman" w:cstheme="minorHAnsi"/>
          <w:color w:val="000000"/>
          <w:sz w:val="24"/>
          <w:szCs w:val="24"/>
          <w:lang w:eastAsia="en-AU"/>
        </w:rPr>
        <w:t>: …</w:t>
      </w:r>
      <w:r w:rsidR="003B686A" w:rsidRPr="003160AE">
        <w:rPr>
          <w:rFonts w:eastAsia="Times New Roman" w:cstheme="minorHAnsi"/>
          <w:color w:val="000000"/>
          <w:sz w:val="24"/>
          <w:szCs w:val="24"/>
          <w:lang w:eastAsia="en-AU"/>
        </w:rPr>
        <w:t xml:space="preserve"> </w:t>
      </w:r>
      <w:r w:rsidR="003B686A" w:rsidRPr="003160AE">
        <w:rPr>
          <w:rFonts w:eastAsia="Times New Roman" w:cstheme="minorHAnsi"/>
          <w:i/>
          <w:color w:val="000000"/>
          <w:sz w:val="24"/>
          <w:szCs w:val="24"/>
          <w:lang w:eastAsia="en-AU"/>
        </w:rPr>
        <w:t>offered</w:t>
      </w:r>
      <w:r w:rsidR="003B686A" w:rsidRPr="003160AE">
        <w:rPr>
          <w:rFonts w:cstheme="minorHAnsi"/>
          <w:i/>
          <w:sz w:val="24"/>
          <w:szCs w:val="24"/>
        </w:rPr>
        <w:t xml:space="preserve"> </w:t>
      </w:r>
      <w:r w:rsidR="003B686A" w:rsidRPr="003160AE">
        <w:rPr>
          <w:rFonts w:eastAsia="Times New Roman" w:cstheme="minorHAnsi"/>
          <w:i/>
          <w:color w:val="000000"/>
          <w:sz w:val="24"/>
          <w:szCs w:val="24"/>
          <w:lang w:eastAsia="en-AU"/>
        </w:rPr>
        <w:t>endless amounts of h</w:t>
      </w:r>
      <w:r w:rsidR="00974048" w:rsidRPr="003160AE">
        <w:rPr>
          <w:rFonts w:eastAsia="Times New Roman" w:cstheme="minorHAnsi"/>
          <w:i/>
          <w:color w:val="000000"/>
          <w:sz w:val="24"/>
          <w:szCs w:val="24"/>
          <w:lang w:eastAsia="en-AU"/>
        </w:rPr>
        <w:t xml:space="preserve">elp throughout the term. </w:t>
      </w:r>
      <w:r w:rsidR="00974048" w:rsidRPr="003160AE">
        <w:rPr>
          <w:rFonts w:eastAsia="Times New Roman" w:cstheme="minorHAnsi"/>
          <w:color w:val="000000"/>
          <w:sz w:val="24"/>
          <w:szCs w:val="24"/>
          <w:lang w:eastAsia="en-AU"/>
        </w:rPr>
        <w:t xml:space="preserve">The student attributed </w:t>
      </w:r>
      <w:r w:rsidR="00F63196" w:rsidRPr="003160AE">
        <w:rPr>
          <w:rFonts w:eastAsia="Times New Roman" w:cstheme="minorHAnsi"/>
          <w:color w:val="000000"/>
          <w:sz w:val="24"/>
          <w:szCs w:val="24"/>
          <w:lang w:eastAsia="en-AU"/>
        </w:rPr>
        <w:t>this caring as pivotal to their</w:t>
      </w:r>
      <w:r w:rsidR="00974048" w:rsidRPr="003160AE">
        <w:rPr>
          <w:rFonts w:eastAsia="Times New Roman" w:cstheme="minorHAnsi"/>
          <w:color w:val="000000"/>
          <w:sz w:val="24"/>
          <w:szCs w:val="24"/>
          <w:lang w:eastAsia="en-AU"/>
        </w:rPr>
        <w:t xml:space="preserve"> persistence, saying they</w:t>
      </w:r>
      <w:r w:rsidR="0088607B">
        <w:rPr>
          <w:rFonts w:eastAsia="Times New Roman" w:cstheme="minorHAnsi"/>
          <w:color w:val="000000"/>
          <w:sz w:val="24"/>
          <w:szCs w:val="24"/>
          <w:lang w:eastAsia="en-AU"/>
        </w:rPr>
        <w:t>: …</w:t>
      </w:r>
      <w:r w:rsidR="003B686A" w:rsidRPr="003160AE">
        <w:rPr>
          <w:rFonts w:eastAsia="Times New Roman" w:cstheme="minorHAnsi"/>
          <w:i/>
          <w:color w:val="000000"/>
          <w:sz w:val="24"/>
          <w:szCs w:val="24"/>
          <w:lang w:eastAsia="en-AU"/>
        </w:rPr>
        <w:t xml:space="preserve"> truly believe</w:t>
      </w:r>
      <w:r w:rsidR="00EB54BA" w:rsidRPr="003160AE">
        <w:rPr>
          <w:rFonts w:eastAsia="Times New Roman" w:cstheme="minorHAnsi"/>
          <w:i/>
          <w:color w:val="000000"/>
          <w:sz w:val="24"/>
          <w:szCs w:val="24"/>
          <w:lang w:eastAsia="en-AU"/>
        </w:rPr>
        <w:t xml:space="preserve"> it</w:t>
      </w:r>
      <w:r w:rsidR="003B686A" w:rsidRPr="003160AE">
        <w:rPr>
          <w:rFonts w:eastAsia="Times New Roman" w:cstheme="minorHAnsi"/>
          <w:i/>
          <w:color w:val="000000"/>
          <w:sz w:val="24"/>
          <w:szCs w:val="24"/>
          <w:lang w:eastAsia="en-AU"/>
        </w:rPr>
        <w:t xml:space="preserve"> is the only reason I decided to stick it out… because I knew I had a teacher who cared and would not let me get to the point of failing. </w:t>
      </w:r>
      <w:r w:rsidR="003B686A" w:rsidRPr="003160AE">
        <w:rPr>
          <w:rFonts w:eastAsia="Times New Roman" w:cstheme="minorHAnsi"/>
          <w:color w:val="000000"/>
          <w:sz w:val="24"/>
          <w:szCs w:val="24"/>
          <w:lang w:eastAsia="en-AU"/>
        </w:rPr>
        <w:t xml:space="preserve">This impetus to persist was similarly reflected by others, </w:t>
      </w:r>
      <w:r w:rsidR="002B147F" w:rsidRPr="003160AE">
        <w:rPr>
          <w:rFonts w:eastAsia="Times New Roman" w:cstheme="minorHAnsi"/>
          <w:color w:val="000000"/>
          <w:sz w:val="24"/>
          <w:szCs w:val="24"/>
          <w:lang w:eastAsia="en-AU"/>
        </w:rPr>
        <w:t xml:space="preserve">one of </w:t>
      </w:r>
      <w:r w:rsidR="003B686A" w:rsidRPr="003160AE">
        <w:rPr>
          <w:rFonts w:eastAsia="Times New Roman" w:cstheme="minorHAnsi"/>
          <w:color w:val="000000"/>
          <w:sz w:val="24"/>
          <w:szCs w:val="24"/>
          <w:lang w:eastAsia="en-AU"/>
        </w:rPr>
        <w:t>who</w:t>
      </w:r>
      <w:r w:rsidR="002B147F" w:rsidRPr="003160AE">
        <w:rPr>
          <w:rFonts w:eastAsia="Times New Roman" w:cstheme="minorHAnsi"/>
          <w:color w:val="000000"/>
          <w:sz w:val="24"/>
          <w:szCs w:val="24"/>
          <w:lang w:eastAsia="en-AU"/>
        </w:rPr>
        <w:t>m</w:t>
      </w:r>
      <w:r w:rsidR="0088607B">
        <w:rPr>
          <w:rFonts w:eastAsia="Times New Roman" w:cstheme="minorHAnsi"/>
          <w:color w:val="000000"/>
          <w:sz w:val="24"/>
          <w:szCs w:val="24"/>
          <w:lang w:eastAsia="en-AU"/>
        </w:rPr>
        <w:t>: …</w:t>
      </w:r>
      <w:r w:rsidR="003B686A" w:rsidRPr="003160AE">
        <w:rPr>
          <w:rFonts w:eastAsia="Times New Roman" w:cstheme="minorHAnsi"/>
          <w:color w:val="000000"/>
          <w:sz w:val="24"/>
          <w:szCs w:val="24"/>
          <w:lang w:eastAsia="en-AU"/>
        </w:rPr>
        <w:t xml:space="preserve"> </w:t>
      </w:r>
      <w:r w:rsidR="003B686A" w:rsidRPr="003160AE">
        <w:rPr>
          <w:rFonts w:eastAsia="Times New Roman" w:cstheme="minorHAnsi"/>
          <w:i/>
          <w:color w:val="000000"/>
          <w:sz w:val="24"/>
          <w:szCs w:val="24"/>
          <w:lang w:eastAsia="en-AU"/>
        </w:rPr>
        <w:t>appreciated the care the lecturer took to ensure I was feeling confident and comfortable with where I was at</w:t>
      </w:r>
      <w:r w:rsidR="00D073BE" w:rsidRPr="003160AE">
        <w:rPr>
          <w:rFonts w:eastAsia="Times New Roman" w:cstheme="minorHAnsi"/>
          <w:color w:val="000000"/>
          <w:sz w:val="24"/>
          <w:szCs w:val="24"/>
          <w:lang w:eastAsia="en-AU"/>
        </w:rPr>
        <w:t>. They also commented that</w:t>
      </w:r>
      <w:r w:rsidR="005C450B">
        <w:rPr>
          <w:rFonts w:eastAsia="Times New Roman" w:cstheme="minorHAnsi"/>
          <w:color w:val="000000"/>
          <w:sz w:val="24"/>
          <w:szCs w:val="24"/>
          <w:lang w:eastAsia="en-AU"/>
        </w:rPr>
        <w:t>: …</w:t>
      </w:r>
      <w:r w:rsidR="00D073BE" w:rsidRPr="003160AE">
        <w:rPr>
          <w:rFonts w:eastAsia="Times New Roman" w:cstheme="minorHAnsi"/>
          <w:color w:val="000000"/>
          <w:sz w:val="24"/>
          <w:szCs w:val="24"/>
          <w:lang w:eastAsia="en-AU"/>
        </w:rPr>
        <w:t xml:space="preserve"> </w:t>
      </w:r>
      <w:r w:rsidR="003B686A" w:rsidRPr="003160AE">
        <w:rPr>
          <w:rFonts w:eastAsia="Times New Roman" w:cstheme="minorHAnsi"/>
          <w:i/>
          <w:color w:val="000000"/>
          <w:sz w:val="24"/>
          <w:szCs w:val="24"/>
          <w:lang w:eastAsia="en-AU"/>
        </w:rPr>
        <w:t>this really helped me with my confidence to continue</w:t>
      </w:r>
      <w:r w:rsidR="00BB1C91" w:rsidRPr="003160AE">
        <w:rPr>
          <w:rFonts w:eastAsia="Times New Roman" w:cstheme="minorHAnsi"/>
          <w:color w:val="000000"/>
          <w:sz w:val="24"/>
          <w:szCs w:val="24"/>
          <w:lang w:eastAsia="en-AU"/>
        </w:rPr>
        <w:t>, [putting]</w:t>
      </w:r>
      <w:r w:rsidR="003B686A" w:rsidRPr="003160AE">
        <w:rPr>
          <w:rFonts w:eastAsia="Times New Roman" w:cstheme="minorHAnsi"/>
          <w:i/>
          <w:color w:val="000000"/>
          <w:sz w:val="24"/>
          <w:szCs w:val="24"/>
          <w:lang w:eastAsia="en-AU"/>
        </w:rPr>
        <w:t xml:space="preserve"> them in the right frame of mind to continue with what </w:t>
      </w:r>
      <w:r w:rsidR="00BB1C91" w:rsidRPr="003160AE">
        <w:rPr>
          <w:rFonts w:eastAsia="Times New Roman" w:cstheme="minorHAnsi"/>
          <w:color w:val="000000"/>
          <w:sz w:val="24"/>
          <w:szCs w:val="24"/>
          <w:lang w:eastAsia="en-AU"/>
        </w:rPr>
        <w:t>[they]</w:t>
      </w:r>
      <w:r w:rsidR="003B686A" w:rsidRPr="003160AE">
        <w:rPr>
          <w:rFonts w:eastAsia="Times New Roman" w:cstheme="minorHAnsi"/>
          <w:i/>
          <w:color w:val="000000"/>
          <w:sz w:val="24"/>
          <w:szCs w:val="24"/>
          <w:lang w:eastAsia="en-AU"/>
        </w:rPr>
        <w:t xml:space="preserve"> set out to do.</w:t>
      </w:r>
    </w:p>
    <w:p w:rsidR="00650C26" w:rsidRPr="003160AE" w:rsidRDefault="00650C26" w:rsidP="005C450B">
      <w:pPr>
        <w:spacing w:after="0" w:line="360" w:lineRule="auto"/>
        <w:rPr>
          <w:rFonts w:eastAsia="Times New Roman" w:cstheme="minorHAnsi"/>
          <w:color w:val="000000"/>
          <w:sz w:val="24"/>
          <w:szCs w:val="24"/>
          <w:lang w:eastAsia="en-AU"/>
        </w:rPr>
      </w:pPr>
    </w:p>
    <w:p w:rsidR="00051DC2" w:rsidRPr="003160AE" w:rsidRDefault="005A3832" w:rsidP="003160AE">
      <w:pPr>
        <w:spacing w:before="200" w:after="0" w:line="360" w:lineRule="auto"/>
        <w:rPr>
          <w:rFonts w:eastAsia="Times New Roman" w:cstheme="minorHAnsi"/>
          <w:color w:val="000000"/>
          <w:sz w:val="24"/>
          <w:szCs w:val="24"/>
          <w:lang w:eastAsia="en-AU"/>
        </w:rPr>
      </w:pPr>
      <w:r w:rsidRPr="003160AE">
        <w:rPr>
          <w:rFonts w:eastAsia="Times New Roman" w:cstheme="minorHAnsi"/>
          <w:color w:val="000000"/>
          <w:sz w:val="24"/>
          <w:szCs w:val="24"/>
          <w:lang w:eastAsia="en-AU"/>
        </w:rPr>
        <w:t xml:space="preserve">Self-doubt, fear and </w:t>
      </w:r>
      <w:r w:rsidR="002F2A85" w:rsidRPr="003160AE">
        <w:rPr>
          <w:rFonts w:eastAsia="Times New Roman" w:cstheme="minorHAnsi"/>
          <w:color w:val="000000"/>
          <w:sz w:val="24"/>
          <w:szCs w:val="24"/>
          <w:lang w:eastAsia="en-AU"/>
        </w:rPr>
        <w:t>anxiety commonly beset many enabling students</w:t>
      </w:r>
      <w:r w:rsidR="00650CD9" w:rsidRPr="003160AE">
        <w:rPr>
          <w:rFonts w:eastAsia="Times New Roman" w:cstheme="minorHAnsi"/>
          <w:color w:val="000000"/>
          <w:sz w:val="24"/>
          <w:szCs w:val="24"/>
          <w:lang w:eastAsia="en-AU"/>
        </w:rPr>
        <w:t xml:space="preserve"> (</w:t>
      </w:r>
      <w:r w:rsidR="00411F6F" w:rsidRPr="003160AE">
        <w:rPr>
          <w:rFonts w:eastAsia="Times New Roman" w:cstheme="minorHAnsi"/>
          <w:color w:val="000000"/>
          <w:sz w:val="24"/>
          <w:szCs w:val="24"/>
          <w:lang w:eastAsia="en-AU"/>
        </w:rPr>
        <w:t xml:space="preserve">Bennett, et al., 2017; </w:t>
      </w:r>
      <w:r w:rsidR="00253FB2" w:rsidRPr="003160AE">
        <w:rPr>
          <w:rFonts w:cstheme="minorHAnsi"/>
          <w:color w:val="333333"/>
          <w:sz w:val="24"/>
          <w:szCs w:val="24"/>
          <w:shd w:val="clear" w:color="auto" w:fill="FFFFFF"/>
        </w:rPr>
        <w:t xml:space="preserve">Blair, Cline &amp; Wallis, 2010; </w:t>
      </w:r>
      <w:r w:rsidR="00411F6F" w:rsidRPr="003160AE">
        <w:rPr>
          <w:rFonts w:cstheme="minorHAnsi"/>
          <w:color w:val="333333"/>
          <w:sz w:val="24"/>
          <w:szCs w:val="24"/>
          <w:shd w:val="clear" w:color="auto" w:fill="FFFFFF"/>
        </w:rPr>
        <w:t>Kahu, Stephens, Leach &amp; Zepke, 2015; </w:t>
      </w:r>
      <w:r w:rsidR="00E03498" w:rsidRPr="003160AE">
        <w:rPr>
          <w:rFonts w:eastAsia="Times New Roman" w:cstheme="minorHAnsi"/>
          <w:color w:val="000000"/>
          <w:sz w:val="24"/>
          <w:szCs w:val="24"/>
          <w:lang w:eastAsia="en-AU"/>
        </w:rPr>
        <w:t xml:space="preserve">Lane &amp; Sharp, 2014; </w:t>
      </w:r>
      <w:r w:rsidRPr="003160AE">
        <w:rPr>
          <w:rFonts w:cstheme="minorHAnsi"/>
          <w:sz w:val="24"/>
          <w:szCs w:val="24"/>
        </w:rPr>
        <w:t xml:space="preserve">Leathwood &amp; O'Connell, 2003; </w:t>
      </w:r>
      <w:r w:rsidR="00E03498" w:rsidRPr="003160AE">
        <w:rPr>
          <w:rFonts w:eastAsia="Times New Roman" w:cstheme="minorHAnsi"/>
          <w:color w:val="000000"/>
          <w:sz w:val="24"/>
          <w:szCs w:val="24"/>
          <w:lang w:eastAsia="en-AU"/>
        </w:rPr>
        <w:t>Shields, 2015; Willans &amp; Seary,</w:t>
      </w:r>
      <w:r w:rsidR="00584D90" w:rsidRPr="003160AE">
        <w:rPr>
          <w:rFonts w:eastAsia="Times New Roman" w:cstheme="minorHAnsi"/>
          <w:color w:val="000000"/>
          <w:sz w:val="24"/>
          <w:szCs w:val="24"/>
          <w:lang w:eastAsia="en-AU"/>
        </w:rPr>
        <w:t xml:space="preserve"> 2011</w:t>
      </w:r>
      <w:r w:rsidR="00E03498" w:rsidRPr="003160AE">
        <w:rPr>
          <w:rFonts w:eastAsia="Times New Roman" w:cstheme="minorHAnsi"/>
          <w:color w:val="000000"/>
          <w:sz w:val="24"/>
          <w:szCs w:val="24"/>
          <w:lang w:eastAsia="en-AU"/>
        </w:rPr>
        <w:t>)</w:t>
      </w:r>
      <w:r w:rsidR="00D02453" w:rsidRPr="003160AE">
        <w:rPr>
          <w:rFonts w:eastAsia="Times New Roman" w:cstheme="minorHAnsi"/>
          <w:color w:val="000000"/>
          <w:sz w:val="24"/>
          <w:szCs w:val="24"/>
          <w:lang w:eastAsia="en-AU"/>
        </w:rPr>
        <w:t xml:space="preserve">, yet appropriate levels of </w:t>
      </w:r>
      <w:r w:rsidR="0046553E" w:rsidRPr="003160AE">
        <w:rPr>
          <w:rFonts w:eastAsia="Times New Roman" w:cstheme="minorHAnsi"/>
          <w:color w:val="000000"/>
          <w:sz w:val="24"/>
          <w:szCs w:val="24"/>
          <w:lang w:eastAsia="en-AU"/>
        </w:rPr>
        <w:t xml:space="preserve">lecturer </w:t>
      </w:r>
      <w:r w:rsidR="00D02453" w:rsidRPr="003160AE">
        <w:rPr>
          <w:rFonts w:eastAsia="Times New Roman" w:cstheme="minorHAnsi"/>
          <w:color w:val="000000"/>
          <w:sz w:val="24"/>
          <w:szCs w:val="24"/>
          <w:lang w:eastAsia="en-AU"/>
        </w:rPr>
        <w:t>support can make a difference to students.</w:t>
      </w:r>
      <w:r w:rsidR="002F2A85" w:rsidRPr="003160AE">
        <w:rPr>
          <w:rFonts w:eastAsia="Times New Roman" w:cstheme="minorHAnsi"/>
          <w:color w:val="000000"/>
          <w:sz w:val="24"/>
          <w:szCs w:val="24"/>
          <w:lang w:eastAsia="en-AU"/>
        </w:rPr>
        <w:t xml:space="preserve"> </w:t>
      </w:r>
      <w:r w:rsidR="00D02453" w:rsidRPr="003160AE">
        <w:rPr>
          <w:rFonts w:eastAsia="Times New Roman" w:cstheme="minorHAnsi"/>
          <w:color w:val="000000"/>
          <w:sz w:val="24"/>
          <w:szCs w:val="24"/>
          <w:lang w:eastAsia="en-AU"/>
        </w:rPr>
        <w:t xml:space="preserve">In </w:t>
      </w:r>
      <w:r w:rsidR="00D34F62" w:rsidRPr="003160AE">
        <w:rPr>
          <w:rFonts w:eastAsia="Times New Roman" w:cstheme="minorHAnsi"/>
          <w:color w:val="000000"/>
          <w:sz w:val="24"/>
          <w:szCs w:val="24"/>
          <w:lang w:eastAsia="en-AU"/>
        </w:rPr>
        <w:t xml:space="preserve">this study, </w:t>
      </w:r>
      <w:r w:rsidR="002F2A85" w:rsidRPr="003160AE">
        <w:rPr>
          <w:rFonts w:eastAsia="Times New Roman" w:cstheme="minorHAnsi"/>
          <w:color w:val="000000"/>
          <w:sz w:val="24"/>
          <w:szCs w:val="24"/>
          <w:lang w:eastAsia="en-AU"/>
        </w:rPr>
        <w:t>f</w:t>
      </w:r>
      <w:r w:rsidR="009806D4" w:rsidRPr="003160AE">
        <w:rPr>
          <w:rFonts w:eastAsia="Times New Roman" w:cstheme="minorHAnsi"/>
          <w:color w:val="000000"/>
          <w:sz w:val="24"/>
          <w:szCs w:val="24"/>
          <w:lang w:eastAsia="en-AU"/>
        </w:rPr>
        <w:t>or some student</w:t>
      </w:r>
      <w:r w:rsidR="0038513E" w:rsidRPr="003160AE">
        <w:rPr>
          <w:rFonts w:eastAsia="Times New Roman" w:cstheme="minorHAnsi"/>
          <w:color w:val="000000"/>
          <w:sz w:val="24"/>
          <w:szCs w:val="24"/>
          <w:lang w:eastAsia="en-AU"/>
        </w:rPr>
        <w:t>s</w:t>
      </w:r>
      <w:r w:rsidR="009806D4" w:rsidRPr="003160AE">
        <w:rPr>
          <w:rFonts w:eastAsia="Times New Roman" w:cstheme="minorHAnsi"/>
          <w:color w:val="000000"/>
          <w:sz w:val="24"/>
          <w:szCs w:val="24"/>
          <w:lang w:eastAsia="en-AU"/>
        </w:rPr>
        <w:t>,</w:t>
      </w:r>
      <w:r w:rsidR="00D02453" w:rsidRPr="003160AE">
        <w:rPr>
          <w:rFonts w:eastAsia="Times New Roman" w:cstheme="minorHAnsi"/>
          <w:color w:val="000000"/>
          <w:sz w:val="24"/>
          <w:szCs w:val="24"/>
          <w:lang w:eastAsia="en-AU"/>
        </w:rPr>
        <w:t xml:space="preserve"> </w:t>
      </w:r>
      <w:r w:rsidR="00BD388C" w:rsidRPr="003160AE">
        <w:rPr>
          <w:rFonts w:eastAsia="Times New Roman" w:cstheme="minorHAnsi"/>
          <w:color w:val="000000"/>
          <w:sz w:val="24"/>
          <w:szCs w:val="24"/>
          <w:lang w:eastAsia="en-AU"/>
        </w:rPr>
        <w:t xml:space="preserve">significant </w:t>
      </w:r>
      <w:r w:rsidR="00D02453" w:rsidRPr="003160AE">
        <w:rPr>
          <w:rFonts w:eastAsia="Times New Roman" w:cstheme="minorHAnsi"/>
          <w:color w:val="000000"/>
          <w:sz w:val="24"/>
          <w:szCs w:val="24"/>
          <w:lang w:eastAsia="en-AU"/>
        </w:rPr>
        <w:t>personal fears w</w:t>
      </w:r>
      <w:r w:rsidR="009806D4" w:rsidRPr="003160AE">
        <w:rPr>
          <w:rFonts w:eastAsia="Times New Roman" w:cstheme="minorHAnsi"/>
          <w:color w:val="000000"/>
          <w:sz w:val="24"/>
          <w:szCs w:val="24"/>
          <w:lang w:eastAsia="en-AU"/>
        </w:rPr>
        <w:t>ere overcome</w:t>
      </w:r>
      <w:r w:rsidR="0046553E" w:rsidRPr="003160AE">
        <w:rPr>
          <w:rFonts w:eastAsia="Times New Roman" w:cstheme="minorHAnsi"/>
          <w:color w:val="000000"/>
          <w:sz w:val="24"/>
          <w:szCs w:val="24"/>
          <w:lang w:eastAsia="en-AU"/>
        </w:rPr>
        <w:t xml:space="preserve"> by </w:t>
      </w:r>
      <w:r w:rsidR="0038513E" w:rsidRPr="003160AE">
        <w:rPr>
          <w:rFonts w:eastAsia="Times New Roman" w:cstheme="minorHAnsi"/>
          <w:color w:val="000000"/>
          <w:sz w:val="24"/>
          <w:szCs w:val="24"/>
          <w:lang w:eastAsia="en-AU"/>
        </w:rPr>
        <w:t xml:space="preserve">high </w:t>
      </w:r>
      <w:r w:rsidR="0046553E" w:rsidRPr="003160AE">
        <w:rPr>
          <w:rFonts w:eastAsia="Times New Roman" w:cstheme="minorHAnsi"/>
          <w:color w:val="000000"/>
          <w:sz w:val="24"/>
          <w:szCs w:val="24"/>
          <w:lang w:eastAsia="en-AU"/>
        </w:rPr>
        <w:t>levels of support</w:t>
      </w:r>
      <w:r w:rsidR="00BD388C" w:rsidRPr="003160AE">
        <w:rPr>
          <w:rFonts w:eastAsia="Times New Roman" w:cstheme="minorHAnsi"/>
          <w:color w:val="000000"/>
          <w:sz w:val="24"/>
          <w:szCs w:val="24"/>
          <w:lang w:eastAsia="en-AU"/>
        </w:rPr>
        <w:t>. As one shared</w:t>
      </w:r>
      <w:r w:rsidR="009806D4" w:rsidRPr="003160AE">
        <w:rPr>
          <w:rFonts w:eastAsia="Times New Roman" w:cstheme="minorHAnsi"/>
          <w:color w:val="000000"/>
          <w:sz w:val="24"/>
          <w:szCs w:val="24"/>
          <w:lang w:eastAsia="en-AU"/>
        </w:rPr>
        <w:t>:</w:t>
      </w:r>
    </w:p>
    <w:p w:rsidR="00BD388C" w:rsidRPr="003160AE" w:rsidRDefault="009806D4" w:rsidP="005C450B">
      <w:pPr>
        <w:spacing w:after="0" w:line="360" w:lineRule="auto"/>
        <w:rPr>
          <w:rFonts w:eastAsia="Times New Roman" w:cstheme="minorHAnsi"/>
          <w:color w:val="000000"/>
          <w:sz w:val="24"/>
          <w:szCs w:val="24"/>
          <w:lang w:eastAsia="en-AU"/>
        </w:rPr>
      </w:pPr>
      <w:r w:rsidRPr="003160AE">
        <w:rPr>
          <w:rFonts w:eastAsia="Times New Roman" w:cstheme="minorHAnsi"/>
          <w:color w:val="000000"/>
          <w:sz w:val="24"/>
          <w:szCs w:val="24"/>
          <w:lang w:eastAsia="en-AU"/>
        </w:rPr>
        <w:t xml:space="preserve"> </w:t>
      </w:r>
    </w:p>
    <w:p w:rsidR="00137A45" w:rsidRPr="005C450B" w:rsidRDefault="00BD388C" w:rsidP="005C450B">
      <w:pPr>
        <w:spacing w:after="0" w:line="360" w:lineRule="auto"/>
        <w:ind w:left="720"/>
        <w:rPr>
          <w:rFonts w:eastAsia="Times New Roman" w:cstheme="minorHAnsi"/>
          <w:color w:val="000000"/>
          <w:sz w:val="24"/>
          <w:szCs w:val="24"/>
          <w:lang w:eastAsia="en-AU"/>
        </w:rPr>
      </w:pPr>
      <w:r w:rsidRPr="005C450B">
        <w:rPr>
          <w:rFonts w:eastAsia="Times New Roman" w:cstheme="minorHAnsi"/>
          <w:color w:val="000000"/>
          <w:sz w:val="24"/>
          <w:szCs w:val="24"/>
          <w:lang w:eastAsia="en-AU"/>
        </w:rPr>
        <w:t>Being</w:t>
      </w:r>
      <w:r w:rsidR="009806D4" w:rsidRPr="005C450B">
        <w:rPr>
          <w:rFonts w:eastAsia="Times New Roman" w:cstheme="minorHAnsi"/>
          <w:color w:val="000000"/>
          <w:sz w:val="24"/>
          <w:szCs w:val="24"/>
          <w:lang w:eastAsia="en-AU"/>
        </w:rPr>
        <w:t xml:space="preserve"> a student nearing her mid-40s, I was incredibly nervous while looking through the text books before the course commenced. There was no way I was going to be able to do this </w:t>
      </w:r>
      <w:r w:rsidR="00152434" w:rsidRPr="005C450B">
        <w:rPr>
          <w:rFonts w:eastAsia="Times New Roman" w:cstheme="minorHAnsi"/>
          <w:color w:val="000000"/>
          <w:sz w:val="24"/>
          <w:szCs w:val="24"/>
          <w:lang w:eastAsia="en-AU"/>
        </w:rPr>
        <w:t>stuff! I shouldn't have worried</w:t>
      </w:r>
      <w:r w:rsidR="00137A45" w:rsidRPr="005C450B">
        <w:rPr>
          <w:rFonts w:eastAsia="Times New Roman" w:cstheme="minorHAnsi"/>
          <w:color w:val="000000"/>
          <w:sz w:val="24"/>
          <w:szCs w:val="24"/>
          <w:lang w:eastAsia="en-AU"/>
        </w:rPr>
        <w:t xml:space="preserve"> as everything was explained so clearly, in easy to understand step-by-step processes. </w:t>
      </w:r>
      <w:r w:rsidR="009806D4" w:rsidRPr="005C450B">
        <w:rPr>
          <w:rFonts w:eastAsia="Times New Roman" w:cstheme="minorHAnsi"/>
          <w:color w:val="000000"/>
          <w:sz w:val="24"/>
          <w:szCs w:val="24"/>
          <w:lang w:eastAsia="en-AU"/>
        </w:rPr>
        <w:t>I can</w:t>
      </w:r>
      <w:r w:rsidR="00152434" w:rsidRPr="005C450B">
        <w:rPr>
          <w:rFonts w:eastAsia="Times New Roman" w:cstheme="minorHAnsi"/>
          <w:color w:val="000000"/>
          <w:sz w:val="24"/>
          <w:szCs w:val="24"/>
          <w:lang w:eastAsia="en-AU"/>
        </w:rPr>
        <w:t>’</w:t>
      </w:r>
      <w:r w:rsidR="009806D4" w:rsidRPr="005C450B">
        <w:rPr>
          <w:rFonts w:eastAsia="Times New Roman" w:cstheme="minorHAnsi"/>
          <w:color w:val="000000"/>
          <w:sz w:val="24"/>
          <w:szCs w:val="24"/>
          <w:lang w:eastAsia="en-AU"/>
        </w:rPr>
        <w:t>t believe what I can do now!</w:t>
      </w:r>
      <w:r w:rsidR="00152434" w:rsidRPr="005C450B">
        <w:rPr>
          <w:rFonts w:eastAsia="Times New Roman" w:cstheme="minorHAnsi"/>
          <w:color w:val="000000"/>
          <w:sz w:val="24"/>
          <w:szCs w:val="24"/>
          <w:lang w:eastAsia="en-AU"/>
        </w:rPr>
        <w:t xml:space="preserve"> </w:t>
      </w:r>
    </w:p>
    <w:p w:rsidR="00137A45" w:rsidRPr="003160AE" w:rsidRDefault="00137A45" w:rsidP="005C450B">
      <w:pPr>
        <w:spacing w:after="0" w:line="360" w:lineRule="auto"/>
        <w:ind w:left="720"/>
        <w:rPr>
          <w:rFonts w:eastAsia="Times New Roman" w:cstheme="minorHAnsi"/>
          <w:i/>
          <w:color w:val="000000"/>
          <w:sz w:val="24"/>
          <w:szCs w:val="24"/>
          <w:lang w:eastAsia="en-AU"/>
        </w:rPr>
      </w:pPr>
    </w:p>
    <w:p w:rsidR="007055F6" w:rsidRPr="003160AE" w:rsidRDefault="00051DC2" w:rsidP="003160AE">
      <w:pPr>
        <w:spacing w:before="200" w:after="0" w:line="360" w:lineRule="auto"/>
        <w:rPr>
          <w:rFonts w:eastAsia="Times New Roman" w:cstheme="minorHAnsi"/>
          <w:i/>
          <w:color w:val="000000"/>
          <w:sz w:val="24"/>
          <w:szCs w:val="24"/>
          <w:lang w:eastAsia="en-AU"/>
        </w:rPr>
      </w:pPr>
      <w:r w:rsidRPr="003160AE">
        <w:rPr>
          <w:rFonts w:eastAsia="Times New Roman" w:cstheme="minorHAnsi"/>
          <w:color w:val="000000"/>
          <w:sz w:val="24"/>
          <w:szCs w:val="24"/>
          <w:lang w:eastAsia="en-AU"/>
        </w:rPr>
        <w:t>Another</w:t>
      </w:r>
      <w:r w:rsidR="00257218" w:rsidRPr="003160AE">
        <w:rPr>
          <w:rFonts w:eastAsia="Times New Roman" w:cstheme="minorHAnsi"/>
          <w:color w:val="000000"/>
          <w:sz w:val="24"/>
          <w:szCs w:val="24"/>
          <w:lang w:eastAsia="en-AU"/>
        </w:rPr>
        <w:t xml:space="preserve"> student shared that engagement in STEPS</w:t>
      </w:r>
      <w:r w:rsidR="005C450B">
        <w:rPr>
          <w:rFonts w:eastAsia="Times New Roman" w:cstheme="minorHAnsi"/>
          <w:color w:val="000000"/>
          <w:sz w:val="24"/>
          <w:szCs w:val="24"/>
          <w:lang w:eastAsia="en-AU"/>
        </w:rPr>
        <w:t>: …</w:t>
      </w:r>
      <w:r w:rsidR="009A4F07" w:rsidRPr="003160AE">
        <w:rPr>
          <w:rFonts w:eastAsia="Times New Roman" w:cstheme="minorHAnsi"/>
          <w:color w:val="000000"/>
          <w:sz w:val="24"/>
          <w:szCs w:val="24"/>
          <w:lang w:eastAsia="en-AU"/>
        </w:rPr>
        <w:t xml:space="preserve"> </w:t>
      </w:r>
      <w:r w:rsidR="00152434" w:rsidRPr="003160AE">
        <w:rPr>
          <w:rFonts w:eastAsia="Times New Roman" w:cstheme="minorHAnsi"/>
          <w:i/>
          <w:color w:val="000000"/>
          <w:sz w:val="24"/>
          <w:szCs w:val="24"/>
          <w:lang w:eastAsia="en-AU"/>
        </w:rPr>
        <w:t>pushed me out of my comfort</w:t>
      </w:r>
      <w:r w:rsidR="002B3AAA" w:rsidRPr="003160AE">
        <w:rPr>
          <w:rFonts w:eastAsia="Times New Roman" w:cstheme="minorHAnsi"/>
          <w:i/>
          <w:color w:val="000000"/>
          <w:sz w:val="24"/>
          <w:szCs w:val="24"/>
          <w:lang w:eastAsia="en-AU"/>
        </w:rPr>
        <w:t xml:space="preserve"> zone and made me face my fears</w:t>
      </w:r>
      <w:r w:rsidR="009E46C0" w:rsidRPr="003160AE">
        <w:rPr>
          <w:rFonts w:eastAsia="Times New Roman" w:cstheme="minorHAnsi"/>
          <w:color w:val="000000"/>
          <w:sz w:val="24"/>
          <w:szCs w:val="24"/>
          <w:lang w:eastAsia="en-AU"/>
        </w:rPr>
        <w:t>;</w:t>
      </w:r>
      <w:r w:rsidR="002B3AAA" w:rsidRPr="003160AE">
        <w:rPr>
          <w:rFonts w:eastAsia="Times New Roman" w:cstheme="minorHAnsi"/>
          <w:color w:val="000000"/>
          <w:sz w:val="24"/>
          <w:szCs w:val="24"/>
          <w:lang w:eastAsia="en-AU"/>
        </w:rPr>
        <w:t xml:space="preserve"> </w:t>
      </w:r>
      <w:r w:rsidR="001D734A" w:rsidRPr="003160AE">
        <w:rPr>
          <w:rFonts w:eastAsia="Times New Roman" w:cstheme="minorHAnsi"/>
          <w:color w:val="000000"/>
          <w:sz w:val="24"/>
          <w:szCs w:val="24"/>
          <w:lang w:eastAsia="en-AU"/>
        </w:rPr>
        <w:t>while others said that they</w:t>
      </w:r>
      <w:r w:rsidR="00201628" w:rsidRPr="003160AE">
        <w:rPr>
          <w:rFonts w:eastAsia="Times New Roman" w:cstheme="minorHAnsi"/>
          <w:color w:val="000000"/>
          <w:sz w:val="24"/>
          <w:szCs w:val="24"/>
          <w:lang w:eastAsia="en-AU"/>
        </w:rPr>
        <w:t xml:space="preserve"> valued the fact that</w:t>
      </w:r>
      <w:r w:rsidR="002B3AAA" w:rsidRPr="003160AE">
        <w:rPr>
          <w:rFonts w:eastAsia="Times New Roman" w:cstheme="minorHAnsi"/>
          <w:color w:val="000000"/>
          <w:sz w:val="24"/>
          <w:szCs w:val="24"/>
          <w:lang w:eastAsia="en-AU"/>
        </w:rPr>
        <w:t xml:space="preserve"> </w:t>
      </w:r>
      <w:r w:rsidR="00201628" w:rsidRPr="003160AE">
        <w:rPr>
          <w:rFonts w:eastAsia="Times New Roman" w:cstheme="minorHAnsi"/>
          <w:color w:val="000000"/>
          <w:sz w:val="24"/>
          <w:szCs w:val="24"/>
          <w:lang w:eastAsia="en-AU"/>
        </w:rPr>
        <w:t>lecturers</w:t>
      </w:r>
      <w:r w:rsidR="005C450B">
        <w:rPr>
          <w:rFonts w:eastAsia="Times New Roman" w:cstheme="minorHAnsi"/>
          <w:color w:val="000000"/>
          <w:sz w:val="24"/>
          <w:szCs w:val="24"/>
          <w:lang w:eastAsia="en-AU"/>
        </w:rPr>
        <w:t>: …</w:t>
      </w:r>
      <w:r w:rsidR="009E46C0" w:rsidRPr="003160AE">
        <w:rPr>
          <w:rFonts w:eastAsia="Times New Roman" w:cstheme="minorHAnsi"/>
          <w:color w:val="000000"/>
          <w:sz w:val="24"/>
          <w:szCs w:val="24"/>
          <w:lang w:eastAsia="en-AU"/>
        </w:rPr>
        <w:t xml:space="preserve"> </w:t>
      </w:r>
      <w:r w:rsidR="002B3AAA" w:rsidRPr="003160AE">
        <w:rPr>
          <w:rFonts w:eastAsia="Times New Roman" w:cstheme="minorHAnsi"/>
          <w:i/>
          <w:color w:val="000000"/>
          <w:sz w:val="24"/>
          <w:szCs w:val="24"/>
          <w:lang w:eastAsia="en-AU"/>
        </w:rPr>
        <w:t>give you an opportunity to face your fear</w:t>
      </w:r>
      <w:r w:rsidR="00201628" w:rsidRPr="003160AE">
        <w:rPr>
          <w:rFonts w:eastAsia="Times New Roman" w:cstheme="minorHAnsi"/>
          <w:i/>
          <w:color w:val="000000"/>
          <w:sz w:val="24"/>
          <w:szCs w:val="24"/>
          <w:lang w:eastAsia="en-AU"/>
        </w:rPr>
        <w:t>s</w:t>
      </w:r>
      <w:r w:rsidR="002B3AAA" w:rsidRPr="003160AE">
        <w:rPr>
          <w:rFonts w:eastAsia="Times New Roman" w:cstheme="minorHAnsi"/>
          <w:i/>
          <w:color w:val="000000"/>
          <w:sz w:val="24"/>
          <w:szCs w:val="24"/>
          <w:lang w:eastAsia="en-AU"/>
        </w:rPr>
        <w:t xml:space="preserve"> and be able to stand out</w:t>
      </w:r>
      <w:r w:rsidR="009E46C0" w:rsidRPr="003160AE">
        <w:rPr>
          <w:rFonts w:eastAsia="Times New Roman" w:cstheme="minorHAnsi"/>
          <w:color w:val="000000"/>
          <w:sz w:val="24"/>
          <w:szCs w:val="24"/>
          <w:lang w:eastAsia="en-AU"/>
        </w:rPr>
        <w:t xml:space="preserve">; </w:t>
      </w:r>
      <w:r w:rsidR="001D734A" w:rsidRPr="003160AE">
        <w:rPr>
          <w:rFonts w:eastAsia="Times New Roman" w:cstheme="minorHAnsi"/>
          <w:color w:val="000000"/>
          <w:sz w:val="24"/>
          <w:szCs w:val="24"/>
          <w:lang w:eastAsia="en-AU"/>
        </w:rPr>
        <w:t>and</w:t>
      </w:r>
      <w:r w:rsidR="009E46C0" w:rsidRPr="003160AE">
        <w:rPr>
          <w:rFonts w:eastAsia="Times New Roman" w:cstheme="minorHAnsi"/>
          <w:color w:val="000000"/>
          <w:sz w:val="24"/>
          <w:szCs w:val="24"/>
          <w:lang w:eastAsia="en-AU"/>
        </w:rPr>
        <w:t xml:space="preserve"> in </w:t>
      </w:r>
      <w:r w:rsidR="00421D10" w:rsidRPr="003160AE">
        <w:rPr>
          <w:rFonts w:eastAsia="Times New Roman" w:cstheme="minorHAnsi"/>
          <w:color w:val="000000"/>
          <w:sz w:val="24"/>
          <w:szCs w:val="24"/>
          <w:lang w:eastAsia="en-AU"/>
        </w:rPr>
        <w:t xml:space="preserve">perhaps underestimating their abilities and potential, </w:t>
      </w:r>
      <w:r w:rsidR="001D734A" w:rsidRPr="003160AE">
        <w:rPr>
          <w:rFonts w:eastAsia="Times New Roman" w:cstheme="minorHAnsi"/>
          <w:color w:val="000000"/>
          <w:sz w:val="24"/>
          <w:szCs w:val="24"/>
          <w:lang w:eastAsia="en-AU"/>
        </w:rPr>
        <w:t xml:space="preserve">one </w:t>
      </w:r>
      <w:r w:rsidR="005C450B">
        <w:rPr>
          <w:rFonts w:eastAsia="Times New Roman" w:cstheme="minorHAnsi"/>
          <w:color w:val="000000"/>
          <w:sz w:val="24"/>
          <w:szCs w:val="24"/>
          <w:lang w:eastAsia="en-AU"/>
        </w:rPr>
        <w:t>said</w:t>
      </w:r>
      <w:r w:rsidR="00421D10" w:rsidRPr="003160AE">
        <w:rPr>
          <w:rFonts w:eastAsia="Times New Roman" w:cstheme="minorHAnsi"/>
          <w:color w:val="000000"/>
          <w:sz w:val="24"/>
          <w:szCs w:val="24"/>
          <w:lang w:eastAsia="en-AU"/>
        </w:rPr>
        <w:t xml:space="preserve"> that they </w:t>
      </w:r>
      <w:r w:rsidR="001D734A" w:rsidRPr="003160AE">
        <w:rPr>
          <w:rFonts w:eastAsia="Times New Roman" w:cstheme="minorHAnsi"/>
          <w:color w:val="000000"/>
          <w:sz w:val="24"/>
          <w:szCs w:val="24"/>
          <w:lang w:eastAsia="en-AU"/>
        </w:rPr>
        <w:t>had</w:t>
      </w:r>
      <w:r w:rsidR="005C450B">
        <w:rPr>
          <w:rFonts w:eastAsia="Times New Roman" w:cstheme="minorHAnsi"/>
          <w:color w:val="000000"/>
          <w:sz w:val="24"/>
          <w:szCs w:val="24"/>
          <w:lang w:eastAsia="en-AU"/>
        </w:rPr>
        <w:t>: …</w:t>
      </w:r>
      <w:r w:rsidR="001D734A" w:rsidRPr="003160AE">
        <w:rPr>
          <w:rFonts w:eastAsia="Times New Roman" w:cstheme="minorHAnsi"/>
          <w:color w:val="000000"/>
          <w:sz w:val="24"/>
          <w:szCs w:val="24"/>
          <w:lang w:eastAsia="en-AU"/>
        </w:rPr>
        <w:t xml:space="preserve"> </w:t>
      </w:r>
      <w:r w:rsidR="00E92EC9" w:rsidRPr="003160AE">
        <w:rPr>
          <w:rFonts w:eastAsia="Times New Roman" w:cstheme="minorHAnsi"/>
          <w:i/>
          <w:color w:val="000000"/>
          <w:sz w:val="24"/>
          <w:szCs w:val="24"/>
          <w:lang w:eastAsia="en-AU"/>
        </w:rPr>
        <w:t xml:space="preserve">amazed </w:t>
      </w:r>
      <w:r w:rsidRPr="003160AE">
        <w:rPr>
          <w:rFonts w:eastAsia="Times New Roman" w:cstheme="minorHAnsi"/>
          <w:color w:val="000000"/>
          <w:sz w:val="24"/>
          <w:szCs w:val="24"/>
          <w:lang w:eastAsia="en-AU"/>
        </w:rPr>
        <w:t>themselves by what they</w:t>
      </w:r>
      <w:r w:rsidR="00E92EC9" w:rsidRPr="003160AE">
        <w:rPr>
          <w:rFonts w:eastAsia="Times New Roman" w:cstheme="minorHAnsi"/>
          <w:i/>
          <w:color w:val="000000"/>
          <w:sz w:val="24"/>
          <w:szCs w:val="24"/>
          <w:lang w:eastAsia="en-AU"/>
        </w:rPr>
        <w:t xml:space="preserve"> actually learnt from this course</w:t>
      </w:r>
      <w:r w:rsidR="008E433B" w:rsidRPr="003160AE">
        <w:rPr>
          <w:rFonts w:eastAsia="Times New Roman" w:cstheme="minorHAnsi"/>
          <w:i/>
          <w:color w:val="000000"/>
          <w:sz w:val="24"/>
          <w:szCs w:val="24"/>
          <w:lang w:eastAsia="en-AU"/>
        </w:rPr>
        <w:t>.</w:t>
      </w:r>
      <w:r w:rsidR="0046553E" w:rsidRPr="003160AE">
        <w:rPr>
          <w:rFonts w:eastAsia="Times New Roman" w:cstheme="minorHAnsi"/>
          <w:i/>
          <w:color w:val="000000"/>
          <w:sz w:val="24"/>
          <w:szCs w:val="24"/>
          <w:lang w:eastAsia="en-AU"/>
        </w:rPr>
        <w:t xml:space="preserve"> </w:t>
      </w:r>
      <w:r w:rsidR="00E3441C" w:rsidRPr="003160AE">
        <w:rPr>
          <w:rFonts w:eastAsia="Times New Roman" w:cstheme="minorHAnsi"/>
          <w:color w:val="000000"/>
          <w:sz w:val="24"/>
          <w:szCs w:val="24"/>
          <w:lang w:eastAsia="en-AU"/>
        </w:rPr>
        <w:t xml:space="preserve">Students were </w:t>
      </w:r>
      <w:r w:rsidR="0046553E" w:rsidRPr="003160AE">
        <w:rPr>
          <w:rFonts w:eastAsia="Times New Roman" w:cstheme="minorHAnsi"/>
          <w:color w:val="000000"/>
          <w:sz w:val="24"/>
          <w:szCs w:val="24"/>
          <w:lang w:eastAsia="en-AU"/>
        </w:rPr>
        <w:t xml:space="preserve">also </w:t>
      </w:r>
      <w:r w:rsidR="00E3441C" w:rsidRPr="003160AE">
        <w:rPr>
          <w:rFonts w:eastAsia="Times New Roman" w:cstheme="minorHAnsi"/>
          <w:color w:val="000000"/>
          <w:sz w:val="24"/>
          <w:szCs w:val="24"/>
          <w:lang w:eastAsia="en-AU"/>
        </w:rPr>
        <w:t>appreciative</w:t>
      </w:r>
      <w:r w:rsidR="002D0747" w:rsidRPr="003160AE">
        <w:rPr>
          <w:rFonts w:eastAsia="Times New Roman" w:cstheme="minorHAnsi"/>
          <w:color w:val="000000"/>
          <w:sz w:val="24"/>
          <w:szCs w:val="24"/>
          <w:lang w:eastAsia="en-AU"/>
        </w:rPr>
        <w:t xml:space="preserve"> of teaching staff </w:t>
      </w:r>
      <w:r w:rsidR="00E3441C" w:rsidRPr="003160AE">
        <w:rPr>
          <w:rFonts w:eastAsia="Times New Roman" w:cstheme="minorHAnsi"/>
          <w:color w:val="000000"/>
          <w:sz w:val="24"/>
          <w:szCs w:val="24"/>
          <w:lang w:eastAsia="en-AU"/>
        </w:rPr>
        <w:t>who acknowledged</w:t>
      </w:r>
      <w:r w:rsidR="002D0747" w:rsidRPr="003160AE">
        <w:rPr>
          <w:rFonts w:eastAsia="Times New Roman" w:cstheme="minorHAnsi"/>
          <w:color w:val="000000"/>
          <w:sz w:val="24"/>
          <w:szCs w:val="24"/>
          <w:lang w:eastAsia="en-AU"/>
        </w:rPr>
        <w:t xml:space="preserve"> </w:t>
      </w:r>
      <w:r w:rsidR="00E3441C" w:rsidRPr="003160AE">
        <w:rPr>
          <w:rFonts w:eastAsia="Times New Roman" w:cstheme="minorHAnsi"/>
          <w:color w:val="000000"/>
          <w:sz w:val="24"/>
          <w:szCs w:val="24"/>
          <w:lang w:eastAsia="en-AU"/>
        </w:rPr>
        <w:t xml:space="preserve">and understood </w:t>
      </w:r>
      <w:r w:rsidR="002D0747" w:rsidRPr="003160AE">
        <w:rPr>
          <w:rFonts w:eastAsia="Times New Roman" w:cstheme="minorHAnsi"/>
          <w:color w:val="000000"/>
          <w:sz w:val="24"/>
          <w:szCs w:val="24"/>
          <w:lang w:eastAsia="en-AU"/>
        </w:rPr>
        <w:t>the competing life de</w:t>
      </w:r>
      <w:r w:rsidR="0015701B" w:rsidRPr="003160AE">
        <w:rPr>
          <w:rFonts w:eastAsia="Times New Roman" w:cstheme="minorHAnsi"/>
          <w:color w:val="000000"/>
          <w:sz w:val="24"/>
          <w:szCs w:val="24"/>
          <w:lang w:eastAsia="en-AU"/>
        </w:rPr>
        <w:t>mands of many of their students</w:t>
      </w:r>
      <w:r w:rsidR="00E3441C" w:rsidRPr="003160AE">
        <w:rPr>
          <w:rFonts w:eastAsia="Times New Roman" w:cstheme="minorHAnsi"/>
          <w:color w:val="000000"/>
          <w:sz w:val="24"/>
          <w:szCs w:val="24"/>
          <w:lang w:eastAsia="en-AU"/>
        </w:rPr>
        <w:t>. This</w:t>
      </w:r>
      <w:r w:rsidR="0015701B" w:rsidRPr="003160AE">
        <w:rPr>
          <w:rFonts w:eastAsia="Times New Roman" w:cstheme="minorHAnsi"/>
          <w:color w:val="000000"/>
          <w:sz w:val="24"/>
          <w:szCs w:val="24"/>
          <w:lang w:eastAsia="en-AU"/>
        </w:rPr>
        <w:t xml:space="preserve"> was</w:t>
      </w:r>
      <w:r w:rsidR="002D0747" w:rsidRPr="003160AE">
        <w:rPr>
          <w:rFonts w:eastAsia="Times New Roman" w:cstheme="minorHAnsi"/>
          <w:color w:val="000000"/>
          <w:sz w:val="24"/>
          <w:szCs w:val="24"/>
          <w:lang w:eastAsia="en-AU"/>
        </w:rPr>
        <w:t xml:space="preserve"> reflected </w:t>
      </w:r>
      <w:r w:rsidR="0015701B" w:rsidRPr="003160AE">
        <w:rPr>
          <w:rFonts w:eastAsia="Times New Roman" w:cstheme="minorHAnsi"/>
          <w:color w:val="000000"/>
          <w:sz w:val="24"/>
          <w:szCs w:val="24"/>
          <w:lang w:eastAsia="en-AU"/>
        </w:rPr>
        <w:t xml:space="preserve">in comments such as: </w:t>
      </w:r>
      <w:r w:rsidR="00143F09" w:rsidRPr="003160AE">
        <w:rPr>
          <w:rFonts w:eastAsia="Times New Roman" w:cstheme="minorHAnsi"/>
          <w:i/>
          <w:color w:val="000000"/>
          <w:sz w:val="24"/>
          <w:szCs w:val="24"/>
          <w:lang w:eastAsia="en-AU"/>
        </w:rPr>
        <w:t>T</w:t>
      </w:r>
      <w:r w:rsidR="00846754" w:rsidRPr="003160AE">
        <w:rPr>
          <w:rFonts w:eastAsia="Times New Roman" w:cstheme="minorHAnsi"/>
          <w:i/>
          <w:color w:val="000000"/>
          <w:sz w:val="24"/>
          <w:szCs w:val="24"/>
          <w:lang w:eastAsia="en-AU"/>
        </w:rPr>
        <w:t>he</w:t>
      </w:r>
      <w:r w:rsidR="002D0747" w:rsidRPr="003160AE">
        <w:rPr>
          <w:rFonts w:eastAsia="Times New Roman" w:cstheme="minorHAnsi"/>
          <w:i/>
          <w:color w:val="000000"/>
          <w:sz w:val="24"/>
          <w:szCs w:val="24"/>
          <w:lang w:eastAsia="en-AU"/>
        </w:rPr>
        <w:t xml:space="preserve"> best </w:t>
      </w:r>
      <w:r w:rsidR="00846754" w:rsidRPr="003160AE">
        <w:rPr>
          <w:rFonts w:eastAsia="Times New Roman" w:cstheme="minorHAnsi"/>
          <w:i/>
          <w:color w:val="000000"/>
          <w:sz w:val="24"/>
          <w:szCs w:val="24"/>
          <w:lang w:eastAsia="en-AU"/>
        </w:rPr>
        <w:t>was</w:t>
      </w:r>
      <w:r w:rsidR="002D0747" w:rsidRPr="003160AE">
        <w:rPr>
          <w:rFonts w:eastAsia="Times New Roman" w:cstheme="minorHAnsi"/>
          <w:i/>
          <w:color w:val="000000"/>
          <w:sz w:val="24"/>
          <w:szCs w:val="24"/>
          <w:lang w:eastAsia="en-AU"/>
        </w:rPr>
        <w:t xml:space="preserve"> having lecturers that understood that life is hectic and</w:t>
      </w:r>
      <w:r w:rsidR="0015701B" w:rsidRPr="003160AE">
        <w:rPr>
          <w:rFonts w:eastAsia="Times New Roman" w:cstheme="minorHAnsi"/>
          <w:i/>
          <w:color w:val="000000"/>
          <w:sz w:val="24"/>
          <w:szCs w:val="24"/>
          <w:lang w:eastAsia="en-AU"/>
        </w:rPr>
        <w:t xml:space="preserve"> were able to help me when I</w:t>
      </w:r>
      <w:r w:rsidR="002D0747" w:rsidRPr="003160AE">
        <w:rPr>
          <w:rFonts w:eastAsia="Times New Roman" w:cstheme="minorHAnsi"/>
          <w:i/>
          <w:color w:val="000000"/>
          <w:sz w:val="24"/>
          <w:szCs w:val="24"/>
          <w:lang w:eastAsia="en-AU"/>
        </w:rPr>
        <w:t xml:space="preserve"> needed it most.</w:t>
      </w:r>
      <w:r w:rsidR="007055F6" w:rsidRPr="003160AE">
        <w:rPr>
          <w:rFonts w:eastAsia="Times New Roman" w:cstheme="minorHAnsi"/>
          <w:color w:val="000000"/>
          <w:sz w:val="24"/>
          <w:szCs w:val="24"/>
          <w:lang w:eastAsia="en-AU"/>
        </w:rPr>
        <w:t xml:space="preserve"> </w:t>
      </w:r>
      <w:r w:rsidR="00CB0AF0" w:rsidRPr="003160AE">
        <w:rPr>
          <w:rFonts w:eastAsia="Times New Roman" w:cstheme="minorHAnsi"/>
          <w:color w:val="000000"/>
          <w:sz w:val="24"/>
          <w:szCs w:val="24"/>
          <w:lang w:eastAsia="en-AU"/>
        </w:rPr>
        <w:t>Also appreciated was the flexibility and degree of tailoring that suited individual students</w:t>
      </w:r>
      <w:r w:rsidR="00CB1A7F" w:rsidRPr="003160AE">
        <w:rPr>
          <w:rFonts w:eastAsia="Times New Roman" w:cstheme="minorHAnsi"/>
          <w:color w:val="000000"/>
          <w:sz w:val="24"/>
          <w:szCs w:val="24"/>
          <w:lang w:eastAsia="en-AU"/>
        </w:rPr>
        <w:t>, one of</w:t>
      </w:r>
      <w:r w:rsidR="00CB0AF0" w:rsidRPr="003160AE">
        <w:rPr>
          <w:rFonts w:eastAsia="Times New Roman" w:cstheme="minorHAnsi"/>
          <w:color w:val="000000"/>
          <w:sz w:val="24"/>
          <w:szCs w:val="24"/>
          <w:lang w:eastAsia="en-AU"/>
        </w:rPr>
        <w:t xml:space="preserve"> who</w:t>
      </w:r>
      <w:r w:rsidR="00CB1A7F" w:rsidRPr="003160AE">
        <w:rPr>
          <w:rFonts w:eastAsia="Times New Roman" w:cstheme="minorHAnsi"/>
          <w:color w:val="000000"/>
          <w:sz w:val="24"/>
          <w:szCs w:val="24"/>
          <w:lang w:eastAsia="en-AU"/>
        </w:rPr>
        <w:t xml:space="preserve"> shared that she</w:t>
      </w:r>
      <w:r w:rsidR="005C450B">
        <w:rPr>
          <w:rFonts w:eastAsia="Times New Roman" w:cstheme="minorHAnsi"/>
          <w:color w:val="000000"/>
          <w:sz w:val="24"/>
          <w:szCs w:val="24"/>
          <w:lang w:eastAsia="en-AU"/>
        </w:rPr>
        <w:t>: …</w:t>
      </w:r>
      <w:r w:rsidR="00CB0AF0" w:rsidRPr="003160AE">
        <w:rPr>
          <w:rFonts w:eastAsia="Times New Roman" w:cstheme="minorHAnsi"/>
          <w:color w:val="000000"/>
          <w:sz w:val="24"/>
          <w:szCs w:val="24"/>
          <w:lang w:eastAsia="en-AU"/>
        </w:rPr>
        <w:t xml:space="preserve"> </w:t>
      </w:r>
      <w:r w:rsidR="00162D5D" w:rsidRPr="003160AE">
        <w:rPr>
          <w:rFonts w:eastAsia="Times New Roman" w:cstheme="minorHAnsi"/>
          <w:i/>
          <w:color w:val="000000"/>
          <w:sz w:val="24"/>
          <w:szCs w:val="24"/>
          <w:lang w:eastAsia="en-AU"/>
        </w:rPr>
        <w:t>found it was such a supportive learning environment that totally suited my needs as a working mum. I also found the staff to be very understanding when I hit a few personal issues three/four weeks ago.</w:t>
      </w:r>
    </w:p>
    <w:p w:rsidR="002E0C54" w:rsidRPr="003160AE" w:rsidRDefault="002E0C54" w:rsidP="005C450B">
      <w:pPr>
        <w:spacing w:after="0" w:line="360" w:lineRule="auto"/>
        <w:rPr>
          <w:rFonts w:eastAsia="Times New Roman" w:cstheme="minorHAnsi"/>
          <w:i/>
          <w:color w:val="000000"/>
          <w:sz w:val="24"/>
          <w:szCs w:val="24"/>
          <w:lang w:eastAsia="en-AU"/>
        </w:rPr>
      </w:pPr>
    </w:p>
    <w:p w:rsidR="00F707AA" w:rsidRPr="005C450B" w:rsidRDefault="00B3016E" w:rsidP="003160AE">
      <w:pPr>
        <w:spacing w:before="200" w:after="0" w:line="360" w:lineRule="auto"/>
        <w:rPr>
          <w:rFonts w:eastAsia="Times New Roman" w:cstheme="minorHAnsi"/>
          <w:i/>
          <w:color w:val="000000"/>
          <w:sz w:val="24"/>
          <w:szCs w:val="24"/>
          <w:lang w:eastAsia="en-AU"/>
        </w:rPr>
      </w:pPr>
      <w:r w:rsidRPr="005C450B">
        <w:rPr>
          <w:rFonts w:cstheme="minorHAnsi"/>
          <w:i/>
          <w:sz w:val="24"/>
          <w:szCs w:val="24"/>
        </w:rPr>
        <w:t xml:space="preserve">Confidence through </w:t>
      </w:r>
      <w:r w:rsidR="0084534C" w:rsidRPr="005C450B">
        <w:rPr>
          <w:rFonts w:cstheme="minorHAnsi"/>
          <w:i/>
          <w:sz w:val="24"/>
          <w:szCs w:val="24"/>
        </w:rPr>
        <w:t>competence</w:t>
      </w:r>
    </w:p>
    <w:p w:rsidR="003D3506" w:rsidRPr="003160AE" w:rsidRDefault="008E79AC" w:rsidP="003160AE">
      <w:pPr>
        <w:spacing w:before="200" w:after="0" w:line="360" w:lineRule="auto"/>
        <w:rPr>
          <w:rFonts w:eastAsia="Times New Roman" w:cstheme="minorHAnsi"/>
          <w:color w:val="000000"/>
          <w:sz w:val="24"/>
          <w:szCs w:val="24"/>
          <w:lang w:eastAsia="en-AU"/>
        </w:rPr>
      </w:pPr>
      <w:r w:rsidRPr="003160AE">
        <w:rPr>
          <w:rFonts w:cstheme="minorHAnsi"/>
          <w:sz w:val="24"/>
          <w:szCs w:val="24"/>
        </w:rPr>
        <w:t xml:space="preserve">As is the </w:t>
      </w:r>
      <w:r w:rsidR="00640C4F" w:rsidRPr="003160AE">
        <w:rPr>
          <w:rFonts w:cstheme="minorHAnsi"/>
          <w:sz w:val="24"/>
          <w:szCs w:val="24"/>
        </w:rPr>
        <w:t>intention</w:t>
      </w:r>
      <w:r w:rsidRPr="003160AE">
        <w:rPr>
          <w:rFonts w:cstheme="minorHAnsi"/>
          <w:sz w:val="24"/>
          <w:szCs w:val="24"/>
        </w:rPr>
        <w:t xml:space="preserve"> </w:t>
      </w:r>
      <w:r w:rsidR="00640C4F" w:rsidRPr="003160AE">
        <w:rPr>
          <w:rFonts w:cstheme="minorHAnsi"/>
          <w:sz w:val="24"/>
          <w:szCs w:val="24"/>
        </w:rPr>
        <w:t xml:space="preserve">of </w:t>
      </w:r>
      <w:r w:rsidR="0038513E" w:rsidRPr="003160AE">
        <w:rPr>
          <w:rFonts w:cstheme="minorHAnsi"/>
          <w:sz w:val="24"/>
          <w:szCs w:val="24"/>
        </w:rPr>
        <w:t>all enabling courses</w:t>
      </w:r>
      <w:r w:rsidR="00640C4F" w:rsidRPr="003160AE">
        <w:rPr>
          <w:rFonts w:cstheme="minorHAnsi"/>
          <w:sz w:val="24"/>
          <w:szCs w:val="24"/>
        </w:rPr>
        <w:t xml:space="preserve">, </w:t>
      </w:r>
      <w:r w:rsidR="006A6008" w:rsidRPr="003160AE">
        <w:rPr>
          <w:rFonts w:cstheme="minorHAnsi"/>
          <w:sz w:val="24"/>
          <w:szCs w:val="24"/>
        </w:rPr>
        <w:t>a fundamental aim</w:t>
      </w:r>
      <w:r w:rsidRPr="003160AE">
        <w:rPr>
          <w:rFonts w:cstheme="minorHAnsi"/>
          <w:sz w:val="24"/>
          <w:szCs w:val="24"/>
        </w:rPr>
        <w:t xml:space="preserve"> of ST</w:t>
      </w:r>
      <w:r w:rsidR="00640C4F" w:rsidRPr="003160AE">
        <w:rPr>
          <w:rFonts w:cstheme="minorHAnsi"/>
          <w:sz w:val="24"/>
          <w:szCs w:val="24"/>
        </w:rPr>
        <w:t>E</w:t>
      </w:r>
      <w:r w:rsidRPr="003160AE">
        <w:rPr>
          <w:rFonts w:cstheme="minorHAnsi"/>
          <w:sz w:val="24"/>
          <w:szCs w:val="24"/>
        </w:rPr>
        <w:t xml:space="preserve">PS is to </w:t>
      </w:r>
      <w:r w:rsidR="00640C4F" w:rsidRPr="003160AE">
        <w:rPr>
          <w:rFonts w:cstheme="minorHAnsi"/>
          <w:sz w:val="24"/>
          <w:szCs w:val="24"/>
        </w:rPr>
        <w:t xml:space="preserve">provide students with the skills and knowledge </w:t>
      </w:r>
      <w:r w:rsidR="006A6008" w:rsidRPr="003160AE">
        <w:rPr>
          <w:rFonts w:cstheme="minorHAnsi"/>
          <w:sz w:val="24"/>
          <w:szCs w:val="24"/>
        </w:rPr>
        <w:t>to feel confident in undertaking higher education studies.</w:t>
      </w:r>
      <w:r w:rsidRPr="003160AE">
        <w:rPr>
          <w:rFonts w:cstheme="minorHAnsi"/>
          <w:sz w:val="24"/>
          <w:szCs w:val="24"/>
        </w:rPr>
        <w:t xml:space="preserve"> </w:t>
      </w:r>
      <w:r w:rsidR="005932F7" w:rsidRPr="003160AE">
        <w:rPr>
          <w:rFonts w:cstheme="minorHAnsi"/>
          <w:sz w:val="24"/>
          <w:szCs w:val="24"/>
        </w:rPr>
        <w:t>Upon entry to STEPS, and for varying periods of time, many students experience what Reay</w:t>
      </w:r>
      <w:r w:rsidR="0038513E" w:rsidRPr="003160AE">
        <w:rPr>
          <w:rFonts w:cstheme="minorHAnsi"/>
          <w:sz w:val="24"/>
          <w:szCs w:val="24"/>
        </w:rPr>
        <w:t xml:space="preserve"> et al.</w:t>
      </w:r>
      <w:r w:rsidR="00B3016E" w:rsidRPr="003160AE">
        <w:rPr>
          <w:rFonts w:cstheme="minorHAnsi"/>
          <w:sz w:val="24"/>
          <w:szCs w:val="24"/>
        </w:rPr>
        <w:t xml:space="preserve"> (2009, p. 1112) refer</w:t>
      </w:r>
      <w:r w:rsidR="005932F7" w:rsidRPr="003160AE">
        <w:rPr>
          <w:rFonts w:cstheme="minorHAnsi"/>
          <w:sz w:val="24"/>
          <w:szCs w:val="24"/>
        </w:rPr>
        <w:t xml:space="preserve"> to as a “crisis of confidence”.</w:t>
      </w:r>
      <w:r w:rsidR="00D46CC7" w:rsidRPr="003160AE">
        <w:rPr>
          <w:rFonts w:cstheme="minorHAnsi"/>
          <w:sz w:val="24"/>
          <w:szCs w:val="24"/>
        </w:rPr>
        <w:t xml:space="preserve"> Thus, practices that work towards </w:t>
      </w:r>
      <w:r w:rsidR="00D46CC7" w:rsidRPr="003160AE">
        <w:rPr>
          <w:rFonts w:cstheme="minorHAnsi"/>
          <w:sz w:val="24"/>
          <w:szCs w:val="24"/>
        </w:rPr>
        <w:lastRenderedPageBreak/>
        <w:t xml:space="preserve">reducing anxiety and increasing confidence to support students are vital (Shields, 2015). Findings in this study suggest that scaffolded learning activities are very important in helping students gain knowledge and competency, and in turn, confidence. </w:t>
      </w:r>
      <w:r w:rsidR="00AA3FE5" w:rsidRPr="003160AE">
        <w:rPr>
          <w:rFonts w:cstheme="minorHAnsi"/>
          <w:sz w:val="24"/>
          <w:szCs w:val="24"/>
        </w:rPr>
        <w:t>From a cognitive perspective, s</w:t>
      </w:r>
      <w:r w:rsidR="00D46CC7" w:rsidRPr="003160AE">
        <w:rPr>
          <w:rFonts w:cstheme="minorHAnsi"/>
          <w:sz w:val="24"/>
          <w:szCs w:val="24"/>
        </w:rPr>
        <w:t>t</w:t>
      </w:r>
      <w:r w:rsidR="00403146" w:rsidRPr="003160AE">
        <w:rPr>
          <w:rFonts w:cstheme="minorHAnsi"/>
          <w:sz w:val="24"/>
          <w:szCs w:val="24"/>
        </w:rPr>
        <w:t xml:space="preserve">udents could grasp meaning from thoughtful </w:t>
      </w:r>
      <w:r w:rsidR="009D4E21" w:rsidRPr="003160AE">
        <w:rPr>
          <w:rFonts w:cstheme="minorHAnsi"/>
          <w:sz w:val="24"/>
          <w:szCs w:val="24"/>
        </w:rPr>
        <w:t xml:space="preserve">ordering </w:t>
      </w:r>
      <w:r w:rsidR="00403146" w:rsidRPr="003160AE">
        <w:rPr>
          <w:rFonts w:cstheme="minorHAnsi"/>
          <w:sz w:val="24"/>
          <w:szCs w:val="24"/>
        </w:rPr>
        <w:t xml:space="preserve">of </w:t>
      </w:r>
      <w:r w:rsidR="009D4E21" w:rsidRPr="003160AE">
        <w:rPr>
          <w:rFonts w:cstheme="minorHAnsi"/>
          <w:sz w:val="24"/>
          <w:szCs w:val="24"/>
        </w:rPr>
        <w:t xml:space="preserve">content. </w:t>
      </w:r>
      <w:r w:rsidR="00840EF0" w:rsidRPr="003160AE">
        <w:rPr>
          <w:rFonts w:cstheme="minorHAnsi"/>
          <w:sz w:val="24"/>
          <w:szCs w:val="24"/>
        </w:rPr>
        <w:t>As one student said</w:t>
      </w:r>
      <w:r w:rsidR="00840EF0" w:rsidRPr="003160AE">
        <w:rPr>
          <w:rFonts w:cstheme="minorHAnsi"/>
          <w:i/>
          <w:sz w:val="24"/>
          <w:szCs w:val="24"/>
        </w:rPr>
        <w:t>:</w:t>
      </w:r>
      <w:r w:rsidR="00C462FB" w:rsidRPr="003160AE">
        <w:rPr>
          <w:rFonts w:cstheme="minorHAnsi"/>
          <w:i/>
          <w:sz w:val="24"/>
          <w:szCs w:val="24"/>
        </w:rPr>
        <w:t xml:space="preserve"> </w:t>
      </w:r>
      <w:r w:rsidR="00403146" w:rsidRPr="003160AE">
        <w:rPr>
          <w:rFonts w:eastAsia="Times New Roman" w:cstheme="minorHAnsi"/>
          <w:i/>
          <w:color w:val="000000"/>
          <w:sz w:val="24"/>
          <w:szCs w:val="24"/>
          <w:lang w:eastAsia="en-AU"/>
        </w:rPr>
        <w:t>I liked how the learning was scaffolded, with each module building on the last. All the pieces came together in the end for the final finished product.</w:t>
      </w:r>
      <w:r w:rsidR="00840EF0" w:rsidRPr="003160AE">
        <w:rPr>
          <w:rFonts w:eastAsia="Times New Roman" w:cstheme="minorHAnsi"/>
          <w:color w:val="000000"/>
          <w:sz w:val="24"/>
          <w:szCs w:val="24"/>
          <w:lang w:eastAsia="en-AU"/>
        </w:rPr>
        <w:t xml:space="preserve"> </w:t>
      </w:r>
      <w:r w:rsidR="003D3506" w:rsidRPr="003160AE">
        <w:rPr>
          <w:rFonts w:eastAsia="Times New Roman" w:cstheme="minorHAnsi"/>
          <w:color w:val="000000"/>
          <w:sz w:val="24"/>
          <w:szCs w:val="24"/>
          <w:lang w:eastAsia="en-AU"/>
        </w:rPr>
        <w:t>This was similarly cited by another, noting:</w:t>
      </w:r>
      <w:r w:rsidR="003D3506" w:rsidRPr="003160AE">
        <w:rPr>
          <w:rFonts w:eastAsia="Times New Roman" w:cstheme="minorHAnsi"/>
          <w:i/>
          <w:color w:val="000000"/>
          <w:sz w:val="24"/>
          <w:szCs w:val="24"/>
          <w:lang w:eastAsia="en-AU"/>
        </w:rPr>
        <w:t xml:space="preserve"> I liked how the steps started off easy and then gradually built into more complicated equations.</w:t>
      </w:r>
      <w:r w:rsidR="00C45DF2" w:rsidRPr="003160AE">
        <w:rPr>
          <w:rFonts w:eastAsia="Times New Roman" w:cstheme="minorHAnsi"/>
          <w:color w:val="000000"/>
          <w:sz w:val="24"/>
          <w:szCs w:val="24"/>
          <w:lang w:eastAsia="en-AU"/>
        </w:rPr>
        <w:t xml:space="preserve"> </w:t>
      </w:r>
      <w:r w:rsidR="0087386C" w:rsidRPr="003160AE">
        <w:rPr>
          <w:rFonts w:eastAsia="Times New Roman" w:cstheme="minorHAnsi"/>
          <w:color w:val="000000"/>
          <w:sz w:val="24"/>
          <w:szCs w:val="24"/>
          <w:lang w:eastAsia="en-AU"/>
        </w:rPr>
        <w:t>In demonstrating the cognitive nature of learning</w:t>
      </w:r>
      <w:r w:rsidR="00607091" w:rsidRPr="003160AE">
        <w:rPr>
          <w:rFonts w:eastAsia="Times New Roman" w:cstheme="minorHAnsi"/>
          <w:color w:val="000000"/>
          <w:sz w:val="24"/>
          <w:szCs w:val="24"/>
          <w:lang w:eastAsia="en-AU"/>
        </w:rPr>
        <w:t xml:space="preserve"> and the need for </w:t>
      </w:r>
      <w:r w:rsidR="00B3016E" w:rsidRPr="003160AE">
        <w:rPr>
          <w:rFonts w:eastAsia="Times New Roman" w:cstheme="minorHAnsi"/>
          <w:color w:val="000000"/>
          <w:sz w:val="24"/>
          <w:szCs w:val="24"/>
          <w:lang w:eastAsia="en-AU"/>
        </w:rPr>
        <w:t>thoughtful curriculum design</w:t>
      </w:r>
      <w:r w:rsidR="0087386C" w:rsidRPr="003160AE">
        <w:rPr>
          <w:rFonts w:eastAsia="Times New Roman" w:cstheme="minorHAnsi"/>
          <w:color w:val="000000"/>
          <w:sz w:val="24"/>
          <w:szCs w:val="24"/>
          <w:lang w:eastAsia="en-AU"/>
        </w:rPr>
        <w:t>, a</w:t>
      </w:r>
      <w:r w:rsidR="00C45DF2" w:rsidRPr="003160AE">
        <w:rPr>
          <w:rFonts w:eastAsia="Times New Roman" w:cstheme="minorHAnsi"/>
          <w:color w:val="000000"/>
          <w:sz w:val="24"/>
          <w:szCs w:val="24"/>
          <w:lang w:eastAsia="en-AU"/>
        </w:rPr>
        <w:t xml:space="preserve">nother </w:t>
      </w:r>
      <w:r w:rsidR="00607091" w:rsidRPr="003160AE">
        <w:rPr>
          <w:rFonts w:eastAsia="Times New Roman" w:cstheme="minorHAnsi"/>
          <w:color w:val="000000"/>
          <w:sz w:val="24"/>
          <w:szCs w:val="24"/>
          <w:lang w:eastAsia="en-AU"/>
        </w:rPr>
        <w:t xml:space="preserve">student </w:t>
      </w:r>
      <w:r w:rsidR="003A7C49" w:rsidRPr="003160AE">
        <w:rPr>
          <w:rFonts w:eastAsia="Times New Roman" w:cstheme="minorHAnsi"/>
          <w:color w:val="000000"/>
          <w:sz w:val="24"/>
          <w:szCs w:val="24"/>
          <w:lang w:eastAsia="en-AU"/>
        </w:rPr>
        <w:t>shared that this</w:t>
      </w:r>
      <w:r w:rsidR="005C450B">
        <w:rPr>
          <w:rFonts w:eastAsia="Times New Roman" w:cstheme="minorHAnsi"/>
          <w:color w:val="000000"/>
          <w:sz w:val="24"/>
          <w:szCs w:val="24"/>
          <w:lang w:eastAsia="en-AU"/>
        </w:rPr>
        <w:t>: …</w:t>
      </w:r>
      <w:r w:rsidR="00C45DF2" w:rsidRPr="003160AE">
        <w:rPr>
          <w:rFonts w:eastAsia="Times New Roman" w:cstheme="minorHAnsi"/>
          <w:color w:val="000000"/>
          <w:sz w:val="24"/>
          <w:szCs w:val="24"/>
          <w:lang w:eastAsia="en-AU"/>
        </w:rPr>
        <w:t xml:space="preserve"> </w:t>
      </w:r>
      <w:r w:rsidR="00C45DF2" w:rsidRPr="003160AE">
        <w:rPr>
          <w:rFonts w:eastAsia="Times New Roman" w:cstheme="minorHAnsi"/>
          <w:i/>
          <w:color w:val="000000"/>
          <w:sz w:val="24"/>
          <w:szCs w:val="24"/>
          <w:lang w:eastAsia="en-AU"/>
        </w:rPr>
        <w:t xml:space="preserve">set </w:t>
      </w:r>
      <w:r w:rsidR="0087386C" w:rsidRPr="003160AE">
        <w:rPr>
          <w:rFonts w:eastAsia="Times New Roman" w:cstheme="minorHAnsi"/>
          <w:i/>
          <w:color w:val="000000"/>
          <w:sz w:val="24"/>
          <w:szCs w:val="24"/>
          <w:lang w:eastAsia="en-AU"/>
        </w:rPr>
        <w:t xml:space="preserve">up </w:t>
      </w:r>
      <w:r w:rsidR="00C45DF2" w:rsidRPr="003160AE">
        <w:rPr>
          <w:rFonts w:eastAsia="Times New Roman" w:cstheme="minorHAnsi"/>
          <w:i/>
          <w:color w:val="000000"/>
          <w:sz w:val="24"/>
          <w:szCs w:val="24"/>
          <w:lang w:eastAsia="en-AU"/>
        </w:rPr>
        <w:t xml:space="preserve">a good understanding of content and built the knowledge up in different topics </w:t>
      </w:r>
      <w:r w:rsidR="00607091" w:rsidRPr="003160AE">
        <w:rPr>
          <w:rFonts w:eastAsia="Times New Roman" w:cstheme="minorHAnsi"/>
          <w:i/>
          <w:color w:val="000000"/>
          <w:sz w:val="24"/>
          <w:szCs w:val="24"/>
          <w:lang w:eastAsia="en-AU"/>
        </w:rPr>
        <w:t xml:space="preserve">as </w:t>
      </w:r>
      <w:r w:rsidR="00C45DF2" w:rsidRPr="003160AE">
        <w:rPr>
          <w:rFonts w:eastAsia="Times New Roman" w:cstheme="minorHAnsi"/>
          <w:i/>
          <w:color w:val="000000"/>
          <w:sz w:val="24"/>
          <w:szCs w:val="24"/>
          <w:lang w:eastAsia="en-AU"/>
        </w:rPr>
        <w:t>opposed to one big thing full of different information</w:t>
      </w:r>
      <w:r w:rsidR="00C45DF2" w:rsidRPr="003160AE">
        <w:rPr>
          <w:rFonts w:eastAsia="Times New Roman" w:cstheme="minorHAnsi"/>
          <w:color w:val="000000"/>
          <w:sz w:val="24"/>
          <w:szCs w:val="24"/>
          <w:lang w:eastAsia="en-AU"/>
        </w:rPr>
        <w:t>.</w:t>
      </w:r>
    </w:p>
    <w:p w:rsidR="00607091" w:rsidRPr="003160AE" w:rsidRDefault="00607091" w:rsidP="005C450B">
      <w:pPr>
        <w:spacing w:after="0" w:line="360" w:lineRule="auto"/>
        <w:rPr>
          <w:rFonts w:eastAsia="Times New Roman" w:cstheme="minorHAnsi"/>
          <w:i/>
          <w:color w:val="000000"/>
          <w:sz w:val="24"/>
          <w:szCs w:val="24"/>
          <w:lang w:eastAsia="en-AU"/>
        </w:rPr>
      </w:pPr>
    </w:p>
    <w:p w:rsidR="00F84B54" w:rsidRPr="003160AE" w:rsidRDefault="009602D5" w:rsidP="003160AE">
      <w:pPr>
        <w:spacing w:before="200" w:after="0" w:line="360" w:lineRule="auto"/>
        <w:rPr>
          <w:rFonts w:eastAsia="Times New Roman" w:cstheme="minorHAnsi"/>
          <w:color w:val="000000"/>
          <w:sz w:val="24"/>
          <w:szCs w:val="24"/>
          <w:lang w:eastAsia="en-AU"/>
        </w:rPr>
      </w:pPr>
      <w:r w:rsidRPr="003160AE">
        <w:rPr>
          <w:rFonts w:eastAsia="Times New Roman" w:cstheme="minorHAnsi"/>
          <w:color w:val="000000"/>
          <w:sz w:val="24"/>
          <w:szCs w:val="24"/>
          <w:lang w:eastAsia="en-AU"/>
        </w:rPr>
        <w:t>Many</w:t>
      </w:r>
      <w:r w:rsidR="00840EF0" w:rsidRPr="003160AE">
        <w:rPr>
          <w:rFonts w:eastAsia="Times New Roman" w:cstheme="minorHAnsi"/>
          <w:color w:val="000000"/>
          <w:sz w:val="24"/>
          <w:szCs w:val="24"/>
          <w:lang w:eastAsia="en-AU"/>
        </w:rPr>
        <w:t xml:space="preserve"> students </w:t>
      </w:r>
      <w:r w:rsidRPr="003160AE">
        <w:rPr>
          <w:rFonts w:eastAsia="Times New Roman" w:cstheme="minorHAnsi"/>
          <w:color w:val="000000"/>
          <w:sz w:val="24"/>
          <w:szCs w:val="24"/>
          <w:lang w:eastAsia="en-AU"/>
        </w:rPr>
        <w:t xml:space="preserve">referred to </w:t>
      </w:r>
      <w:r w:rsidR="00840EF0" w:rsidRPr="003160AE">
        <w:rPr>
          <w:rFonts w:eastAsia="Times New Roman" w:cstheme="minorHAnsi"/>
          <w:color w:val="000000"/>
          <w:sz w:val="24"/>
          <w:szCs w:val="24"/>
          <w:lang w:eastAsia="en-AU"/>
        </w:rPr>
        <w:t>the step-by step nature of the knowledge they were exposed to</w:t>
      </w:r>
      <w:r w:rsidRPr="003160AE">
        <w:rPr>
          <w:rFonts w:eastAsia="Times New Roman" w:cstheme="minorHAnsi"/>
          <w:color w:val="000000"/>
          <w:sz w:val="24"/>
          <w:szCs w:val="24"/>
          <w:lang w:eastAsia="en-AU"/>
        </w:rPr>
        <w:t xml:space="preserve"> as the best aspect of STEPS. They variously described this </w:t>
      </w:r>
      <w:r w:rsidR="00DE56DF" w:rsidRPr="003160AE">
        <w:rPr>
          <w:rFonts w:eastAsia="Times New Roman" w:cstheme="minorHAnsi"/>
          <w:color w:val="000000"/>
          <w:sz w:val="24"/>
          <w:szCs w:val="24"/>
          <w:lang w:eastAsia="en-AU"/>
        </w:rPr>
        <w:t xml:space="preserve">way of </w:t>
      </w:r>
      <w:r w:rsidRPr="003160AE">
        <w:rPr>
          <w:rFonts w:eastAsia="Times New Roman" w:cstheme="minorHAnsi"/>
          <w:color w:val="000000"/>
          <w:sz w:val="24"/>
          <w:szCs w:val="24"/>
          <w:lang w:eastAsia="en-AU"/>
        </w:rPr>
        <w:t>learning as</w:t>
      </w:r>
      <w:r w:rsidR="003E2F72" w:rsidRPr="003160AE">
        <w:rPr>
          <w:rFonts w:eastAsia="Times New Roman" w:cstheme="minorHAnsi"/>
          <w:color w:val="000000"/>
          <w:sz w:val="24"/>
          <w:szCs w:val="24"/>
          <w:lang w:eastAsia="en-AU"/>
        </w:rPr>
        <w:t>:</w:t>
      </w:r>
      <w:r w:rsidR="0041422E" w:rsidRPr="003160AE">
        <w:rPr>
          <w:rFonts w:eastAsia="Times New Roman" w:cstheme="minorHAnsi"/>
          <w:color w:val="000000"/>
          <w:sz w:val="24"/>
          <w:szCs w:val="24"/>
          <w:lang w:eastAsia="en-AU"/>
        </w:rPr>
        <w:t xml:space="preserve"> </w:t>
      </w:r>
      <w:r w:rsidR="005C450B">
        <w:rPr>
          <w:rFonts w:eastAsia="Times New Roman" w:cstheme="minorHAnsi"/>
          <w:color w:val="000000"/>
          <w:sz w:val="24"/>
          <w:szCs w:val="24"/>
          <w:lang w:eastAsia="en-AU"/>
        </w:rPr>
        <w:t xml:space="preserve">… </w:t>
      </w:r>
      <w:r w:rsidR="00FE1DEE" w:rsidRPr="003160AE">
        <w:rPr>
          <w:rFonts w:eastAsia="Times New Roman" w:cstheme="minorHAnsi"/>
          <w:i/>
          <w:color w:val="000000"/>
          <w:sz w:val="24"/>
          <w:szCs w:val="24"/>
          <w:lang w:eastAsia="en-AU"/>
        </w:rPr>
        <w:t xml:space="preserve">extremely </w:t>
      </w:r>
      <w:r w:rsidR="0041422E" w:rsidRPr="003160AE">
        <w:rPr>
          <w:rFonts w:eastAsia="Times New Roman" w:cstheme="minorHAnsi"/>
          <w:i/>
          <w:color w:val="000000"/>
          <w:sz w:val="24"/>
          <w:szCs w:val="24"/>
          <w:lang w:eastAsia="en-AU"/>
        </w:rPr>
        <w:t>helpful</w:t>
      </w:r>
      <w:r w:rsidR="00DE56DF" w:rsidRPr="003160AE">
        <w:rPr>
          <w:rFonts w:eastAsia="Times New Roman" w:cstheme="minorHAnsi"/>
          <w:color w:val="000000"/>
          <w:sz w:val="24"/>
          <w:szCs w:val="24"/>
          <w:lang w:eastAsia="en-AU"/>
        </w:rPr>
        <w:t>;</w:t>
      </w:r>
      <w:r w:rsidR="0041422E" w:rsidRPr="003160AE">
        <w:rPr>
          <w:rFonts w:eastAsia="Times New Roman" w:cstheme="minorHAnsi"/>
          <w:color w:val="000000"/>
          <w:sz w:val="24"/>
          <w:szCs w:val="24"/>
          <w:lang w:eastAsia="en-AU"/>
        </w:rPr>
        <w:t xml:space="preserve"> </w:t>
      </w:r>
      <w:r w:rsidR="0041422E" w:rsidRPr="003160AE">
        <w:rPr>
          <w:rFonts w:eastAsia="Times New Roman" w:cstheme="minorHAnsi"/>
          <w:i/>
          <w:color w:val="000000"/>
          <w:sz w:val="24"/>
          <w:szCs w:val="24"/>
          <w:lang w:eastAsia="en-AU"/>
        </w:rPr>
        <w:t>easy to understand</w:t>
      </w:r>
      <w:r w:rsidR="00DE56DF" w:rsidRPr="003160AE">
        <w:rPr>
          <w:rFonts w:eastAsia="Times New Roman" w:cstheme="minorHAnsi"/>
          <w:color w:val="000000"/>
          <w:sz w:val="24"/>
          <w:szCs w:val="24"/>
          <w:lang w:eastAsia="en-AU"/>
        </w:rPr>
        <w:t xml:space="preserve">; </w:t>
      </w:r>
      <w:r w:rsidR="0041422E" w:rsidRPr="003160AE">
        <w:rPr>
          <w:rFonts w:eastAsia="Times New Roman" w:cstheme="minorHAnsi"/>
          <w:i/>
          <w:color w:val="000000"/>
          <w:sz w:val="24"/>
          <w:szCs w:val="24"/>
          <w:lang w:eastAsia="en-AU"/>
        </w:rPr>
        <w:t>consolidating</w:t>
      </w:r>
      <w:r w:rsidR="00DE56DF" w:rsidRPr="003160AE">
        <w:rPr>
          <w:rFonts w:eastAsia="Times New Roman" w:cstheme="minorHAnsi"/>
          <w:color w:val="000000"/>
          <w:sz w:val="24"/>
          <w:szCs w:val="24"/>
          <w:lang w:eastAsia="en-AU"/>
        </w:rPr>
        <w:t>;</w:t>
      </w:r>
      <w:r w:rsidR="0041422E" w:rsidRPr="003160AE">
        <w:rPr>
          <w:rFonts w:eastAsia="Times New Roman" w:cstheme="minorHAnsi"/>
          <w:color w:val="000000"/>
          <w:sz w:val="24"/>
          <w:szCs w:val="24"/>
          <w:lang w:eastAsia="en-AU"/>
        </w:rPr>
        <w:t xml:space="preserve"> </w:t>
      </w:r>
      <w:r w:rsidR="009C2D85" w:rsidRPr="003160AE">
        <w:rPr>
          <w:rFonts w:eastAsia="Times New Roman" w:cstheme="minorHAnsi"/>
          <w:i/>
          <w:color w:val="000000"/>
          <w:sz w:val="24"/>
          <w:szCs w:val="24"/>
          <w:lang w:eastAsia="en-AU"/>
        </w:rPr>
        <w:t>easy to follow</w:t>
      </w:r>
      <w:r w:rsidR="00DE56DF" w:rsidRPr="003160AE">
        <w:rPr>
          <w:rFonts w:eastAsia="Times New Roman" w:cstheme="minorHAnsi"/>
          <w:color w:val="000000"/>
          <w:sz w:val="24"/>
          <w:szCs w:val="24"/>
          <w:lang w:eastAsia="en-AU"/>
        </w:rPr>
        <w:t>;</w:t>
      </w:r>
      <w:r w:rsidR="009C2D85" w:rsidRPr="003160AE">
        <w:rPr>
          <w:rFonts w:eastAsia="Times New Roman" w:cstheme="minorHAnsi"/>
          <w:color w:val="000000"/>
          <w:sz w:val="24"/>
          <w:szCs w:val="24"/>
          <w:lang w:eastAsia="en-AU"/>
        </w:rPr>
        <w:t xml:space="preserve"> </w:t>
      </w:r>
      <w:r w:rsidR="002176D3" w:rsidRPr="003160AE">
        <w:rPr>
          <w:rFonts w:eastAsia="Times New Roman" w:cstheme="minorHAnsi"/>
          <w:i/>
          <w:color w:val="000000"/>
          <w:sz w:val="24"/>
          <w:szCs w:val="24"/>
          <w:lang w:eastAsia="en-AU"/>
        </w:rPr>
        <w:t xml:space="preserve">incredibly helpful </w:t>
      </w:r>
      <w:r w:rsidR="00FE1DEE" w:rsidRPr="003160AE">
        <w:rPr>
          <w:rFonts w:eastAsia="Times New Roman" w:cstheme="minorHAnsi"/>
          <w:i/>
          <w:color w:val="000000"/>
          <w:sz w:val="24"/>
          <w:szCs w:val="24"/>
          <w:lang w:eastAsia="en-AU"/>
        </w:rPr>
        <w:t xml:space="preserve">in giving a </w:t>
      </w:r>
      <w:r w:rsidR="002176D3" w:rsidRPr="003160AE">
        <w:rPr>
          <w:rFonts w:eastAsia="Times New Roman" w:cstheme="minorHAnsi"/>
          <w:i/>
          <w:color w:val="000000"/>
          <w:sz w:val="24"/>
          <w:szCs w:val="24"/>
          <w:lang w:eastAsia="en-AU"/>
        </w:rPr>
        <w:t xml:space="preserve">clear idea of </w:t>
      </w:r>
      <w:r w:rsidR="00B16EDF" w:rsidRPr="003160AE">
        <w:rPr>
          <w:rFonts w:eastAsia="Times New Roman" w:cstheme="minorHAnsi"/>
          <w:i/>
          <w:color w:val="000000"/>
          <w:sz w:val="24"/>
          <w:szCs w:val="24"/>
          <w:lang w:eastAsia="en-AU"/>
        </w:rPr>
        <w:t xml:space="preserve">expectations; </w:t>
      </w:r>
      <w:r w:rsidR="003E2F72" w:rsidRPr="003160AE">
        <w:rPr>
          <w:rFonts w:eastAsia="Times New Roman" w:cstheme="minorHAnsi"/>
          <w:i/>
          <w:color w:val="000000"/>
          <w:sz w:val="24"/>
          <w:szCs w:val="24"/>
          <w:lang w:eastAsia="en-AU"/>
        </w:rPr>
        <w:t xml:space="preserve">creating </w:t>
      </w:r>
      <w:r w:rsidR="00B16EDF" w:rsidRPr="003160AE">
        <w:rPr>
          <w:rFonts w:eastAsia="Times New Roman" w:cstheme="minorHAnsi"/>
          <w:i/>
          <w:color w:val="000000"/>
          <w:sz w:val="24"/>
          <w:szCs w:val="24"/>
          <w:lang w:eastAsia="en-AU"/>
        </w:rPr>
        <w:t>an</w:t>
      </w:r>
      <w:r w:rsidR="00FE1DEE" w:rsidRPr="003160AE">
        <w:rPr>
          <w:rFonts w:eastAsia="Times New Roman" w:cstheme="minorHAnsi"/>
          <w:i/>
          <w:color w:val="000000"/>
          <w:sz w:val="24"/>
          <w:szCs w:val="24"/>
          <w:lang w:eastAsia="en-AU"/>
        </w:rPr>
        <w:t xml:space="preserve"> atmosphere that made learning easier</w:t>
      </w:r>
      <w:r w:rsidR="00B16EDF" w:rsidRPr="003160AE">
        <w:rPr>
          <w:rFonts w:eastAsia="Times New Roman" w:cstheme="minorHAnsi"/>
          <w:color w:val="000000"/>
          <w:sz w:val="24"/>
          <w:szCs w:val="24"/>
          <w:lang w:eastAsia="en-AU"/>
        </w:rPr>
        <w:t xml:space="preserve">; </w:t>
      </w:r>
      <w:r w:rsidR="00B16EDF" w:rsidRPr="003160AE">
        <w:rPr>
          <w:rFonts w:eastAsia="Times New Roman" w:cstheme="minorHAnsi"/>
          <w:i/>
          <w:color w:val="000000"/>
          <w:sz w:val="24"/>
          <w:szCs w:val="24"/>
          <w:lang w:eastAsia="en-AU"/>
        </w:rPr>
        <w:t>providing</w:t>
      </w:r>
      <w:r w:rsidR="00191102" w:rsidRPr="003160AE">
        <w:rPr>
          <w:rFonts w:eastAsia="Times New Roman" w:cstheme="minorHAnsi"/>
          <w:i/>
          <w:color w:val="000000"/>
          <w:sz w:val="24"/>
          <w:szCs w:val="24"/>
          <w:lang w:eastAsia="en-AU"/>
        </w:rPr>
        <w:t xml:space="preserve"> a </w:t>
      </w:r>
      <w:r w:rsidR="009A09BB" w:rsidRPr="003160AE">
        <w:rPr>
          <w:rFonts w:eastAsia="Times New Roman" w:cstheme="minorHAnsi"/>
          <w:i/>
          <w:color w:val="000000"/>
          <w:sz w:val="24"/>
          <w:szCs w:val="24"/>
          <w:lang w:eastAsia="en-AU"/>
        </w:rPr>
        <w:t>thorough step by step process</w:t>
      </w:r>
      <w:r w:rsidR="009A09BB" w:rsidRPr="003160AE">
        <w:rPr>
          <w:rFonts w:eastAsia="Times New Roman" w:cstheme="minorHAnsi"/>
          <w:color w:val="000000"/>
          <w:sz w:val="24"/>
          <w:szCs w:val="24"/>
          <w:lang w:eastAsia="en-AU"/>
        </w:rPr>
        <w:t xml:space="preserve"> </w:t>
      </w:r>
      <w:r w:rsidR="009A09BB" w:rsidRPr="003160AE">
        <w:rPr>
          <w:rFonts w:eastAsia="Times New Roman" w:cstheme="minorHAnsi"/>
          <w:i/>
          <w:color w:val="000000"/>
          <w:sz w:val="24"/>
          <w:szCs w:val="24"/>
          <w:lang w:eastAsia="en-AU"/>
        </w:rPr>
        <w:t>to complete a task</w:t>
      </w:r>
      <w:r w:rsidR="00B16EDF" w:rsidRPr="003160AE">
        <w:rPr>
          <w:rFonts w:eastAsia="Times New Roman" w:cstheme="minorHAnsi"/>
          <w:color w:val="000000"/>
          <w:sz w:val="24"/>
          <w:szCs w:val="24"/>
          <w:lang w:eastAsia="en-AU"/>
        </w:rPr>
        <w:t>;</w:t>
      </w:r>
      <w:r w:rsidR="003E2F72" w:rsidRPr="003160AE">
        <w:rPr>
          <w:rFonts w:eastAsia="Times New Roman" w:cstheme="minorHAnsi"/>
          <w:color w:val="000000"/>
          <w:sz w:val="24"/>
          <w:szCs w:val="24"/>
          <w:lang w:eastAsia="en-AU"/>
        </w:rPr>
        <w:t xml:space="preserve"> making</w:t>
      </w:r>
      <w:r w:rsidR="009A09BB" w:rsidRPr="003160AE">
        <w:rPr>
          <w:rFonts w:eastAsia="Times New Roman" w:cstheme="minorHAnsi"/>
          <w:color w:val="000000"/>
          <w:sz w:val="24"/>
          <w:szCs w:val="24"/>
          <w:lang w:eastAsia="en-AU"/>
        </w:rPr>
        <w:t xml:space="preserve"> the learning of new skills</w:t>
      </w:r>
      <w:r w:rsidR="005C450B">
        <w:rPr>
          <w:rFonts w:eastAsia="Times New Roman" w:cstheme="minorHAnsi"/>
          <w:color w:val="000000"/>
          <w:sz w:val="24"/>
          <w:szCs w:val="24"/>
          <w:lang w:eastAsia="en-AU"/>
        </w:rPr>
        <w:t>: …</w:t>
      </w:r>
      <w:r w:rsidR="009A09BB" w:rsidRPr="003160AE">
        <w:rPr>
          <w:rFonts w:eastAsia="Times New Roman" w:cstheme="minorHAnsi"/>
          <w:color w:val="000000"/>
          <w:sz w:val="24"/>
          <w:szCs w:val="24"/>
          <w:lang w:eastAsia="en-AU"/>
        </w:rPr>
        <w:t xml:space="preserve"> </w:t>
      </w:r>
      <w:r w:rsidR="009A09BB" w:rsidRPr="003160AE">
        <w:rPr>
          <w:rFonts w:eastAsia="Times New Roman" w:cstheme="minorHAnsi"/>
          <w:i/>
          <w:color w:val="000000"/>
          <w:sz w:val="24"/>
          <w:szCs w:val="24"/>
          <w:lang w:eastAsia="en-AU"/>
        </w:rPr>
        <w:t>less overwhelming</w:t>
      </w:r>
      <w:r w:rsidR="003E2F72" w:rsidRPr="003160AE">
        <w:rPr>
          <w:rFonts w:eastAsia="Times New Roman" w:cstheme="minorHAnsi"/>
          <w:color w:val="000000"/>
          <w:sz w:val="24"/>
          <w:szCs w:val="24"/>
          <w:lang w:eastAsia="en-AU"/>
        </w:rPr>
        <w:t>;</w:t>
      </w:r>
      <w:r w:rsidR="00191102" w:rsidRPr="003160AE">
        <w:rPr>
          <w:rFonts w:eastAsia="Times New Roman" w:cstheme="minorHAnsi"/>
          <w:i/>
          <w:color w:val="000000"/>
          <w:sz w:val="24"/>
          <w:szCs w:val="24"/>
          <w:lang w:eastAsia="en-AU"/>
        </w:rPr>
        <w:t xml:space="preserve"> </w:t>
      </w:r>
      <w:r w:rsidR="00DE56DF" w:rsidRPr="003160AE">
        <w:rPr>
          <w:rFonts w:eastAsia="Times New Roman" w:cstheme="minorHAnsi"/>
          <w:i/>
          <w:color w:val="000000"/>
          <w:sz w:val="24"/>
          <w:szCs w:val="24"/>
          <w:lang w:eastAsia="en-AU"/>
        </w:rPr>
        <w:t>clearly understandable</w:t>
      </w:r>
      <w:r w:rsidR="00A64087" w:rsidRPr="003160AE">
        <w:rPr>
          <w:rFonts w:eastAsia="Times New Roman" w:cstheme="minorHAnsi"/>
          <w:color w:val="000000"/>
          <w:sz w:val="24"/>
          <w:szCs w:val="24"/>
          <w:lang w:eastAsia="en-AU"/>
        </w:rPr>
        <w:t xml:space="preserve">; </w:t>
      </w:r>
      <w:r w:rsidR="003A47A2" w:rsidRPr="003160AE">
        <w:rPr>
          <w:rFonts w:eastAsia="Times New Roman" w:cstheme="minorHAnsi"/>
          <w:i/>
          <w:color w:val="000000"/>
          <w:sz w:val="24"/>
          <w:szCs w:val="24"/>
          <w:lang w:eastAsia="en-AU"/>
        </w:rPr>
        <w:t>broken down into portions for easy understanding</w:t>
      </w:r>
      <w:r w:rsidR="003A47A2" w:rsidRPr="003160AE">
        <w:rPr>
          <w:rFonts w:eastAsia="Times New Roman" w:cstheme="minorHAnsi"/>
          <w:color w:val="000000"/>
          <w:sz w:val="24"/>
          <w:szCs w:val="24"/>
          <w:lang w:eastAsia="en-AU"/>
        </w:rPr>
        <w:t xml:space="preserve">, </w:t>
      </w:r>
      <w:r w:rsidR="00A64087" w:rsidRPr="003160AE">
        <w:rPr>
          <w:rFonts w:eastAsia="Times New Roman" w:cstheme="minorHAnsi"/>
          <w:color w:val="000000"/>
          <w:sz w:val="24"/>
          <w:szCs w:val="24"/>
          <w:lang w:eastAsia="en-AU"/>
        </w:rPr>
        <w:t>and as</w:t>
      </w:r>
      <w:r w:rsidR="00DE56DF" w:rsidRPr="003160AE">
        <w:rPr>
          <w:rFonts w:eastAsia="Times New Roman" w:cstheme="minorHAnsi"/>
          <w:i/>
          <w:color w:val="000000"/>
          <w:sz w:val="24"/>
          <w:szCs w:val="24"/>
          <w:lang w:eastAsia="en-AU"/>
        </w:rPr>
        <w:t xml:space="preserve"> stress reducing</w:t>
      </w:r>
      <w:r w:rsidR="00A64087" w:rsidRPr="003160AE">
        <w:rPr>
          <w:rFonts w:eastAsia="Times New Roman" w:cstheme="minorHAnsi"/>
          <w:color w:val="000000"/>
          <w:sz w:val="24"/>
          <w:szCs w:val="24"/>
          <w:lang w:eastAsia="en-AU"/>
        </w:rPr>
        <w:t>.</w:t>
      </w:r>
      <w:r w:rsidR="0089548A" w:rsidRPr="003160AE">
        <w:rPr>
          <w:rFonts w:eastAsia="Times New Roman" w:cstheme="minorHAnsi"/>
          <w:color w:val="000000"/>
          <w:sz w:val="24"/>
          <w:szCs w:val="24"/>
          <w:lang w:eastAsia="en-AU"/>
        </w:rPr>
        <w:t xml:space="preserve"> </w:t>
      </w:r>
      <w:r w:rsidR="00EF5BC9" w:rsidRPr="003160AE">
        <w:rPr>
          <w:rFonts w:eastAsia="Times New Roman" w:cstheme="minorHAnsi"/>
          <w:color w:val="000000"/>
          <w:sz w:val="24"/>
          <w:szCs w:val="24"/>
          <w:lang w:eastAsia="en-AU"/>
        </w:rPr>
        <w:t>Another student attributed scaffolded learning as</w:t>
      </w:r>
      <w:r w:rsidR="005C450B">
        <w:rPr>
          <w:rFonts w:eastAsia="Times New Roman" w:cstheme="minorHAnsi"/>
          <w:color w:val="000000"/>
          <w:sz w:val="24"/>
          <w:szCs w:val="24"/>
          <w:lang w:eastAsia="en-AU"/>
        </w:rPr>
        <w:t>: …</w:t>
      </w:r>
      <w:r w:rsidR="00EF5BC9" w:rsidRPr="003160AE">
        <w:rPr>
          <w:rFonts w:eastAsia="Times New Roman" w:cstheme="minorHAnsi"/>
          <w:color w:val="000000"/>
          <w:sz w:val="24"/>
          <w:szCs w:val="24"/>
          <w:lang w:eastAsia="en-AU"/>
        </w:rPr>
        <w:t xml:space="preserve"> </w:t>
      </w:r>
      <w:r w:rsidR="00EF5BC9" w:rsidRPr="003160AE">
        <w:rPr>
          <w:rFonts w:eastAsia="Times New Roman" w:cstheme="minorHAnsi"/>
          <w:i/>
          <w:color w:val="000000"/>
          <w:sz w:val="24"/>
          <w:szCs w:val="24"/>
          <w:lang w:eastAsia="en-AU"/>
        </w:rPr>
        <w:t>instrumental in the successful completion and understanding of the course material</w:t>
      </w:r>
      <w:r w:rsidR="00146F48" w:rsidRPr="003160AE">
        <w:rPr>
          <w:rFonts w:eastAsia="Times New Roman" w:cstheme="minorHAnsi"/>
          <w:color w:val="000000"/>
          <w:sz w:val="24"/>
          <w:szCs w:val="24"/>
          <w:lang w:eastAsia="en-AU"/>
        </w:rPr>
        <w:t>...</w:t>
      </w:r>
      <w:r w:rsidR="00EF5BC9" w:rsidRPr="003160AE">
        <w:rPr>
          <w:rFonts w:eastAsia="Times New Roman" w:cstheme="minorHAnsi"/>
          <w:i/>
          <w:color w:val="000000"/>
          <w:sz w:val="24"/>
          <w:szCs w:val="24"/>
          <w:lang w:eastAsia="en-AU"/>
        </w:rPr>
        <w:t xml:space="preserve"> </w:t>
      </w:r>
      <w:r w:rsidR="00146F48" w:rsidRPr="003160AE">
        <w:rPr>
          <w:rFonts w:eastAsia="Times New Roman" w:cstheme="minorHAnsi"/>
          <w:i/>
          <w:color w:val="000000"/>
          <w:sz w:val="24"/>
          <w:szCs w:val="24"/>
          <w:lang w:eastAsia="en-AU"/>
        </w:rPr>
        <w:t xml:space="preserve">creating </w:t>
      </w:r>
      <w:r w:rsidR="00EF5BC9" w:rsidRPr="003160AE">
        <w:rPr>
          <w:rFonts w:eastAsia="Times New Roman" w:cstheme="minorHAnsi"/>
          <w:i/>
          <w:color w:val="000000"/>
          <w:sz w:val="24"/>
          <w:szCs w:val="24"/>
          <w:lang w:eastAsia="en-AU"/>
        </w:rPr>
        <w:t>a good platform for the successful course completion</w:t>
      </w:r>
      <w:r w:rsidR="00EF5BC9" w:rsidRPr="003160AE">
        <w:rPr>
          <w:rFonts w:eastAsia="Times New Roman" w:cstheme="minorHAnsi"/>
          <w:color w:val="000000"/>
          <w:sz w:val="24"/>
          <w:szCs w:val="24"/>
          <w:lang w:eastAsia="en-AU"/>
        </w:rPr>
        <w:t>.</w:t>
      </w:r>
      <w:r w:rsidR="00146F48" w:rsidRPr="003160AE">
        <w:rPr>
          <w:rFonts w:eastAsia="Times New Roman" w:cstheme="minorHAnsi"/>
          <w:color w:val="000000"/>
          <w:sz w:val="24"/>
          <w:szCs w:val="24"/>
          <w:lang w:eastAsia="en-AU"/>
        </w:rPr>
        <w:t xml:space="preserve"> </w:t>
      </w:r>
      <w:r w:rsidR="0089548A" w:rsidRPr="003160AE">
        <w:rPr>
          <w:rFonts w:eastAsia="Times New Roman" w:cstheme="minorHAnsi"/>
          <w:color w:val="000000"/>
          <w:sz w:val="24"/>
          <w:szCs w:val="24"/>
          <w:lang w:eastAsia="en-AU"/>
        </w:rPr>
        <w:t>In showing the strong infl</w:t>
      </w:r>
      <w:r w:rsidR="007E6A3D" w:rsidRPr="003160AE">
        <w:rPr>
          <w:rFonts w:eastAsia="Times New Roman" w:cstheme="minorHAnsi"/>
          <w:color w:val="000000"/>
          <w:sz w:val="24"/>
          <w:szCs w:val="24"/>
          <w:lang w:eastAsia="en-AU"/>
        </w:rPr>
        <w:t xml:space="preserve">uence of the affective domain in the commitment </w:t>
      </w:r>
      <w:r w:rsidR="00644222">
        <w:rPr>
          <w:rFonts w:eastAsia="Times New Roman" w:cstheme="minorHAnsi"/>
          <w:color w:val="000000"/>
          <w:sz w:val="24"/>
          <w:szCs w:val="24"/>
          <w:lang w:eastAsia="en-AU"/>
        </w:rPr>
        <w:t>to</w:t>
      </w:r>
      <w:r w:rsidR="0089548A" w:rsidRPr="003160AE">
        <w:rPr>
          <w:rFonts w:eastAsia="Times New Roman" w:cstheme="minorHAnsi"/>
          <w:color w:val="000000"/>
          <w:sz w:val="24"/>
          <w:szCs w:val="24"/>
          <w:lang w:eastAsia="en-AU"/>
        </w:rPr>
        <w:t xml:space="preserve"> learning (</w:t>
      </w:r>
      <w:r w:rsidR="0041202F" w:rsidRPr="003160AE">
        <w:rPr>
          <w:rFonts w:eastAsia="Times New Roman" w:cstheme="minorHAnsi"/>
          <w:color w:val="000000"/>
          <w:sz w:val="24"/>
          <w:szCs w:val="24"/>
          <w:lang w:eastAsia="en-AU"/>
        </w:rPr>
        <w:t xml:space="preserve">Burke, 2017; </w:t>
      </w:r>
      <w:r w:rsidR="00DE2C5C" w:rsidRPr="003160AE">
        <w:rPr>
          <w:rFonts w:cstheme="minorHAnsi"/>
          <w:color w:val="333333"/>
          <w:sz w:val="24"/>
          <w:szCs w:val="24"/>
          <w:shd w:val="clear" w:color="auto" w:fill="FFFFFF"/>
        </w:rPr>
        <w:t>Kahu, Stephens</w:t>
      </w:r>
      <w:r w:rsidR="00C30C1A" w:rsidRPr="003160AE">
        <w:rPr>
          <w:rFonts w:cstheme="minorHAnsi"/>
          <w:color w:val="333333"/>
          <w:sz w:val="24"/>
          <w:szCs w:val="24"/>
          <w:shd w:val="clear" w:color="auto" w:fill="FFFFFF"/>
        </w:rPr>
        <w:t>,</w:t>
      </w:r>
      <w:r w:rsidR="00DE2C5C" w:rsidRPr="003160AE">
        <w:rPr>
          <w:rFonts w:cstheme="minorHAnsi"/>
          <w:color w:val="333333"/>
          <w:sz w:val="24"/>
          <w:szCs w:val="24"/>
          <w:shd w:val="clear" w:color="auto" w:fill="FFFFFF"/>
        </w:rPr>
        <w:t xml:space="preserve"> Leach &amp; Zepke, 2015; </w:t>
      </w:r>
      <w:r w:rsidR="00FB7E44" w:rsidRPr="003160AE">
        <w:rPr>
          <w:rFonts w:eastAsia="Times New Roman" w:cstheme="minorHAnsi"/>
          <w:color w:val="000000"/>
          <w:sz w:val="24"/>
          <w:szCs w:val="24"/>
          <w:lang w:eastAsia="en-AU"/>
        </w:rPr>
        <w:t>Motta &amp; Bennett, 2018</w:t>
      </w:r>
      <w:r w:rsidR="007E6A3D" w:rsidRPr="003160AE">
        <w:rPr>
          <w:rFonts w:eastAsia="Times New Roman" w:cstheme="minorHAnsi"/>
          <w:color w:val="000000"/>
          <w:sz w:val="24"/>
          <w:szCs w:val="24"/>
          <w:lang w:eastAsia="en-AU"/>
        </w:rPr>
        <w:t>; Whannell</w:t>
      </w:r>
      <w:r w:rsidR="0041202F" w:rsidRPr="003160AE">
        <w:rPr>
          <w:rFonts w:eastAsia="Times New Roman" w:cstheme="minorHAnsi"/>
          <w:color w:val="000000"/>
          <w:sz w:val="24"/>
          <w:szCs w:val="24"/>
          <w:lang w:eastAsia="en-AU"/>
        </w:rPr>
        <w:t>, 2013</w:t>
      </w:r>
      <w:r w:rsidR="00DE2C5C" w:rsidRPr="003160AE">
        <w:rPr>
          <w:rFonts w:eastAsia="Times New Roman" w:cstheme="minorHAnsi"/>
          <w:color w:val="000000"/>
          <w:sz w:val="24"/>
          <w:szCs w:val="24"/>
          <w:lang w:eastAsia="en-AU"/>
        </w:rPr>
        <w:t>; Willans, 2010</w:t>
      </w:r>
      <w:r w:rsidR="0041202F" w:rsidRPr="003160AE">
        <w:rPr>
          <w:rFonts w:eastAsia="Times New Roman" w:cstheme="minorHAnsi"/>
          <w:color w:val="000000"/>
          <w:sz w:val="24"/>
          <w:szCs w:val="24"/>
          <w:lang w:eastAsia="en-AU"/>
        </w:rPr>
        <w:t xml:space="preserve">), </w:t>
      </w:r>
      <w:r w:rsidR="00CC24CB" w:rsidRPr="003160AE">
        <w:rPr>
          <w:rFonts w:eastAsia="Times New Roman" w:cstheme="minorHAnsi"/>
          <w:color w:val="000000"/>
          <w:sz w:val="24"/>
          <w:szCs w:val="24"/>
          <w:lang w:eastAsia="en-AU"/>
        </w:rPr>
        <w:t>one student attested to the value of structured work and the impact it had on their learning, saying</w:t>
      </w:r>
      <w:r w:rsidR="0089548A" w:rsidRPr="003160AE">
        <w:rPr>
          <w:rFonts w:eastAsia="Times New Roman" w:cstheme="minorHAnsi"/>
          <w:color w:val="000000"/>
          <w:sz w:val="24"/>
          <w:szCs w:val="24"/>
          <w:lang w:eastAsia="en-AU"/>
        </w:rPr>
        <w:t xml:space="preserve">: </w:t>
      </w:r>
      <w:r w:rsidR="003E1C15" w:rsidRPr="003160AE">
        <w:rPr>
          <w:rFonts w:eastAsia="Times New Roman" w:cstheme="minorHAnsi"/>
          <w:i/>
          <w:color w:val="000000"/>
          <w:sz w:val="24"/>
          <w:szCs w:val="24"/>
          <w:lang w:eastAsia="en-AU"/>
        </w:rPr>
        <w:t>The course built me up and made me feel really confident that I could do it and do it well.</w:t>
      </w:r>
      <w:r w:rsidR="006207DF" w:rsidRPr="003160AE">
        <w:rPr>
          <w:rFonts w:eastAsia="Times New Roman" w:cstheme="minorHAnsi"/>
          <w:color w:val="000000"/>
          <w:sz w:val="24"/>
          <w:szCs w:val="24"/>
          <w:lang w:eastAsia="en-AU"/>
        </w:rPr>
        <w:t xml:space="preserve"> Another referred to the repetition of tasks</w:t>
      </w:r>
      <w:r w:rsidR="00C80340" w:rsidRPr="003160AE">
        <w:rPr>
          <w:rFonts w:eastAsia="Times New Roman" w:cstheme="minorHAnsi"/>
          <w:color w:val="000000"/>
          <w:sz w:val="24"/>
          <w:szCs w:val="24"/>
          <w:lang w:eastAsia="en-AU"/>
        </w:rPr>
        <w:t>,</w:t>
      </w:r>
      <w:r w:rsidR="006207DF" w:rsidRPr="003160AE">
        <w:rPr>
          <w:rFonts w:eastAsia="Times New Roman" w:cstheme="minorHAnsi"/>
          <w:color w:val="000000"/>
          <w:sz w:val="24"/>
          <w:szCs w:val="24"/>
          <w:lang w:eastAsia="en-AU"/>
        </w:rPr>
        <w:t xml:space="preserve"> and </w:t>
      </w:r>
      <w:r w:rsidR="00357DBE" w:rsidRPr="003160AE">
        <w:rPr>
          <w:rFonts w:eastAsia="Times New Roman" w:cstheme="minorHAnsi"/>
          <w:color w:val="000000"/>
          <w:sz w:val="24"/>
          <w:szCs w:val="24"/>
          <w:lang w:eastAsia="en-AU"/>
        </w:rPr>
        <w:t>despite</w:t>
      </w:r>
      <w:r w:rsidR="006207DF" w:rsidRPr="003160AE">
        <w:rPr>
          <w:rFonts w:eastAsia="Times New Roman" w:cstheme="minorHAnsi"/>
          <w:color w:val="000000"/>
          <w:sz w:val="24"/>
          <w:szCs w:val="24"/>
          <w:lang w:eastAsia="en-AU"/>
        </w:rPr>
        <w:t xml:space="preserve"> the speed </w:t>
      </w:r>
      <w:r w:rsidR="00357DBE" w:rsidRPr="003160AE">
        <w:rPr>
          <w:rFonts w:eastAsia="Times New Roman" w:cstheme="minorHAnsi"/>
          <w:color w:val="000000"/>
          <w:sz w:val="24"/>
          <w:szCs w:val="24"/>
          <w:lang w:eastAsia="en-AU"/>
        </w:rPr>
        <w:t xml:space="preserve">at </w:t>
      </w:r>
      <w:r w:rsidR="006207DF" w:rsidRPr="003160AE">
        <w:rPr>
          <w:rFonts w:eastAsia="Times New Roman" w:cstheme="minorHAnsi"/>
          <w:color w:val="000000"/>
          <w:sz w:val="24"/>
          <w:szCs w:val="24"/>
          <w:lang w:eastAsia="en-AU"/>
        </w:rPr>
        <w:t xml:space="preserve">which they </w:t>
      </w:r>
      <w:r w:rsidR="00357DBE" w:rsidRPr="003160AE">
        <w:rPr>
          <w:rFonts w:eastAsia="Times New Roman" w:cstheme="minorHAnsi"/>
          <w:color w:val="000000"/>
          <w:sz w:val="24"/>
          <w:szCs w:val="24"/>
          <w:lang w:eastAsia="en-AU"/>
        </w:rPr>
        <w:t xml:space="preserve">were </w:t>
      </w:r>
      <w:r w:rsidR="006207DF" w:rsidRPr="003160AE">
        <w:rPr>
          <w:rFonts w:eastAsia="Times New Roman" w:cstheme="minorHAnsi"/>
          <w:color w:val="000000"/>
          <w:sz w:val="24"/>
          <w:szCs w:val="24"/>
          <w:lang w:eastAsia="en-AU"/>
        </w:rPr>
        <w:t>taught</w:t>
      </w:r>
      <w:r w:rsidR="00357DBE" w:rsidRPr="003160AE">
        <w:rPr>
          <w:rFonts w:eastAsia="Times New Roman" w:cstheme="minorHAnsi"/>
          <w:color w:val="000000"/>
          <w:sz w:val="24"/>
          <w:szCs w:val="24"/>
          <w:lang w:eastAsia="en-AU"/>
        </w:rPr>
        <w:t>,</w:t>
      </w:r>
      <w:r w:rsidR="006207DF" w:rsidRPr="003160AE">
        <w:rPr>
          <w:rFonts w:eastAsia="Times New Roman" w:cstheme="minorHAnsi"/>
          <w:color w:val="000000"/>
          <w:sz w:val="24"/>
          <w:szCs w:val="24"/>
          <w:lang w:eastAsia="en-AU"/>
        </w:rPr>
        <w:t xml:space="preserve"> </w:t>
      </w:r>
      <w:r w:rsidR="00357DBE" w:rsidRPr="003160AE">
        <w:rPr>
          <w:rFonts w:eastAsia="Times New Roman" w:cstheme="minorHAnsi"/>
          <w:color w:val="000000"/>
          <w:sz w:val="24"/>
          <w:szCs w:val="24"/>
          <w:lang w:eastAsia="en-AU"/>
        </w:rPr>
        <w:t>provided them with</w:t>
      </w:r>
      <w:r w:rsidR="00644222">
        <w:rPr>
          <w:rFonts w:eastAsia="Times New Roman" w:cstheme="minorHAnsi"/>
          <w:color w:val="000000"/>
          <w:sz w:val="24"/>
          <w:szCs w:val="24"/>
          <w:lang w:eastAsia="en-AU"/>
        </w:rPr>
        <w:t>: …</w:t>
      </w:r>
      <w:r w:rsidR="006207DF" w:rsidRPr="003160AE">
        <w:rPr>
          <w:rFonts w:eastAsia="Times New Roman" w:cstheme="minorHAnsi"/>
          <w:i/>
          <w:color w:val="000000"/>
          <w:sz w:val="24"/>
          <w:szCs w:val="24"/>
          <w:lang w:eastAsia="en-AU"/>
        </w:rPr>
        <w:t xml:space="preserve"> the responsibility to control </w:t>
      </w:r>
      <w:r w:rsidR="00357DBE" w:rsidRPr="003160AE">
        <w:rPr>
          <w:rFonts w:eastAsia="Times New Roman" w:cstheme="minorHAnsi"/>
          <w:color w:val="000000"/>
          <w:sz w:val="24"/>
          <w:szCs w:val="24"/>
          <w:lang w:eastAsia="en-AU"/>
        </w:rPr>
        <w:t>[their]</w:t>
      </w:r>
      <w:r w:rsidR="006207DF" w:rsidRPr="003160AE">
        <w:rPr>
          <w:rFonts w:eastAsia="Times New Roman" w:cstheme="minorHAnsi"/>
          <w:i/>
          <w:color w:val="000000"/>
          <w:sz w:val="24"/>
          <w:szCs w:val="24"/>
          <w:lang w:eastAsia="en-AU"/>
        </w:rPr>
        <w:t xml:space="preserve"> ow</w:t>
      </w:r>
      <w:r w:rsidR="00357DBE" w:rsidRPr="003160AE">
        <w:rPr>
          <w:rFonts w:eastAsia="Times New Roman" w:cstheme="minorHAnsi"/>
          <w:i/>
          <w:color w:val="000000"/>
          <w:sz w:val="24"/>
          <w:szCs w:val="24"/>
          <w:lang w:eastAsia="en-AU"/>
        </w:rPr>
        <w:t>n</w:t>
      </w:r>
      <w:r w:rsidR="006207DF" w:rsidRPr="003160AE">
        <w:rPr>
          <w:rFonts w:eastAsia="Times New Roman" w:cstheme="minorHAnsi"/>
          <w:i/>
          <w:color w:val="000000"/>
          <w:sz w:val="24"/>
          <w:szCs w:val="24"/>
          <w:lang w:eastAsia="en-AU"/>
        </w:rPr>
        <w:t xml:space="preserve"> learning. </w:t>
      </w:r>
      <w:r w:rsidR="00357DBE" w:rsidRPr="003160AE">
        <w:rPr>
          <w:rFonts w:eastAsia="Times New Roman" w:cstheme="minorHAnsi"/>
          <w:color w:val="000000"/>
          <w:sz w:val="24"/>
          <w:szCs w:val="24"/>
          <w:lang w:eastAsia="en-AU"/>
        </w:rPr>
        <w:t xml:space="preserve">As they said: </w:t>
      </w:r>
      <w:r w:rsidR="00357DBE" w:rsidRPr="003160AE">
        <w:rPr>
          <w:rFonts w:eastAsia="Times New Roman" w:cstheme="minorHAnsi"/>
          <w:i/>
          <w:color w:val="000000"/>
          <w:sz w:val="24"/>
          <w:szCs w:val="24"/>
          <w:lang w:eastAsia="en-AU"/>
        </w:rPr>
        <w:t>It made me feel like an adult and that felt good.</w:t>
      </w:r>
      <w:r w:rsidR="00D55C2B" w:rsidRPr="003160AE">
        <w:rPr>
          <w:rFonts w:eastAsia="Times New Roman" w:cstheme="minorHAnsi"/>
          <w:color w:val="000000"/>
          <w:sz w:val="24"/>
          <w:szCs w:val="24"/>
          <w:lang w:eastAsia="en-AU"/>
        </w:rPr>
        <w:t xml:space="preserve"> It became evident in the findings that many students experienced </w:t>
      </w:r>
      <w:r w:rsidR="00D9469B" w:rsidRPr="003160AE">
        <w:rPr>
          <w:rFonts w:eastAsia="Times New Roman" w:cstheme="minorHAnsi"/>
          <w:color w:val="000000"/>
          <w:sz w:val="24"/>
          <w:szCs w:val="24"/>
          <w:lang w:eastAsia="en-AU"/>
        </w:rPr>
        <w:t xml:space="preserve">great </w:t>
      </w:r>
      <w:r w:rsidR="00D55C2B" w:rsidRPr="003160AE">
        <w:rPr>
          <w:rFonts w:eastAsia="Times New Roman" w:cstheme="minorHAnsi"/>
          <w:color w:val="000000"/>
          <w:sz w:val="24"/>
          <w:szCs w:val="24"/>
          <w:lang w:eastAsia="en-AU"/>
        </w:rPr>
        <w:t xml:space="preserve">pleasure </w:t>
      </w:r>
      <w:r w:rsidR="00C17F93" w:rsidRPr="003160AE">
        <w:rPr>
          <w:rFonts w:eastAsia="Times New Roman" w:cstheme="minorHAnsi"/>
          <w:color w:val="000000"/>
          <w:sz w:val="24"/>
          <w:szCs w:val="24"/>
          <w:lang w:eastAsia="en-AU"/>
        </w:rPr>
        <w:t xml:space="preserve">and experienced intrinsic rewards in </w:t>
      </w:r>
      <w:r w:rsidR="00D55C2B" w:rsidRPr="003160AE">
        <w:rPr>
          <w:rFonts w:eastAsia="Times New Roman" w:cstheme="minorHAnsi"/>
          <w:color w:val="000000"/>
          <w:sz w:val="24"/>
          <w:szCs w:val="24"/>
          <w:lang w:eastAsia="en-AU"/>
        </w:rPr>
        <w:t xml:space="preserve">completing </w:t>
      </w:r>
      <w:r w:rsidR="00C17F93" w:rsidRPr="003160AE">
        <w:rPr>
          <w:rFonts w:eastAsia="Times New Roman" w:cstheme="minorHAnsi"/>
          <w:color w:val="000000"/>
          <w:sz w:val="24"/>
          <w:szCs w:val="24"/>
          <w:lang w:eastAsia="en-AU"/>
        </w:rPr>
        <w:t xml:space="preserve">learning </w:t>
      </w:r>
      <w:r w:rsidR="00D55C2B" w:rsidRPr="003160AE">
        <w:rPr>
          <w:rFonts w:eastAsia="Times New Roman" w:cstheme="minorHAnsi"/>
          <w:color w:val="000000"/>
          <w:sz w:val="24"/>
          <w:szCs w:val="24"/>
          <w:lang w:eastAsia="en-AU"/>
        </w:rPr>
        <w:t xml:space="preserve">activities </w:t>
      </w:r>
      <w:r w:rsidR="00C17F93" w:rsidRPr="003160AE">
        <w:rPr>
          <w:rFonts w:eastAsia="Times New Roman" w:cstheme="minorHAnsi"/>
          <w:color w:val="000000"/>
          <w:sz w:val="24"/>
          <w:szCs w:val="24"/>
          <w:lang w:eastAsia="en-AU"/>
        </w:rPr>
        <w:t>that honed</w:t>
      </w:r>
      <w:r w:rsidR="00D55C2B" w:rsidRPr="003160AE">
        <w:rPr>
          <w:rFonts w:eastAsia="Times New Roman" w:cstheme="minorHAnsi"/>
          <w:color w:val="000000"/>
          <w:sz w:val="24"/>
          <w:szCs w:val="24"/>
          <w:lang w:eastAsia="en-AU"/>
        </w:rPr>
        <w:t xml:space="preserve"> their academic and other skills. As one said: </w:t>
      </w:r>
      <w:r w:rsidR="00CC24CB" w:rsidRPr="003160AE">
        <w:rPr>
          <w:rFonts w:eastAsia="Times New Roman" w:cstheme="minorHAnsi"/>
          <w:i/>
          <w:color w:val="000000"/>
          <w:sz w:val="24"/>
          <w:szCs w:val="24"/>
          <w:lang w:eastAsia="en-AU"/>
        </w:rPr>
        <w:t xml:space="preserve">I love the weekly </w:t>
      </w:r>
      <w:r w:rsidR="00CC24CB" w:rsidRPr="003160AE">
        <w:rPr>
          <w:rFonts w:eastAsia="Times New Roman" w:cstheme="minorHAnsi"/>
          <w:color w:val="000000"/>
          <w:sz w:val="24"/>
          <w:szCs w:val="24"/>
          <w:lang w:eastAsia="en-AU"/>
        </w:rPr>
        <w:t>[practice]</w:t>
      </w:r>
      <w:r w:rsidR="00CC24CB" w:rsidRPr="003160AE">
        <w:rPr>
          <w:rFonts w:eastAsia="Times New Roman" w:cstheme="minorHAnsi"/>
          <w:i/>
          <w:color w:val="000000"/>
          <w:sz w:val="24"/>
          <w:szCs w:val="24"/>
          <w:lang w:eastAsia="en-AU"/>
        </w:rPr>
        <w:t xml:space="preserve"> tests…</w:t>
      </w:r>
      <w:r w:rsidR="0089548A" w:rsidRPr="003160AE">
        <w:rPr>
          <w:rFonts w:eastAsia="Times New Roman" w:cstheme="minorHAnsi"/>
          <w:i/>
          <w:color w:val="000000"/>
          <w:sz w:val="24"/>
          <w:szCs w:val="24"/>
          <w:lang w:eastAsia="en-AU"/>
        </w:rPr>
        <w:t xml:space="preserve"> you have the chance to do the tests, get feedback and know where you are </w:t>
      </w:r>
      <w:r w:rsidR="0089548A" w:rsidRPr="003160AE">
        <w:rPr>
          <w:rFonts w:eastAsia="Times New Roman" w:cstheme="minorHAnsi"/>
          <w:i/>
          <w:color w:val="000000"/>
          <w:sz w:val="24"/>
          <w:szCs w:val="24"/>
          <w:lang w:eastAsia="en-AU"/>
        </w:rPr>
        <w:lastRenderedPageBreak/>
        <w:t>going wrong and where you need help before the 'real' tests.</w:t>
      </w:r>
      <w:r w:rsidR="003B5E67" w:rsidRPr="003160AE">
        <w:rPr>
          <w:rFonts w:eastAsia="Times New Roman" w:cstheme="minorHAnsi"/>
          <w:color w:val="000000"/>
          <w:sz w:val="24"/>
          <w:szCs w:val="24"/>
          <w:lang w:eastAsia="en-AU"/>
        </w:rPr>
        <w:t xml:space="preserve"> </w:t>
      </w:r>
      <w:r w:rsidR="003A7C49" w:rsidRPr="003160AE">
        <w:rPr>
          <w:rFonts w:eastAsia="Times New Roman" w:cstheme="minorHAnsi"/>
          <w:color w:val="000000"/>
          <w:sz w:val="24"/>
          <w:szCs w:val="24"/>
          <w:lang w:eastAsia="en-AU"/>
        </w:rPr>
        <w:t>Others</w:t>
      </w:r>
      <w:r w:rsidR="00D9469B" w:rsidRPr="003160AE">
        <w:rPr>
          <w:rFonts w:eastAsia="Times New Roman" w:cstheme="minorHAnsi"/>
          <w:color w:val="000000"/>
          <w:sz w:val="24"/>
          <w:szCs w:val="24"/>
          <w:lang w:eastAsia="en-AU"/>
        </w:rPr>
        <w:t xml:space="preserve"> </w:t>
      </w:r>
      <w:r w:rsidR="00C17F93" w:rsidRPr="003160AE">
        <w:rPr>
          <w:rFonts w:eastAsia="Times New Roman" w:cstheme="minorHAnsi"/>
          <w:color w:val="000000"/>
          <w:sz w:val="24"/>
          <w:szCs w:val="24"/>
          <w:lang w:eastAsia="en-AU"/>
        </w:rPr>
        <w:t>similarly</w:t>
      </w:r>
      <w:r w:rsidR="00D9469B" w:rsidRPr="003160AE">
        <w:rPr>
          <w:rFonts w:eastAsia="Times New Roman" w:cstheme="minorHAnsi"/>
          <w:color w:val="000000"/>
          <w:sz w:val="24"/>
          <w:szCs w:val="24"/>
          <w:lang w:eastAsia="en-AU"/>
        </w:rPr>
        <w:t xml:space="preserve"> expressed this sentiment, saying that they</w:t>
      </w:r>
      <w:r w:rsidR="00C17F93" w:rsidRPr="003160AE">
        <w:rPr>
          <w:rFonts w:eastAsia="Times New Roman" w:cstheme="minorHAnsi"/>
          <w:color w:val="000000"/>
          <w:sz w:val="24"/>
          <w:szCs w:val="24"/>
          <w:lang w:eastAsia="en-AU"/>
        </w:rPr>
        <w:t xml:space="preserve"> </w:t>
      </w:r>
      <w:r w:rsidR="00C17F93" w:rsidRPr="003160AE">
        <w:rPr>
          <w:rFonts w:eastAsia="Times New Roman" w:cstheme="minorHAnsi"/>
          <w:i/>
          <w:color w:val="000000"/>
          <w:sz w:val="24"/>
          <w:szCs w:val="24"/>
          <w:lang w:eastAsia="en-AU"/>
        </w:rPr>
        <w:t>l</w:t>
      </w:r>
      <w:r w:rsidR="00F84B54" w:rsidRPr="003160AE">
        <w:rPr>
          <w:rFonts w:eastAsia="Times New Roman" w:cstheme="minorHAnsi"/>
          <w:i/>
          <w:color w:val="000000"/>
          <w:sz w:val="24"/>
          <w:szCs w:val="24"/>
          <w:lang w:eastAsia="en-AU"/>
        </w:rPr>
        <w:t xml:space="preserve">oved </w:t>
      </w:r>
      <w:r w:rsidR="009649D6" w:rsidRPr="003160AE">
        <w:rPr>
          <w:rFonts w:eastAsia="Times New Roman" w:cstheme="minorHAnsi"/>
          <w:color w:val="000000"/>
          <w:sz w:val="24"/>
          <w:szCs w:val="24"/>
          <w:lang w:eastAsia="en-AU"/>
        </w:rPr>
        <w:t xml:space="preserve">many aspects of STEPS. These included: </w:t>
      </w:r>
      <w:r w:rsidR="00644222">
        <w:rPr>
          <w:rFonts w:eastAsia="Times New Roman" w:cstheme="minorHAnsi"/>
          <w:color w:val="000000"/>
          <w:sz w:val="24"/>
          <w:szCs w:val="24"/>
          <w:lang w:eastAsia="en-AU"/>
        </w:rPr>
        <w:t xml:space="preserve">… </w:t>
      </w:r>
      <w:r w:rsidR="00F84B54" w:rsidRPr="003160AE">
        <w:rPr>
          <w:rFonts w:eastAsia="Times New Roman" w:cstheme="minorHAnsi"/>
          <w:i/>
          <w:color w:val="000000"/>
          <w:sz w:val="24"/>
          <w:szCs w:val="24"/>
          <w:lang w:eastAsia="en-AU"/>
        </w:rPr>
        <w:t>the sample tests and the videos which accompanied the</w:t>
      </w:r>
      <w:r w:rsidR="003428C9" w:rsidRPr="003160AE">
        <w:rPr>
          <w:rFonts w:eastAsia="Times New Roman" w:cstheme="minorHAnsi"/>
          <w:i/>
          <w:color w:val="000000"/>
          <w:sz w:val="24"/>
          <w:szCs w:val="24"/>
          <w:lang w:eastAsia="en-AU"/>
        </w:rPr>
        <w:t xml:space="preserve">m which were </w:t>
      </w:r>
      <w:r w:rsidR="00F84B54" w:rsidRPr="003160AE">
        <w:rPr>
          <w:rFonts w:eastAsia="Times New Roman" w:cstheme="minorHAnsi"/>
          <w:i/>
          <w:color w:val="000000"/>
          <w:sz w:val="24"/>
          <w:szCs w:val="24"/>
          <w:lang w:eastAsia="en-AU"/>
        </w:rPr>
        <w:t xml:space="preserve">extremely beneficial in understanding the content and the working out </w:t>
      </w:r>
      <w:r w:rsidR="00D13BD5" w:rsidRPr="003160AE">
        <w:rPr>
          <w:rFonts w:eastAsia="Times New Roman" w:cstheme="minorHAnsi"/>
          <w:i/>
          <w:color w:val="000000"/>
          <w:sz w:val="24"/>
          <w:szCs w:val="24"/>
          <w:lang w:eastAsia="en-AU"/>
        </w:rPr>
        <w:t xml:space="preserve">of what was </w:t>
      </w:r>
      <w:r w:rsidR="00F84B54" w:rsidRPr="003160AE">
        <w:rPr>
          <w:rFonts w:eastAsia="Times New Roman" w:cstheme="minorHAnsi"/>
          <w:i/>
          <w:color w:val="000000"/>
          <w:sz w:val="24"/>
          <w:szCs w:val="24"/>
          <w:lang w:eastAsia="en-AU"/>
        </w:rPr>
        <w:t>required to successfully complete the unit</w:t>
      </w:r>
      <w:r w:rsidR="00BF0DBA" w:rsidRPr="003160AE">
        <w:rPr>
          <w:rFonts w:eastAsia="Times New Roman" w:cstheme="minorHAnsi"/>
          <w:i/>
          <w:color w:val="000000"/>
          <w:sz w:val="24"/>
          <w:szCs w:val="24"/>
          <w:lang w:eastAsia="en-AU"/>
        </w:rPr>
        <w:t xml:space="preserve">; the </w:t>
      </w:r>
      <w:r w:rsidR="00BD391E" w:rsidRPr="003160AE">
        <w:rPr>
          <w:rFonts w:eastAsia="Times New Roman" w:cstheme="minorHAnsi"/>
          <w:i/>
          <w:color w:val="000000"/>
          <w:sz w:val="24"/>
          <w:szCs w:val="24"/>
          <w:lang w:eastAsia="en-AU"/>
        </w:rPr>
        <w:t>flexibility of the course</w:t>
      </w:r>
      <w:r w:rsidR="00BD391E" w:rsidRPr="003160AE">
        <w:rPr>
          <w:rFonts w:eastAsia="Times New Roman" w:cstheme="minorHAnsi"/>
          <w:color w:val="000000"/>
          <w:sz w:val="24"/>
          <w:szCs w:val="24"/>
          <w:lang w:eastAsia="en-AU"/>
        </w:rPr>
        <w:t xml:space="preserve">; </w:t>
      </w:r>
      <w:r w:rsidR="00930C10" w:rsidRPr="003160AE">
        <w:rPr>
          <w:rFonts w:eastAsia="Times New Roman" w:cstheme="minorHAnsi"/>
          <w:i/>
          <w:color w:val="000000"/>
          <w:sz w:val="24"/>
          <w:szCs w:val="24"/>
          <w:lang w:eastAsia="en-AU"/>
        </w:rPr>
        <w:t>the</w:t>
      </w:r>
      <w:r w:rsidR="00BD391E" w:rsidRPr="003160AE">
        <w:rPr>
          <w:rFonts w:eastAsia="Times New Roman" w:cstheme="minorHAnsi"/>
          <w:i/>
          <w:color w:val="000000"/>
          <w:sz w:val="24"/>
          <w:szCs w:val="24"/>
          <w:lang w:eastAsia="en-AU"/>
        </w:rPr>
        <w:t xml:space="preserve"> </w:t>
      </w:r>
      <w:r w:rsidR="00930C10" w:rsidRPr="003160AE">
        <w:rPr>
          <w:rFonts w:eastAsia="Times New Roman" w:cstheme="minorHAnsi"/>
          <w:i/>
          <w:color w:val="000000"/>
          <w:sz w:val="24"/>
          <w:szCs w:val="24"/>
          <w:lang w:eastAsia="en-AU"/>
        </w:rPr>
        <w:t>course lay</w:t>
      </w:r>
      <w:r w:rsidR="00BD391E" w:rsidRPr="003160AE">
        <w:rPr>
          <w:rFonts w:eastAsia="Times New Roman" w:cstheme="minorHAnsi"/>
          <w:i/>
          <w:color w:val="000000"/>
          <w:sz w:val="24"/>
          <w:szCs w:val="24"/>
          <w:lang w:eastAsia="en-AU"/>
        </w:rPr>
        <w:t>out</w:t>
      </w:r>
      <w:r w:rsidR="00BD391E" w:rsidRPr="003160AE">
        <w:rPr>
          <w:rFonts w:eastAsia="Times New Roman" w:cstheme="minorHAnsi"/>
          <w:color w:val="000000"/>
          <w:sz w:val="24"/>
          <w:szCs w:val="24"/>
          <w:lang w:eastAsia="en-AU"/>
        </w:rPr>
        <w:t>;</w:t>
      </w:r>
      <w:r w:rsidR="00930C10" w:rsidRPr="003160AE">
        <w:rPr>
          <w:rFonts w:eastAsia="Times New Roman" w:cstheme="minorHAnsi"/>
          <w:color w:val="000000"/>
          <w:sz w:val="24"/>
          <w:szCs w:val="24"/>
          <w:lang w:eastAsia="en-AU"/>
        </w:rPr>
        <w:t xml:space="preserve"> </w:t>
      </w:r>
      <w:r w:rsidR="00930C10" w:rsidRPr="003160AE">
        <w:rPr>
          <w:rFonts w:eastAsia="Times New Roman" w:cstheme="minorHAnsi"/>
          <w:i/>
          <w:color w:val="000000"/>
          <w:sz w:val="24"/>
          <w:szCs w:val="24"/>
          <w:lang w:eastAsia="en-AU"/>
        </w:rPr>
        <w:t>the online support</w:t>
      </w:r>
      <w:r w:rsidR="00970F53" w:rsidRPr="003160AE">
        <w:rPr>
          <w:rFonts w:eastAsia="Times New Roman" w:cstheme="minorHAnsi"/>
          <w:color w:val="000000"/>
          <w:sz w:val="24"/>
          <w:szCs w:val="24"/>
          <w:lang w:eastAsia="en-AU"/>
        </w:rPr>
        <w:t xml:space="preserve">; </w:t>
      </w:r>
      <w:r w:rsidR="004301B4" w:rsidRPr="003160AE">
        <w:rPr>
          <w:rFonts w:eastAsia="Times New Roman" w:cstheme="minorHAnsi"/>
          <w:i/>
          <w:color w:val="000000"/>
          <w:sz w:val="24"/>
          <w:szCs w:val="24"/>
          <w:lang w:eastAsia="en-AU"/>
        </w:rPr>
        <w:t>online resources</w:t>
      </w:r>
      <w:r w:rsidR="004301B4" w:rsidRPr="003160AE">
        <w:rPr>
          <w:rFonts w:eastAsia="Times New Roman" w:cstheme="minorHAnsi"/>
          <w:color w:val="000000"/>
          <w:sz w:val="24"/>
          <w:szCs w:val="24"/>
          <w:lang w:eastAsia="en-AU"/>
        </w:rPr>
        <w:t xml:space="preserve">; </w:t>
      </w:r>
      <w:r w:rsidR="004301B4" w:rsidRPr="003160AE">
        <w:rPr>
          <w:rFonts w:eastAsia="Times New Roman" w:cstheme="minorHAnsi"/>
          <w:i/>
          <w:color w:val="000000"/>
          <w:sz w:val="24"/>
          <w:szCs w:val="24"/>
          <w:lang w:eastAsia="en-AU"/>
        </w:rPr>
        <w:t>the delivery of the units</w:t>
      </w:r>
      <w:r w:rsidR="004301B4" w:rsidRPr="003160AE">
        <w:rPr>
          <w:rFonts w:eastAsia="Times New Roman" w:cstheme="minorHAnsi"/>
          <w:color w:val="000000"/>
          <w:sz w:val="24"/>
          <w:szCs w:val="24"/>
          <w:lang w:eastAsia="en-AU"/>
        </w:rPr>
        <w:t xml:space="preserve">; </w:t>
      </w:r>
      <w:r w:rsidR="009649D6" w:rsidRPr="003160AE">
        <w:rPr>
          <w:rFonts w:eastAsia="Times New Roman" w:cstheme="minorHAnsi"/>
          <w:color w:val="000000"/>
          <w:sz w:val="24"/>
          <w:szCs w:val="24"/>
          <w:lang w:eastAsia="en-AU"/>
        </w:rPr>
        <w:t xml:space="preserve">and </w:t>
      </w:r>
      <w:r w:rsidR="00970F53" w:rsidRPr="003160AE">
        <w:rPr>
          <w:rFonts w:eastAsia="Times New Roman" w:cstheme="minorHAnsi"/>
          <w:i/>
          <w:color w:val="000000"/>
          <w:sz w:val="24"/>
          <w:szCs w:val="24"/>
          <w:lang w:eastAsia="en-AU"/>
        </w:rPr>
        <w:t>the sel</w:t>
      </w:r>
      <w:r w:rsidR="009649D6" w:rsidRPr="003160AE">
        <w:rPr>
          <w:rFonts w:eastAsia="Times New Roman" w:cstheme="minorHAnsi"/>
          <w:i/>
          <w:color w:val="000000"/>
          <w:sz w:val="24"/>
          <w:szCs w:val="24"/>
          <w:lang w:eastAsia="en-AU"/>
        </w:rPr>
        <w:t>f-</w:t>
      </w:r>
      <w:r w:rsidR="00970F53" w:rsidRPr="003160AE">
        <w:rPr>
          <w:rFonts w:eastAsia="Times New Roman" w:cstheme="minorHAnsi"/>
          <w:i/>
          <w:color w:val="000000"/>
          <w:sz w:val="24"/>
          <w:szCs w:val="24"/>
          <w:lang w:eastAsia="en-AU"/>
        </w:rPr>
        <w:t>indulgent nature of the course – all about me!</w:t>
      </w:r>
    </w:p>
    <w:p w:rsidR="003B5E67" w:rsidRPr="003160AE" w:rsidRDefault="003B5E67" w:rsidP="00644222">
      <w:pPr>
        <w:spacing w:after="0" w:line="360" w:lineRule="auto"/>
        <w:rPr>
          <w:rFonts w:eastAsia="Times New Roman" w:cstheme="minorHAnsi"/>
          <w:color w:val="000000"/>
          <w:sz w:val="24"/>
          <w:szCs w:val="24"/>
          <w:lang w:eastAsia="en-AU"/>
        </w:rPr>
      </w:pPr>
    </w:p>
    <w:p w:rsidR="00457B44" w:rsidRPr="003160AE" w:rsidRDefault="00436548" w:rsidP="003160AE">
      <w:pPr>
        <w:spacing w:before="200" w:after="0" w:line="360" w:lineRule="auto"/>
        <w:rPr>
          <w:rFonts w:eastAsia="Times New Roman" w:cstheme="minorHAnsi"/>
          <w:color w:val="000000"/>
          <w:sz w:val="24"/>
          <w:szCs w:val="24"/>
          <w:lang w:eastAsia="en-AU"/>
        </w:rPr>
      </w:pPr>
      <w:r w:rsidRPr="003160AE">
        <w:rPr>
          <w:rFonts w:eastAsia="Times New Roman" w:cstheme="minorHAnsi"/>
          <w:color w:val="000000"/>
          <w:sz w:val="24"/>
          <w:szCs w:val="24"/>
          <w:lang w:eastAsia="en-AU"/>
        </w:rPr>
        <w:t xml:space="preserve">The findings show that through competence came </w:t>
      </w:r>
      <w:r w:rsidR="00824C0A" w:rsidRPr="003160AE">
        <w:rPr>
          <w:rFonts w:eastAsia="Times New Roman" w:cstheme="minorHAnsi"/>
          <w:color w:val="000000"/>
          <w:sz w:val="24"/>
          <w:szCs w:val="24"/>
          <w:lang w:eastAsia="en-AU"/>
        </w:rPr>
        <w:t>increased self-</w:t>
      </w:r>
      <w:r w:rsidRPr="003160AE">
        <w:rPr>
          <w:rFonts w:eastAsia="Times New Roman" w:cstheme="minorHAnsi"/>
          <w:color w:val="000000"/>
          <w:sz w:val="24"/>
          <w:szCs w:val="24"/>
          <w:lang w:eastAsia="en-AU"/>
        </w:rPr>
        <w:t>confidence for many STEPS students</w:t>
      </w:r>
      <w:r w:rsidR="00EA4D15" w:rsidRPr="003160AE">
        <w:rPr>
          <w:rFonts w:eastAsia="Times New Roman" w:cstheme="minorHAnsi"/>
          <w:color w:val="000000"/>
          <w:sz w:val="24"/>
          <w:szCs w:val="24"/>
          <w:lang w:eastAsia="en-AU"/>
        </w:rPr>
        <w:t xml:space="preserve"> in this research</w:t>
      </w:r>
      <w:r w:rsidR="003428C9" w:rsidRPr="003160AE">
        <w:rPr>
          <w:rFonts w:eastAsia="Times New Roman" w:cstheme="minorHAnsi"/>
          <w:color w:val="000000"/>
          <w:sz w:val="24"/>
          <w:szCs w:val="24"/>
          <w:lang w:eastAsia="en-AU"/>
        </w:rPr>
        <w:t xml:space="preserve">, corroborating </w:t>
      </w:r>
      <w:r w:rsidR="001E5F57" w:rsidRPr="003160AE">
        <w:rPr>
          <w:rFonts w:eastAsia="Times New Roman" w:cstheme="minorHAnsi"/>
          <w:color w:val="000000"/>
          <w:sz w:val="24"/>
          <w:szCs w:val="24"/>
          <w:lang w:eastAsia="en-AU"/>
        </w:rPr>
        <w:t xml:space="preserve">previous findings (Willans, 2010; Willans &amp; Seary, 2004, 2011). </w:t>
      </w:r>
      <w:r w:rsidR="00920FAB" w:rsidRPr="003160AE">
        <w:rPr>
          <w:rFonts w:eastAsia="Times New Roman" w:cstheme="minorHAnsi"/>
          <w:color w:val="000000"/>
          <w:sz w:val="24"/>
          <w:szCs w:val="24"/>
          <w:lang w:eastAsia="en-AU"/>
        </w:rPr>
        <w:t>Students</w:t>
      </w:r>
      <w:r w:rsidR="00824C0A" w:rsidRPr="003160AE">
        <w:rPr>
          <w:rFonts w:eastAsia="Times New Roman" w:cstheme="minorHAnsi"/>
          <w:color w:val="000000"/>
          <w:sz w:val="24"/>
          <w:szCs w:val="24"/>
          <w:lang w:eastAsia="en-AU"/>
        </w:rPr>
        <w:t xml:space="preserve"> spoke glowingly of new computing, essay writing, information literacy</w:t>
      </w:r>
      <w:r w:rsidR="006A284D" w:rsidRPr="003160AE">
        <w:rPr>
          <w:rFonts w:eastAsia="Times New Roman" w:cstheme="minorHAnsi"/>
          <w:color w:val="000000"/>
          <w:sz w:val="24"/>
          <w:szCs w:val="24"/>
          <w:lang w:eastAsia="en-AU"/>
        </w:rPr>
        <w:t xml:space="preserve"> and </w:t>
      </w:r>
      <w:r w:rsidRPr="003160AE">
        <w:rPr>
          <w:rFonts w:eastAsia="Times New Roman" w:cstheme="minorHAnsi"/>
          <w:color w:val="000000"/>
          <w:sz w:val="24"/>
          <w:szCs w:val="24"/>
          <w:lang w:eastAsia="en-AU"/>
        </w:rPr>
        <w:t xml:space="preserve">mathematical competencies, </w:t>
      </w:r>
      <w:r w:rsidR="006A284D" w:rsidRPr="003160AE">
        <w:rPr>
          <w:rFonts w:eastAsia="Times New Roman" w:cstheme="minorHAnsi"/>
          <w:color w:val="000000"/>
          <w:sz w:val="24"/>
          <w:szCs w:val="24"/>
          <w:lang w:eastAsia="en-AU"/>
        </w:rPr>
        <w:t>one sharing that</w:t>
      </w:r>
      <w:r w:rsidRPr="003160AE">
        <w:rPr>
          <w:rFonts w:eastAsia="Times New Roman" w:cstheme="minorHAnsi"/>
          <w:color w:val="000000"/>
          <w:sz w:val="24"/>
          <w:szCs w:val="24"/>
          <w:lang w:eastAsia="en-AU"/>
        </w:rPr>
        <w:t xml:space="preserve">: </w:t>
      </w:r>
      <w:r w:rsidR="00B7784B" w:rsidRPr="003160AE">
        <w:rPr>
          <w:rFonts w:eastAsia="Times New Roman" w:cstheme="minorHAnsi"/>
          <w:i/>
          <w:color w:val="000000"/>
          <w:sz w:val="24"/>
          <w:szCs w:val="24"/>
          <w:lang w:eastAsia="en-AU"/>
        </w:rPr>
        <w:t>At first I was really worried about it as I was never a good Maths student but as the weeks progressed I found myself getting more confident</w:t>
      </w:r>
      <w:r w:rsidR="00B7784B" w:rsidRPr="003160AE">
        <w:rPr>
          <w:rFonts w:eastAsia="Times New Roman" w:cstheme="minorHAnsi"/>
          <w:color w:val="000000"/>
          <w:sz w:val="24"/>
          <w:szCs w:val="24"/>
          <w:lang w:eastAsia="en-AU"/>
        </w:rPr>
        <w:t xml:space="preserve">. </w:t>
      </w:r>
      <w:r w:rsidR="001A64F3" w:rsidRPr="003160AE">
        <w:rPr>
          <w:rFonts w:eastAsia="Times New Roman" w:cstheme="minorHAnsi"/>
          <w:color w:val="000000"/>
          <w:sz w:val="24"/>
          <w:szCs w:val="24"/>
          <w:lang w:eastAsia="en-AU"/>
        </w:rPr>
        <w:t>This</w:t>
      </w:r>
      <w:r w:rsidR="00B7784B" w:rsidRPr="003160AE">
        <w:rPr>
          <w:rFonts w:eastAsia="Times New Roman" w:cstheme="minorHAnsi"/>
          <w:color w:val="000000"/>
          <w:sz w:val="24"/>
          <w:szCs w:val="24"/>
          <w:lang w:eastAsia="en-AU"/>
        </w:rPr>
        <w:t xml:space="preserve"> </w:t>
      </w:r>
      <w:r w:rsidR="001A64F3" w:rsidRPr="003160AE">
        <w:rPr>
          <w:rFonts w:eastAsia="Times New Roman" w:cstheme="minorHAnsi"/>
          <w:color w:val="000000"/>
          <w:sz w:val="24"/>
          <w:szCs w:val="24"/>
          <w:lang w:eastAsia="en-AU"/>
        </w:rPr>
        <w:t xml:space="preserve">comment was typical of many others, </w:t>
      </w:r>
      <w:r w:rsidR="004E5C97" w:rsidRPr="003160AE">
        <w:rPr>
          <w:rFonts w:eastAsia="Times New Roman" w:cstheme="minorHAnsi"/>
          <w:color w:val="000000"/>
          <w:sz w:val="24"/>
          <w:szCs w:val="24"/>
          <w:lang w:eastAsia="en-AU"/>
        </w:rPr>
        <w:t>similarly</w:t>
      </w:r>
      <w:r w:rsidR="001A64F3" w:rsidRPr="003160AE">
        <w:rPr>
          <w:rFonts w:eastAsia="Times New Roman" w:cstheme="minorHAnsi"/>
          <w:color w:val="000000"/>
          <w:sz w:val="24"/>
          <w:szCs w:val="24"/>
          <w:lang w:eastAsia="en-AU"/>
        </w:rPr>
        <w:t xml:space="preserve"> </w:t>
      </w:r>
      <w:r w:rsidR="004E5C97" w:rsidRPr="003160AE">
        <w:rPr>
          <w:rFonts w:eastAsia="Times New Roman" w:cstheme="minorHAnsi"/>
          <w:color w:val="000000"/>
          <w:sz w:val="24"/>
          <w:szCs w:val="24"/>
          <w:lang w:eastAsia="en-AU"/>
        </w:rPr>
        <w:t>express</w:t>
      </w:r>
      <w:r w:rsidR="001A64F3" w:rsidRPr="003160AE">
        <w:rPr>
          <w:rFonts w:eastAsia="Times New Roman" w:cstheme="minorHAnsi"/>
          <w:color w:val="000000"/>
          <w:sz w:val="24"/>
          <w:szCs w:val="24"/>
          <w:lang w:eastAsia="en-AU"/>
        </w:rPr>
        <w:t xml:space="preserve">ed </w:t>
      </w:r>
      <w:r w:rsidR="00920FAB" w:rsidRPr="003160AE">
        <w:rPr>
          <w:rFonts w:eastAsia="Times New Roman" w:cstheme="minorHAnsi"/>
          <w:color w:val="000000"/>
          <w:sz w:val="24"/>
          <w:szCs w:val="24"/>
          <w:lang w:eastAsia="en-AU"/>
        </w:rPr>
        <w:t xml:space="preserve">rather </w:t>
      </w:r>
      <w:r w:rsidR="004E5C97" w:rsidRPr="003160AE">
        <w:rPr>
          <w:rFonts w:eastAsia="Times New Roman" w:cstheme="minorHAnsi"/>
          <w:color w:val="000000"/>
          <w:sz w:val="24"/>
          <w:szCs w:val="24"/>
          <w:lang w:eastAsia="en-AU"/>
        </w:rPr>
        <w:t xml:space="preserve">flamboyantly </w:t>
      </w:r>
      <w:r w:rsidR="001A64F3" w:rsidRPr="003160AE">
        <w:rPr>
          <w:rFonts w:eastAsia="Times New Roman" w:cstheme="minorHAnsi"/>
          <w:color w:val="000000"/>
          <w:sz w:val="24"/>
          <w:szCs w:val="24"/>
          <w:lang w:eastAsia="en-AU"/>
        </w:rPr>
        <w:t xml:space="preserve">by the </w:t>
      </w:r>
      <w:r w:rsidR="00F14260" w:rsidRPr="003160AE">
        <w:rPr>
          <w:rFonts w:eastAsia="Times New Roman" w:cstheme="minorHAnsi"/>
          <w:color w:val="000000"/>
          <w:sz w:val="24"/>
          <w:szCs w:val="24"/>
          <w:lang w:eastAsia="en-AU"/>
        </w:rPr>
        <w:t>following student</w:t>
      </w:r>
      <w:r w:rsidR="00D13BD5" w:rsidRPr="003160AE">
        <w:rPr>
          <w:rFonts w:eastAsia="Times New Roman" w:cstheme="minorHAnsi"/>
          <w:color w:val="000000"/>
          <w:sz w:val="24"/>
          <w:szCs w:val="24"/>
          <w:lang w:eastAsia="en-AU"/>
        </w:rPr>
        <w:t xml:space="preserve"> who shared that</w:t>
      </w:r>
      <w:r w:rsidR="00644222">
        <w:rPr>
          <w:rFonts w:eastAsia="Times New Roman" w:cstheme="minorHAnsi"/>
          <w:color w:val="000000"/>
          <w:sz w:val="24"/>
          <w:szCs w:val="24"/>
          <w:lang w:eastAsia="en-AU"/>
        </w:rPr>
        <w:t>:</w:t>
      </w:r>
      <w:r w:rsidR="00F14260" w:rsidRPr="003160AE">
        <w:rPr>
          <w:rFonts w:eastAsia="Times New Roman" w:cstheme="minorHAnsi"/>
          <w:color w:val="000000"/>
          <w:sz w:val="24"/>
          <w:szCs w:val="24"/>
          <w:lang w:eastAsia="en-AU"/>
        </w:rPr>
        <w:t xml:space="preserve"> </w:t>
      </w:r>
      <w:r w:rsidR="00644222">
        <w:rPr>
          <w:rFonts w:eastAsia="Times New Roman" w:cstheme="minorHAnsi"/>
          <w:i/>
          <w:color w:val="000000"/>
          <w:sz w:val="24"/>
          <w:szCs w:val="24"/>
          <w:lang w:eastAsia="en-AU"/>
        </w:rPr>
        <w:t>P</w:t>
      </w:r>
      <w:r w:rsidR="00D41F97" w:rsidRPr="003160AE">
        <w:rPr>
          <w:rFonts w:eastAsia="Times New Roman" w:cstheme="minorHAnsi"/>
          <w:i/>
          <w:color w:val="000000"/>
          <w:sz w:val="24"/>
          <w:szCs w:val="24"/>
          <w:lang w:eastAsia="en-AU"/>
        </w:rPr>
        <w:t xml:space="preserve">rior to starting </w:t>
      </w:r>
      <w:r w:rsidR="006A284D" w:rsidRPr="003160AE">
        <w:rPr>
          <w:rFonts w:eastAsia="Times New Roman" w:cstheme="minorHAnsi"/>
          <w:i/>
          <w:color w:val="000000"/>
          <w:sz w:val="24"/>
          <w:szCs w:val="24"/>
          <w:lang w:eastAsia="en-AU"/>
        </w:rPr>
        <w:t>STEPS</w:t>
      </w:r>
      <w:r w:rsidR="00D41F97" w:rsidRPr="003160AE">
        <w:rPr>
          <w:rFonts w:eastAsia="Times New Roman" w:cstheme="minorHAnsi"/>
          <w:i/>
          <w:color w:val="000000"/>
          <w:sz w:val="24"/>
          <w:szCs w:val="24"/>
          <w:lang w:eastAsia="en-AU"/>
        </w:rPr>
        <w:t xml:space="preserve"> I had NO CONFIDENCE AT ALL </w:t>
      </w:r>
      <w:r w:rsidR="000E040E" w:rsidRPr="003160AE">
        <w:rPr>
          <w:rFonts w:eastAsia="Times New Roman" w:cstheme="minorHAnsi"/>
          <w:color w:val="000000"/>
          <w:sz w:val="24"/>
          <w:szCs w:val="24"/>
          <w:lang w:eastAsia="en-AU"/>
        </w:rPr>
        <w:t>[emphasis in original]</w:t>
      </w:r>
      <w:r w:rsidR="000E040E" w:rsidRPr="003160AE">
        <w:rPr>
          <w:rFonts w:eastAsia="Times New Roman" w:cstheme="minorHAnsi"/>
          <w:i/>
          <w:color w:val="000000"/>
          <w:sz w:val="24"/>
          <w:szCs w:val="24"/>
          <w:lang w:eastAsia="en-AU"/>
        </w:rPr>
        <w:t xml:space="preserve"> </w:t>
      </w:r>
      <w:r w:rsidR="00D41F97" w:rsidRPr="003160AE">
        <w:rPr>
          <w:rFonts w:eastAsia="Times New Roman" w:cstheme="minorHAnsi"/>
          <w:i/>
          <w:color w:val="000000"/>
          <w:sz w:val="24"/>
          <w:szCs w:val="24"/>
          <w:lang w:eastAsia="en-AU"/>
        </w:rPr>
        <w:t>in my mathematical ability.</w:t>
      </w:r>
      <w:r w:rsidR="00145FD9" w:rsidRPr="003160AE">
        <w:rPr>
          <w:rFonts w:eastAsia="Times New Roman" w:cstheme="minorHAnsi"/>
          <w:i/>
          <w:color w:val="000000"/>
          <w:sz w:val="24"/>
          <w:szCs w:val="24"/>
          <w:lang w:eastAsia="en-AU"/>
        </w:rPr>
        <w:t xml:space="preserve"> </w:t>
      </w:r>
      <w:r w:rsidRPr="003160AE">
        <w:rPr>
          <w:rFonts w:eastAsia="Times New Roman" w:cstheme="minorHAnsi"/>
          <w:i/>
          <w:color w:val="000000"/>
          <w:sz w:val="24"/>
          <w:szCs w:val="24"/>
          <w:lang w:eastAsia="en-AU"/>
        </w:rPr>
        <w:t>Now I am confident that I can approach any mathematical task and feel tha</w:t>
      </w:r>
      <w:r w:rsidR="000907DA" w:rsidRPr="003160AE">
        <w:rPr>
          <w:rFonts w:eastAsia="Times New Roman" w:cstheme="minorHAnsi"/>
          <w:i/>
          <w:color w:val="000000"/>
          <w:sz w:val="24"/>
          <w:szCs w:val="24"/>
          <w:lang w:eastAsia="en-AU"/>
        </w:rPr>
        <w:t>t I CAN UNDERSTAND the task</w:t>
      </w:r>
      <w:r w:rsidRPr="003160AE">
        <w:rPr>
          <w:rFonts w:eastAsia="Times New Roman" w:cstheme="minorHAnsi"/>
          <w:i/>
          <w:color w:val="000000"/>
          <w:sz w:val="24"/>
          <w:szCs w:val="24"/>
          <w:lang w:eastAsia="en-AU"/>
        </w:rPr>
        <w:t>!</w:t>
      </w:r>
      <w:r w:rsidR="002F5EA8" w:rsidRPr="003160AE">
        <w:rPr>
          <w:rFonts w:eastAsia="Times New Roman" w:cstheme="minorHAnsi"/>
          <w:i/>
          <w:color w:val="000000"/>
          <w:sz w:val="24"/>
          <w:szCs w:val="24"/>
          <w:lang w:eastAsia="en-AU"/>
        </w:rPr>
        <w:t xml:space="preserve"> </w:t>
      </w:r>
      <w:r w:rsidR="00F14260" w:rsidRPr="003160AE">
        <w:rPr>
          <w:rFonts w:eastAsia="Times New Roman" w:cstheme="minorHAnsi"/>
          <w:color w:val="000000"/>
          <w:sz w:val="24"/>
          <w:szCs w:val="24"/>
          <w:lang w:eastAsia="en-AU"/>
        </w:rPr>
        <w:t>Ano</w:t>
      </w:r>
      <w:r w:rsidR="00251817" w:rsidRPr="003160AE">
        <w:rPr>
          <w:rFonts w:eastAsia="Times New Roman" w:cstheme="minorHAnsi"/>
          <w:color w:val="000000"/>
          <w:sz w:val="24"/>
          <w:szCs w:val="24"/>
          <w:lang w:eastAsia="en-AU"/>
        </w:rPr>
        <w:t>ther student</w:t>
      </w:r>
      <w:r w:rsidR="00145FD9" w:rsidRPr="003160AE">
        <w:rPr>
          <w:rFonts w:eastAsia="Times New Roman" w:cstheme="minorHAnsi"/>
          <w:color w:val="000000"/>
          <w:sz w:val="24"/>
          <w:szCs w:val="24"/>
          <w:lang w:eastAsia="en-AU"/>
        </w:rPr>
        <w:t xml:space="preserve"> felt the c</w:t>
      </w:r>
      <w:r w:rsidR="0033247B" w:rsidRPr="003160AE">
        <w:rPr>
          <w:rFonts w:eastAsia="Times New Roman" w:cstheme="minorHAnsi"/>
          <w:color w:val="000000"/>
          <w:sz w:val="24"/>
          <w:szCs w:val="24"/>
          <w:lang w:eastAsia="en-AU"/>
        </w:rPr>
        <w:t>learly defined topics each week</w:t>
      </w:r>
      <w:r w:rsidR="00644222">
        <w:rPr>
          <w:rFonts w:eastAsia="Times New Roman" w:cstheme="minorHAnsi"/>
          <w:color w:val="000000"/>
          <w:sz w:val="24"/>
          <w:szCs w:val="24"/>
          <w:lang w:eastAsia="en-AU"/>
        </w:rPr>
        <w:t>: …</w:t>
      </w:r>
      <w:r w:rsidR="0033247B" w:rsidRPr="003160AE">
        <w:rPr>
          <w:rFonts w:eastAsia="Times New Roman" w:cstheme="minorHAnsi"/>
          <w:color w:val="000000"/>
          <w:sz w:val="24"/>
          <w:szCs w:val="24"/>
          <w:lang w:eastAsia="en-AU"/>
        </w:rPr>
        <w:t xml:space="preserve"> </w:t>
      </w:r>
      <w:r w:rsidR="0033247B" w:rsidRPr="003160AE">
        <w:rPr>
          <w:rFonts w:eastAsia="Times New Roman" w:cstheme="minorHAnsi"/>
          <w:i/>
          <w:color w:val="000000"/>
          <w:sz w:val="24"/>
          <w:szCs w:val="24"/>
          <w:lang w:eastAsia="en-AU"/>
        </w:rPr>
        <w:t>built up to a compl</w:t>
      </w:r>
      <w:r w:rsidR="00145FD9" w:rsidRPr="003160AE">
        <w:rPr>
          <w:rFonts w:eastAsia="Times New Roman" w:cstheme="minorHAnsi"/>
          <w:i/>
          <w:color w:val="000000"/>
          <w:sz w:val="24"/>
          <w:szCs w:val="24"/>
          <w:lang w:eastAsia="en-AU"/>
        </w:rPr>
        <w:t>ete array of psychological tools that…</w:t>
      </w:r>
      <w:r w:rsidR="0033247B" w:rsidRPr="003160AE">
        <w:rPr>
          <w:rFonts w:eastAsia="Times New Roman" w:cstheme="minorHAnsi"/>
          <w:color w:val="000000"/>
          <w:sz w:val="24"/>
          <w:szCs w:val="24"/>
          <w:lang w:eastAsia="en-AU"/>
        </w:rPr>
        <w:t xml:space="preserve"> </w:t>
      </w:r>
      <w:r w:rsidR="0033247B" w:rsidRPr="003160AE">
        <w:rPr>
          <w:rFonts w:eastAsia="Times New Roman" w:cstheme="minorHAnsi"/>
          <w:i/>
          <w:color w:val="000000"/>
          <w:sz w:val="24"/>
          <w:szCs w:val="24"/>
          <w:lang w:eastAsia="en-AU"/>
        </w:rPr>
        <w:t xml:space="preserve">will greatly assist </w:t>
      </w:r>
      <w:r w:rsidR="005224EC" w:rsidRPr="003160AE">
        <w:rPr>
          <w:rFonts w:eastAsia="Times New Roman" w:cstheme="minorHAnsi"/>
          <w:color w:val="000000"/>
          <w:sz w:val="24"/>
          <w:szCs w:val="24"/>
          <w:lang w:eastAsia="en-AU"/>
        </w:rPr>
        <w:t xml:space="preserve">[them] </w:t>
      </w:r>
      <w:r w:rsidR="0033247B" w:rsidRPr="003160AE">
        <w:rPr>
          <w:rFonts w:eastAsia="Times New Roman" w:cstheme="minorHAnsi"/>
          <w:i/>
          <w:color w:val="000000"/>
          <w:sz w:val="24"/>
          <w:szCs w:val="24"/>
          <w:lang w:eastAsia="en-AU"/>
        </w:rPr>
        <w:t>in completing each unit with an amazing amount of confidence as a result</w:t>
      </w:r>
      <w:r w:rsidR="0033247B" w:rsidRPr="003160AE">
        <w:rPr>
          <w:rFonts w:eastAsia="Times New Roman" w:cstheme="minorHAnsi"/>
          <w:color w:val="000000"/>
          <w:sz w:val="24"/>
          <w:szCs w:val="24"/>
          <w:lang w:eastAsia="en-AU"/>
        </w:rPr>
        <w:t xml:space="preserve">. </w:t>
      </w:r>
      <w:r w:rsidR="004C1345" w:rsidRPr="003160AE">
        <w:rPr>
          <w:rFonts w:eastAsia="Times New Roman" w:cstheme="minorHAnsi"/>
          <w:color w:val="000000"/>
          <w:sz w:val="24"/>
          <w:szCs w:val="24"/>
          <w:lang w:eastAsia="en-AU"/>
        </w:rPr>
        <w:t>Another wrote of enhanced skills and</w:t>
      </w:r>
      <w:r w:rsidR="00777394" w:rsidRPr="003160AE">
        <w:rPr>
          <w:rFonts w:eastAsia="Times New Roman" w:cstheme="minorHAnsi"/>
          <w:color w:val="000000"/>
          <w:sz w:val="24"/>
          <w:szCs w:val="24"/>
          <w:lang w:eastAsia="en-AU"/>
        </w:rPr>
        <w:t xml:space="preserve"> application, and</w:t>
      </w:r>
      <w:r w:rsidR="004C1345" w:rsidRPr="003160AE">
        <w:rPr>
          <w:rFonts w:eastAsia="Times New Roman" w:cstheme="minorHAnsi"/>
          <w:color w:val="000000"/>
          <w:sz w:val="24"/>
          <w:szCs w:val="24"/>
          <w:lang w:eastAsia="en-AU"/>
        </w:rPr>
        <w:t xml:space="preserve"> the </w:t>
      </w:r>
      <w:r w:rsidR="00777394" w:rsidRPr="003160AE">
        <w:rPr>
          <w:rFonts w:eastAsia="Times New Roman" w:cstheme="minorHAnsi"/>
          <w:color w:val="000000"/>
          <w:sz w:val="24"/>
          <w:szCs w:val="24"/>
          <w:lang w:eastAsia="en-AU"/>
        </w:rPr>
        <w:t xml:space="preserve">positive </w:t>
      </w:r>
      <w:r w:rsidR="004C1345" w:rsidRPr="003160AE">
        <w:rPr>
          <w:rFonts w:eastAsia="Times New Roman" w:cstheme="minorHAnsi"/>
          <w:color w:val="000000"/>
          <w:sz w:val="24"/>
          <w:szCs w:val="24"/>
          <w:lang w:eastAsia="en-AU"/>
        </w:rPr>
        <w:t>feeling this evoked</w:t>
      </w:r>
      <w:r w:rsidR="004C1345" w:rsidRPr="003160AE">
        <w:rPr>
          <w:rFonts w:eastAsia="Times New Roman" w:cstheme="minorHAnsi"/>
          <w:i/>
          <w:color w:val="000000"/>
          <w:sz w:val="24"/>
          <w:szCs w:val="24"/>
          <w:lang w:eastAsia="en-AU"/>
        </w:rPr>
        <w:t>: I have loved this unit so much! I have used computers for years but never really knew totally what can be done or how to do it properly. I feel 100% confident now to navigate around and produce quality documents.</w:t>
      </w:r>
      <w:r w:rsidR="009A6A86" w:rsidRPr="003160AE">
        <w:rPr>
          <w:rFonts w:eastAsia="Times New Roman" w:cstheme="minorHAnsi"/>
          <w:color w:val="000000"/>
          <w:sz w:val="24"/>
          <w:szCs w:val="24"/>
          <w:lang w:eastAsia="en-AU"/>
        </w:rPr>
        <w:t xml:space="preserve"> </w:t>
      </w:r>
    </w:p>
    <w:p w:rsidR="00457B44" w:rsidRPr="003160AE" w:rsidRDefault="00457B44" w:rsidP="00644222">
      <w:pPr>
        <w:spacing w:after="0" w:line="360" w:lineRule="auto"/>
        <w:rPr>
          <w:rFonts w:eastAsia="Times New Roman" w:cstheme="minorHAnsi"/>
          <w:color w:val="000000"/>
          <w:sz w:val="24"/>
          <w:szCs w:val="24"/>
          <w:lang w:eastAsia="en-AU"/>
        </w:rPr>
      </w:pPr>
    </w:p>
    <w:p w:rsidR="005C68CB" w:rsidRPr="003160AE" w:rsidRDefault="00422752" w:rsidP="003160AE">
      <w:pPr>
        <w:spacing w:before="200" w:after="0" w:line="360" w:lineRule="auto"/>
        <w:rPr>
          <w:rFonts w:cstheme="minorHAnsi"/>
          <w:sz w:val="24"/>
          <w:szCs w:val="24"/>
        </w:rPr>
      </w:pPr>
      <w:r w:rsidRPr="003160AE">
        <w:rPr>
          <w:rFonts w:eastAsia="Times New Roman" w:cstheme="minorHAnsi"/>
          <w:color w:val="000000"/>
          <w:sz w:val="24"/>
          <w:szCs w:val="24"/>
          <w:lang w:eastAsia="en-AU"/>
        </w:rPr>
        <w:t xml:space="preserve">The progression of </w:t>
      </w:r>
      <w:r w:rsidR="005112BA" w:rsidRPr="003160AE">
        <w:rPr>
          <w:rFonts w:eastAsia="Times New Roman" w:cstheme="minorHAnsi"/>
          <w:color w:val="000000"/>
          <w:sz w:val="24"/>
          <w:szCs w:val="24"/>
          <w:lang w:eastAsia="en-AU"/>
        </w:rPr>
        <w:t xml:space="preserve">confidence, </w:t>
      </w:r>
      <w:r w:rsidR="00C83B46" w:rsidRPr="003160AE">
        <w:rPr>
          <w:rFonts w:eastAsia="Times New Roman" w:cstheme="minorHAnsi"/>
          <w:color w:val="000000"/>
          <w:sz w:val="24"/>
          <w:szCs w:val="24"/>
          <w:lang w:eastAsia="en-AU"/>
        </w:rPr>
        <w:t xml:space="preserve">knowledge acquisition </w:t>
      </w:r>
      <w:r w:rsidR="005112BA" w:rsidRPr="003160AE">
        <w:rPr>
          <w:rFonts w:eastAsia="Times New Roman" w:cstheme="minorHAnsi"/>
          <w:color w:val="000000"/>
          <w:sz w:val="24"/>
          <w:szCs w:val="24"/>
          <w:lang w:eastAsia="en-AU"/>
        </w:rPr>
        <w:t xml:space="preserve">and consequent pleasure </w:t>
      </w:r>
      <w:r w:rsidRPr="003160AE">
        <w:rPr>
          <w:rFonts w:eastAsia="Times New Roman" w:cstheme="minorHAnsi"/>
          <w:color w:val="000000"/>
          <w:sz w:val="24"/>
          <w:szCs w:val="24"/>
          <w:lang w:eastAsia="en-AU"/>
        </w:rPr>
        <w:t xml:space="preserve">was evidenced in the </w:t>
      </w:r>
      <w:r w:rsidR="00B05AA6" w:rsidRPr="003160AE">
        <w:rPr>
          <w:rFonts w:eastAsia="Times New Roman" w:cstheme="minorHAnsi"/>
          <w:color w:val="000000"/>
          <w:sz w:val="24"/>
          <w:szCs w:val="24"/>
          <w:lang w:eastAsia="en-AU"/>
        </w:rPr>
        <w:t>words of one student who found that the</w:t>
      </w:r>
      <w:r w:rsidR="00582F89" w:rsidRPr="003160AE">
        <w:rPr>
          <w:rFonts w:eastAsia="Times New Roman" w:cstheme="minorHAnsi"/>
          <w:color w:val="000000"/>
          <w:sz w:val="24"/>
          <w:szCs w:val="24"/>
          <w:lang w:eastAsia="en-AU"/>
        </w:rPr>
        <w:t xml:space="preserve"> lecturer’s</w:t>
      </w:r>
      <w:r w:rsidR="00644222">
        <w:rPr>
          <w:rFonts w:eastAsia="Times New Roman" w:cstheme="minorHAnsi"/>
          <w:color w:val="000000"/>
          <w:sz w:val="24"/>
          <w:szCs w:val="24"/>
          <w:lang w:eastAsia="en-AU"/>
        </w:rPr>
        <w:t>: …</w:t>
      </w:r>
      <w:r w:rsidR="00B05AA6" w:rsidRPr="003160AE">
        <w:rPr>
          <w:rFonts w:eastAsia="Times New Roman" w:cstheme="minorHAnsi"/>
          <w:color w:val="000000"/>
          <w:sz w:val="24"/>
          <w:szCs w:val="24"/>
          <w:lang w:eastAsia="en-AU"/>
        </w:rPr>
        <w:t xml:space="preserve"> </w:t>
      </w:r>
      <w:r w:rsidRPr="003160AE">
        <w:rPr>
          <w:rFonts w:eastAsia="Times New Roman" w:cstheme="minorHAnsi"/>
          <w:i/>
          <w:color w:val="000000"/>
          <w:sz w:val="24"/>
          <w:szCs w:val="24"/>
          <w:lang w:eastAsia="en-AU"/>
        </w:rPr>
        <w:t xml:space="preserve">positive attitude and the emphasis on </w:t>
      </w:r>
      <w:r w:rsidR="00B05AA6" w:rsidRPr="003160AE">
        <w:rPr>
          <w:rFonts w:eastAsia="Times New Roman" w:cstheme="minorHAnsi"/>
          <w:i/>
          <w:color w:val="000000"/>
          <w:sz w:val="24"/>
          <w:szCs w:val="24"/>
          <w:lang w:eastAsia="en-AU"/>
        </w:rPr>
        <w:t>‘</w:t>
      </w:r>
      <w:r w:rsidRPr="003160AE">
        <w:rPr>
          <w:rFonts w:eastAsia="Times New Roman" w:cstheme="minorHAnsi"/>
          <w:i/>
          <w:color w:val="000000"/>
          <w:sz w:val="24"/>
          <w:szCs w:val="24"/>
          <w:lang w:eastAsia="en-AU"/>
        </w:rPr>
        <w:t>keeping on going</w:t>
      </w:r>
      <w:r w:rsidR="00B05AA6" w:rsidRPr="003160AE">
        <w:rPr>
          <w:rFonts w:eastAsia="Times New Roman" w:cstheme="minorHAnsi"/>
          <w:i/>
          <w:color w:val="000000"/>
          <w:sz w:val="24"/>
          <w:szCs w:val="24"/>
          <w:lang w:eastAsia="en-AU"/>
        </w:rPr>
        <w:t>’</w:t>
      </w:r>
      <w:r w:rsidRPr="003160AE">
        <w:rPr>
          <w:rFonts w:eastAsia="Times New Roman" w:cstheme="minorHAnsi"/>
          <w:i/>
          <w:color w:val="000000"/>
          <w:sz w:val="24"/>
          <w:szCs w:val="24"/>
          <w:lang w:eastAsia="en-AU"/>
        </w:rPr>
        <w:t xml:space="preserve"> </w:t>
      </w:r>
      <w:r w:rsidR="00B05AA6" w:rsidRPr="003160AE">
        <w:rPr>
          <w:rFonts w:eastAsia="Times New Roman" w:cstheme="minorHAnsi"/>
          <w:i/>
          <w:color w:val="000000"/>
          <w:sz w:val="24"/>
          <w:szCs w:val="24"/>
          <w:lang w:eastAsia="en-AU"/>
        </w:rPr>
        <w:t xml:space="preserve">was </w:t>
      </w:r>
      <w:r w:rsidRPr="003160AE">
        <w:rPr>
          <w:rFonts w:eastAsia="Times New Roman" w:cstheme="minorHAnsi"/>
          <w:i/>
          <w:color w:val="000000"/>
          <w:sz w:val="24"/>
          <w:szCs w:val="24"/>
          <w:lang w:eastAsia="en-AU"/>
        </w:rPr>
        <w:t>a great way to install</w:t>
      </w:r>
      <w:r w:rsidR="00AA09A8" w:rsidRPr="003160AE">
        <w:rPr>
          <w:rFonts w:eastAsia="Times New Roman" w:cstheme="minorHAnsi"/>
          <w:i/>
          <w:color w:val="000000"/>
          <w:sz w:val="24"/>
          <w:szCs w:val="24"/>
          <w:lang w:eastAsia="en-AU"/>
        </w:rPr>
        <w:t xml:space="preserve"> </w:t>
      </w:r>
      <w:r w:rsidR="00C83B46" w:rsidRPr="003160AE">
        <w:rPr>
          <w:rFonts w:eastAsia="Times New Roman" w:cstheme="minorHAnsi"/>
          <w:color w:val="000000"/>
          <w:sz w:val="24"/>
          <w:szCs w:val="24"/>
          <w:lang w:eastAsia="en-AU"/>
        </w:rPr>
        <w:t>[sic]</w:t>
      </w:r>
      <w:r w:rsidRPr="003160AE">
        <w:rPr>
          <w:rFonts w:eastAsia="Times New Roman" w:cstheme="minorHAnsi"/>
          <w:i/>
          <w:color w:val="000000"/>
          <w:sz w:val="24"/>
          <w:szCs w:val="24"/>
          <w:lang w:eastAsia="en-AU"/>
        </w:rPr>
        <w:t xml:space="preserve"> confidence in students. </w:t>
      </w:r>
      <w:r w:rsidR="00582F89" w:rsidRPr="003160AE">
        <w:rPr>
          <w:rFonts w:eastAsia="Times New Roman" w:cstheme="minorHAnsi"/>
          <w:color w:val="000000"/>
          <w:sz w:val="24"/>
          <w:szCs w:val="24"/>
          <w:lang w:eastAsia="en-AU"/>
        </w:rPr>
        <w:t>Some</w:t>
      </w:r>
      <w:r w:rsidR="00C83B46" w:rsidRPr="003160AE">
        <w:rPr>
          <w:rFonts w:eastAsia="Times New Roman" w:cstheme="minorHAnsi"/>
          <w:color w:val="000000"/>
          <w:sz w:val="24"/>
          <w:szCs w:val="24"/>
          <w:lang w:eastAsia="en-AU"/>
        </w:rPr>
        <w:t xml:space="preserve"> admitted to be</w:t>
      </w:r>
      <w:r w:rsidR="00A75AF4" w:rsidRPr="003160AE">
        <w:rPr>
          <w:rFonts w:eastAsia="Times New Roman" w:cstheme="minorHAnsi"/>
          <w:color w:val="000000"/>
          <w:sz w:val="24"/>
          <w:szCs w:val="24"/>
          <w:lang w:eastAsia="en-AU"/>
        </w:rPr>
        <w:t>ing</w:t>
      </w:r>
      <w:r w:rsidR="00644222">
        <w:rPr>
          <w:rFonts w:eastAsia="Times New Roman" w:cstheme="minorHAnsi"/>
          <w:color w:val="000000"/>
          <w:sz w:val="24"/>
          <w:szCs w:val="24"/>
          <w:lang w:eastAsia="en-AU"/>
        </w:rPr>
        <w:t>: …</w:t>
      </w:r>
      <w:r w:rsidR="00C83B46" w:rsidRPr="003160AE">
        <w:rPr>
          <w:rFonts w:eastAsia="Times New Roman" w:cstheme="minorHAnsi"/>
          <w:color w:val="000000"/>
          <w:sz w:val="24"/>
          <w:szCs w:val="24"/>
          <w:lang w:eastAsia="en-AU"/>
        </w:rPr>
        <w:t xml:space="preserve"> </w:t>
      </w:r>
      <w:r w:rsidR="00C55CEF" w:rsidRPr="003160AE">
        <w:rPr>
          <w:rFonts w:eastAsia="Times New Roman" w:cstheme="minorHAnsi"/>
          <w:i/>
          <w:color w:val="000000"/>
          <w:sz w:val="24"/>
          <w:szCs w:val="24"/>
          <w:lang w:eastAsia="en-AU"/>
        </w:rPr>
        <w:t>personally</w:t>
      </w:r>
      <w:r w:rsidR="00A75AF4" w:rsidRPr="003160AE">
        <w:rPr>
          <w:rFonts w:eastAsia="Times New Roman" w:cstheme="minorHAnsi"/>
          <w:i/>
          <w:color w:val="000000"/>
          <w:sz w:val="24"/>
          <w:szCs w:val="24"/>
          <w:lang w:eastAsia="en-AU"/>
        </w:rPr>
        <w:t xml:space="preserve"> </w:t>
      </w:r>
      <w:r w:rsidRPr="003160AE">
        <w:rPr>
          <w:rFonts w:eastAsia="Times New Roman" w:cstheme="minorHAnsi"/>
          <w:i/>
          <w:color w:val="000000"/>
          <w:sz w:val="24"/>
          <w:szCs w:val="24"/>
          <w:lang w:eastAsia="en-AU"/>
        </w:rPr>
        <w:t>a bit overwhelmed at the start</w:t>
      </w:r>
      <w:r w:rsidR="00A75AF4" w:rsidRPr="003160AE">
        <w:rPr>
          <w:rFonts w:eastAsia="Times New Roman" w:cstheme="minorHAnsi"/>
          <w:i/>
          <w:color w:val="000000"/>
          <w:sz w:val="24"/>
          <w:szCs w:val="24"/>
          <w:lang w:eastAsia="en-AU"/>
        </w:rPr>
        <w:t>,</w:t>
      </w:r>
      <w:r w:rsidRPr="003160AE">
        <w:rPr>
          <w:rFonts w:eastAsia="Times New Roman" w:cstheme="minorHAnsi"/>
          <w:i/>
          <w:color w:val="000000"/>
          <w:sz w:val="24"/>
          <w:szCs w:val="24"/>
          <w:lang w:eastAsia="en-AU"/>
        </w:rPr>
        <w:t xml:space="preserve"> </w:t>
      </w:r>
      <w:r w:rsidR="00A75AF4" w:rsidRPr="003160AE">
        <w:rPr>
          <w:rFonts w:eastAsia="Times New Roman" w:cstheme="minorHAnsi"/>
          <w:color w:val="000000"/>
          <w:sz w:val="24"/>
          <w:szCs w:val="24"/>
          <w:lang w:eastAsia="en-AU"/>
        </w:rPr>
        <w:t>but said that</w:t>
      </w:r>
      <w:r w:rsidR="00644222">
        <w:rPr>
          <w:rFonts w:eastAsia="Times New Roman" w:cstheme="minorHAnsi"/>
          <w:color w:val="000000"/>
          <w:sz w:val="24"/>
          <w:szCs w:val="24"/>
          <w:lang w:eastAsia="en-AU"/>
        </w:rPr>
        <w:t>: …</w:t>
      </w:r>
      <w:r w:rsidR="00A75AF4" w:rsidRPr="003160AE">
        <w:rPr>
          <w:rFonts w:eastAsia="Times New Roman" w:cstheme="minorHAnsi"/>
          <w:color w:val="000000"/>
          <w:sz w:val="24"/>
          <w:szCs w:val="24"/>
          <w:lang w:eastAsia="en-AU"/>
        </w:rPr>
        <w:t xml:space="preserve"> </w:t>
      </w:r>
      <w:r w:rsidRPr="003160AE">
        <w:rPr>
          <w:rFonts w:eastAsia="Times New Roman" w:cstheme="minorHAnsi"/>
          <w:i/>
          <w:color w:val="000000"/>
          <w:sz w:val="24"/>
          <w:szCs w:val="24"/>
          <w:lang w:eastAsia="en-AU"/>
        </w:rPr>
        <w:t>true to the lecturers</w:t>
      </w:r>
      <w:r w:rsidR="00C83B46" w:rsidRPr="003160AE">
        <w:rPr>
          <w:rFonts w:eastAsia="Times New Roman" w:cstheme="minorHAnsi"/>
          <w:i/>
          <w:color w:val="000000"/>
          <w:sz w:val="24"/>
          <w:szCs w:val="24"/>
          <w:lang w:eastAsia="en-AU"/>
        </w:rPr>
        <w:t>’</w:t>
      </w:r>
      <w:r w:rsidRPr="003160AE">
        <w:rPr>
          <w:rFonts w:eastAsia="Times New Roman" w:cstheme="minorHAnsi"/>
          <w:i/>
          <w:color w:val="000000"/>
          <w:sz w:val="24"/>
          <w:szCs w:val="24"/>
          <w:lang w:eastAsia="en-AU"/>
        </w:rPr>
        <w:t xml:space="preserve"> advice, </w:t>
      </w:r>
      <w:r w:rsidR="00EC04E0" w:rsidRPr="003160AE">
        <w:rPr>
          <w:rFonts w:eastAsia="Times New Roman" w:cstheme="minorHAnsi"/>
          <w:i/>
          <w:color w:val="000000"/>
          <w:sz w:val="24"/>
          <w:szCs w:val="24"/>
          <w:lang w:eastAsia="en-AU"/>
        </w:rPr>
        <w:t>things</w:t>
      </w:r>
      <w:r w:rsidRPr="003160AE">
        <w:rPr>
          <w:rFonts w:eastAsia="Times New Roman" w:cstheme="minorHAnsi"/>
          <w:i/>
          <w:color w:val="000000"/>
          <w:sz w:val="24"/>
          <w:szCs w:val="24"/>
          <w:lang w:eastAsia="en-AU"/>
        </w:rPr>
        <w:t xml:space="preserve"> became clearer as I went </w:t>
      </w:r>
      <w:r w:rsidR="00EC04E0" w:rsidRPr="003160AE">
        <w:rPr>
          <w:rFonts w:eastAsia="Times New Roman" w:cstheme="minorHAnsi"/>
          <w:i/>
          <w:color w:val="000000"/>
          <w:sz w:val="24"/>
          <w:szCs w:val="24"/>
          <w:lang w:eastAsia="en-AU"/>
        </w:rPr>
        <w:t xml:space="preserve">along, </w:t>
      </w:r>
      <w:r w:rsidRPr="003160AE">
        <w:rPr>
          <w:rFonts w:eastAsia="Times New Roman" w:cstheme="minorHAnsi"/>
          <w:i/>
          <w:color w:val="000000"/>
          <w:sz w:val="24"/>
          <w:szCs w:val="24"/>
          <w:lang w:eastAsia="en-AU"/>
        </w:rPr>
        <w:t xml:space="preserve">and I am now having a great time learning. </w:t>
      </w:r>
      <w:r w:rsidR="00E95B8D" w:rsidRPr="003160AE">
        <w:rPr>
          <w:rFonts w:eastAsia="Times New Roman" w:cstheme="minorHAnsi"/>
          <w:color w:val="000000"/>
          <w:sz w:val="24"/>
          <w:szCs w:val="24"/>
          <w:lang w:eastAsia="en-AU"/>
        </w:rPr>
        <w:t>Self-esteem can be enhanced through increased confidence, illustrated by the following student who shared that they</w:t>
      </w:r>
      <w:r w:rsidR="00644222">
        <w:rPr>
          <w:rFonts w:eastAsia="Times New Roman" w:cstheme="minorHAnsi"/>
          <w:color w:val="000000"/>
          <w:sz w:val="24"/>
          <w:szCs w:val="24"/>
          <w:lang w:eastAsia="en-AU"/>
        </w:rPr>
        <w:t>: …</w:t>
      </w:r>
      <w:r w:rsidR="00E95B8D" w:rsidRPr="003160AE">
        <w:rPr>
          <w:rFonts w:eastAsia="Times New Roman" w:cstheme="minorHAnsi"/>
          <w:color w:val="000000"/>
          <w:sz w:val="24"/>
          <w:szCs w:val="24"/>
          <w:lang w:eastAsia="en-AU"/>
        </w:rPr>
        <w:t xml:space="preserve"> </w:t>
      </w:r>
      <w:r w:rsidR="00E95B8D" w:rsidRPr="00644222">
        <w:rPr>
          <w:rFonts w:eastAsia="Times New Roman" w:cstheme="minorHAnsi"/>
          <w:i/>
          <w:color w:val="000000"/>
          <w:sz w:val="24"/>
          <w:szCs w:val="24"/>
          <w:lang w:eastAsia="en-AU"/>
        </w:rPr>
        <w:t>l</w:t>
      </w:r>
      <w:r w:rsidR="00E95B8D" w:rsidRPr="003160AE">
        <w:rPr>
          <w:rFonts w:eastAsia="Times New Roman" w:cstheme="minorHAnsi"/>
          <w:i/>
          <w:color w:val="000000"/>
          <w:sz w:val="24"/>
          <w:szCs w:val="24"/>
          <w:lang w:eastAsia="en-AU"/>
        </w:rPr>
        <w:t xml:space="preserve">earnt so much more than </w:t>
      </w:r>
      <w:r w:rsidR="007240A4" w:rsidRPr="003160AE">
        <w:rPr>
          <w:rFonts w:eastAsia="Times New Roman" w:cstheme="minorHAnsi"/>
          <w:color w:val="000000"/>
          <w:sz w:val="24"/>
          <w:szCs w:val="24"/>
          <w:lang w:eastAsia="en-AU"/>
        </w:rPr>
        <w:t>[they]</w:t>
      </w:r>
      <w:r w:rsidR="00E95B8D" w:rsidRPr="003160AE">
        <w:rPr>
          <w:rFonts w:eastAsia="Times New Roman" w:cstheme="minorHAnsi"/>
          <w:i/>
          <w:color w:val="000000"/>
          <w:sz w:val="24"/>
          <w:szCs w:val="24"/>
          <w:lang w:eastAsia="en-AU"/>
        </w:rPr>
        <w:t xml:space="preserve"> anticipated</w:t>
      </w:r>
      <w:r w:rsidR="00303AFD" w:rsidRPr="003160AE">
        <w:rPr>
          <w:rFonts w:eastAsia="Times New Roman" w:cstheme="minorHAnsi"/>
          <w:color w:val="000000"/>
          <w:sz w:val="24"/>
          <w:szCs w:val="24"/>
          <w:lang w:eastAsia="en-AU"/>
        </w:rPr>
        <w:t xml:space="preserve">, </w:t>
      </w:r>
      <w:r w:rsidR="00AA09A8" w:rsidRPr="003160AE">
        <w:rPr>
          <w:rFonts w:eastAsia="Times New Roman" w:cstheme="minorHAnsi"/>
          <w:color w:val="000000"/>
          <w:sz w:val="24"/>
          <w:szCs w:val="24"/>
          <w:lang w:eastAsia="en-AU"/>
        </w:rPr>
        <w:t>commenti</w:t>
      </w:r>
      <w:r w:rsidR="00303AFD" w:rsidRPr="003160AE">
        <w:rPr>
          <w:rFonts w:eastAsia="Times New Roman" w:cstheme="minorHAnsi"/>
          <w:color w:val="000000"/>
          <w:sz w:val="24"/>
          <w:szCs w:val="24"/>
          <w:lang w:eastAsia="en-AU"/>
        </w:rPr>
        <w:t>ng that they had</w:t>
      </w:r>
      <w:r w:rsidR="00644222">
        <w:rPr>
          <w:rFonts w:eastAsia="Times New Roman" w:cstheme="minorHAnsi"/>
          <w:color w:val="000000"/>
          <w:sz w:val="24"/>
          <w:szCs w:val="24"/>
          <w:lang w:eastAsia="en-AU"/>
        </w:rPr>
        <w:t>: …</w:t>
      </w:r>
      <w:r w:rsidR="00303AFD" w:rsidRPr="003160AE">
        <w:rPr>
          <w:rFonts w:eastAsia="Times New Roman" w:cstheme="minorHAnsi"/>
          <w:color w:val="000000"/>
          <w:sz w:val="24"/>
          <w:szCs w:val="24"/>
          <w:lang w:eastAsia="en-AU"/>
        </w:rPr>
        <w:t xml:space="preserve"> </w:t>
      </w:r>
      <w:r w:rsidR="00E95B8D" w:rsidRPr="003160AE">
        <w:rPr>
          <w:rFonts w:eastAsia="Times New Roman" w:cstheme="minorHAnsi"/>
          <w:i/>
          <w:color w:val="000000"/>
          <w:sz w:val="24"/>
          <w:szCs w:val="24"/>
          <w:lang w:eastAsia="en-AU"/>
        </w:rPr>
        <w:t xml:space="preserve">gained so </w:t>
      </w:r>
      <w:r w:rsidR="00303AFD" w:rsidRPr="003160AE">
        <w:rPr>
          <w:rFonts w:eastAsia="Times New Roman" w:cstheme="minorHAnsi"/>
          <w:i/>
          <w:color w:val="000000"/>
          <w:sz w:val="24"/>
          <w:szCs w:val="24"/>
          <w:lang w:eastAsia="en-AU"/>
        </w:rPr>
        <w:t>much confidence by studying the</w:t>
      </w:r>
      <w:r w:rsidR="00E95B8D" w:rsidRPr="003160AE">
        <w:rPr>
          <w:rFonts w:eastAsia="Times New Roman" w:cstheme="minorHAnsi"/>
          <w:i/>
          <w:color w:val="000000"/>
          <w:sz w:val="24"/>
          <w:szCs w:val="24"/>
          <w:lang w:eastAsia="en-AU"/>
        </w:rPr>
        <w:t xml:space="preserve"> </w:t>
      </w:r>
      <w:r w:rsidR="00E95B8D" w:rsidRPr="003160AE">
        <w:rPr>
          <w:rFonts w:eastAsia="Times New Roman" w:cstheme="minorHAnsi"/>
          <w:i/>
          <w:color w:val="000000"/>
          <w:sz w:val="24"/>
          <w:szCs w:val="24"/>
          <w:lang w:eastAsia="en-AU"/>
        </w:rPr>
        <w:lastRenderedPageBreak/>
        <w:t>Unit</w:t>
      </w:r>
      <w:r w:rsidR="00E95B8D" w:rsidRPr="003160AE">
        <w:rPr>
          <w:rFonts w:eastAsia="Times New Roman" w:cstheme="minorHAnsi"/>
          <w:color w:val="000000"/>
          <w:sz w:val="24"/>
          <w:szCs w:val="24"/>
          <w:lang w:eastAsia="en-AU"/>
        </w:rPr>
        <w:t xml:space="preserve">. </w:t>
      </w:r>
      <w:r w:rsidR="00303AFD" w:rsidRPr="003160AE">
        <w:rPr>
          <w:rFonts w:eastAsia="Times New Roman" w:cstheme="minorHAnsi"/>
          <w:color w:val="000000"/>
          <w:sz w:val="24"/>
          <w:szCs w:val="24"/>
          <w:lang w:eastAsia="en-AU"/>
        </w:rPr>
        <w:t xml:space="preserve">They cited their lecturer’s </w:t>
      </w:r>
      <w:r w:rsidR="007A73DA" w:rsidRPr="003160AE">
        <w:rPr>
          <w:rFonts w:eastAsia="Times New Roman" w:cstheme="minorHAnsi"/>
          <w:color w:val="000000"/>
          <w:sz w:val="24"/>
          <w:szCs w:val="24"/>
          <w:lang w:eastAsia="en-AU"/>
        </w:rPr>
        <w:t xml:space="preserve">positive </w:t>
      </w:r>
      <w:r w:rsidR="00303AFD" w:rsidRPr="003160AE">
        <w:rPr>
          <w:rFonts w:eastAsia="Times New Roman" w:cstheme="minorHAnsi"/>
          <w:color w:val="000000"/>
          <w:sz w:val="24"/>
          <w:szCs w:val="24"/>
          <w:lang w:eastAsia="en-AU"/>
        </w:rPr>
        <w:t>acknowledgment of their work and</w:t>
      </w:r>
      <w:r w:rsidR="00AA09A8" w:rsidRPr="003160AE">
        <w:rPr>
          <w:rFonts w:eastAsia="Times New Roman" w:cstheme="minorHAnsi"/>
          <w:color w:val="000000"/>
          <w:sz w:val="24"/>
          <w:szCs w:val="24"/>
          <w:lang w:eastAsia="en-AU"/>
        </w:rPr>
        <w:t xml:space="preserve"> said how much they</w:t>
      </w:r>
      <w:r w:rsidR="00644222">
        <w:rPr>
          <w:rFonts w:eastAsia="Times New Roman" w:cstheme="minorHAnsi"/>
          <w:color w:val="000000"/>
          <w:sz w:val="24"/>
          <w:szCs w:val="24"/>
          <w:lang w:eastAsia="en-AU"/>
        </w:rPr>
        <w:t>: …</w:t>
      </w:r>
      <w:r w:rsidR="00303AFD" w:rsidRPr="003160AE">
        <w:rPr>
          <w:rFonts w:eastAsia="Times New Roman" w:cstheme="minorHAnsi"/>
          <w:color w:val="000000"/>
          <w:sz w:val="24"/>
          <w:szCs w:val="24"/>
          <w:lang w:eastAsia="en-AU"/>
        </w:rPr>
        <w:t xml:space="preserve"> </w:t>
      </w:r>
      <w:r w:rsidR="00303AFD" w:rsidRPr="003160AE">
        <w:rPr>
          <w:rFonts w:eastAsia="Times New Roman" w:cstheme="minorHAnsi"/>
          <w:i/>
          <w:color w:val="000000"/>
          <w:sz w:val="24"/>
          <w:szCs w:val="24"/>
          <w:lang w:eastAsia="en-AU"/>
        </w:rPr>
        <w:t>loved</w:t>
      </w:r>
      <w:r w:rsidR="00E95B8D" w:rsidRPr="003160AE">
        <w:rPr>
          <w:rFonts w:eastAsia="Times New Roman" w:cstheme="minorHAnsi"/>
          <w:i/>
          <w:color w:val="000000"/>
          <w:sz w:val="24"/>
          <w:szCs w:val="24"/>
          <w:lang w:eastAsia="en-AU"/>
        </w:rPr>
        <w:t xml:space="preserve"> gaining a "brilliant gold star"</w:t>
      </w:r>
      <w:r w:rsidR="00E95B8D" w:rsidRPr="003160AE">
        <w:rPr>
          <w:rFonts w:eastAsia="Times New Roman" w:cstheme="minorHAnsi"/>
          <w:color w:val="000000"/>
          <w:sz w:val="24"/>
          <w:szCs w:val="24"/>
          <w:lang w:eastAsia="en-AU"/>
        </w:rPr>
        <w:t xml:space="preserve">. This </w:t>
      </w:r>
      <w:r w:rsidR="007A73DA" w:rsidRPr="003160AE">
        <w:rPr>
          <w:rFonts w:eastAsia="Times New Roman" w:cstheme="minorHAnsi"/>
          <w:color w:val="000000"/>
          <w:sz w:val="24"/>
          <w:szCs w:val="24"/>
          <w:lang w:eastAsia="en-AU"/>
        </w:rPr>
        <w:t>thirst for learning</w:t>
      </w:r>
      <w:r w:rsidR="00DC0EA8" w:rsidRPr="003160AE">
        <w:rPr>
          <w:rFonts w:eastAsia="Times New Roman" w:cstheme="minorHAnsi"/>
          <w:color w:val="000000"/>
          <w:sz w:val="24"/>
          <w:szCs w:val="24"/>
          <w:lang w:eastAsia="en-AU"/>
        </w:rPr>
        <w:t xml:space="preserve"> was evidenced in</w:t>
      </w:r>
      <w:r w:rsidR="007A73DA" w:rsidRPr="003160AE">
        <w:rPr>
          <w:rFonts w:eastAsia="Times New Roman" w:cstheme="minorHAnsi"/>
          <w:color w:val="000000"/>
          <w:sz w:val="24"/>
          <w:szCs w:val="24"/>
          <w:lang w:eastAsia="en-AU"/>
        </w:rPr>
        <w:t xml:space="preserve"> the student</w:t>
      </w:r>
      <w:r w:rsidR="00DC0EA8" w:rsidRPr="003160AE">
        <w:rPr>
          <w:rFonts w:eastAsia="Times New Roman" w:cstheme="minorHAnsi"/>
          <w:color w:val="000000"/>
          <w:sz w:val="24"/>
          <w:szCs w:val="24"/>
          <w:lang w:eastAsia="en-AU"/>
        </w:rPr>
        <w:t>’s</w:t>
      </w:r>
      <w:r w:rsidR="007A73DA" w:rsidRPr="003160AE">
        <w:rPr>
          <w:rFonts w:eastAsia="Times New Roman" w:cstheme="minorHAnsi"/>
          <w:color w:val="000000"/>
          <w:sz w:val="24"/>
          <w:szCs w:val="24"/>
          <w:lang w:eastAsia="en-AU"/>
        </w:rPr>
        <w:t xml:space="preserve"> </w:t>
      </w:r>
      <w:r w:rsidR="00DC0EA8" w:rsidRPr="003160AE">
        <w:rPr>
          <w:rFonts w:eastAsia="Times New Roman" w:cstheme="minorHAnsi"/>
          <w:color w:val="000000"/>
          <w:sz w:val="24"/>
          <w:szCs w:val="24"/>
          <w:lang w:eastAsia="en-AU"/>
        </w:rPr>
        <w:t xml:space="preserve">comment </w:t>
      </w:r>
      <w:r w:rsidR="001E1D4F" w:rsidRPr="003160AE">
        <w:rPr>
          <w:rFonts w:eastAsia="Times New Roman" w:cstheme="minorHAnsi"/>
          <w:color w:val="000000"/>
          <w:sz w:val="24"/>
          <w:szCs w:val="24"/>
          <w:lang w:eastAsia="en-AU"/>
        </w:rPr>
        <w:t>that</w:t>
      </w:r>
      <w:r w:rsidR="00644222">
        <w:rPr>
          <w:rFonts w:eastAsia="Times New Roman" w:cstheme="minorHAnsi"/>
          <w:color w:val="000000"/>
          <w:sz w:val="24"/>
          <w:szCs w:val="24"/>
          <w:lang w:eastAsia="en-AU"/>
        </w:rPr>
        <w:t>: …</w:t>
      </w:r>
      <w:r w:rsidR="00E95B8D" w:rsidRPr="003160AE">
        <w:rPr>
          <w:rFonts w:eastAsia="Times New Roman" w:cstheme="minorHAnsi"/>
          <w:color w:val="000000"/>
          <w:sz w:val="24"/>
          <w:szCs w:val="24"/>
          <w:lang w:eastAsia="en-AU"/>
        </w:rPr>
        <w:t xml:space="preserve"> </w:t>
      </w:r>
      <w:r w:rsidR="007A73DA" w:rsidRPr="003160AE">
        <w:rPr>
          <w:rFonts w:eastAsia="Times New Roman" w:cstheme="minorHAnsi"/>
          <w:i/>
          <w:color w:val="000000"/>
          <w:sz w:val="24"/>
          <w:szCs w:val="24"/>
          <w:lang w:eastAsia="en-AU"/>
        </w:rPr>
        <w:t>it makes me want</w:t>
      </w:r>
      <w:r w:rsidR="00E95B8D" w:rsidRPr="003160AE">
        <w:rPr>
          <w:rFonts w:eastAsia="Times New Roman" w:cstheme="minorHAnsi"/>
          <w:i/>
          <w:color w:val="000000"/>
          <w:sz w:val="24"/>
          <w:szCs w:val="24"/>
          <w:lang w:eastAsia="en-AU"/>
        </w:rPr>
        <w:t xml:space="preserve"> me to learn even </w:t>
      </w:r>
      <w:r w:rsidR="00E95B8D" w:rsidRPr="003160AE">
        <w:rPr>
          <w:rFonts w:eastAsia="Times New Roman" w:cstheme="minorHAnsi"/>
          <w:i/>
          <w:color w:val="000000" w:themeColor="text1"/>
          <w:sz w:val="24"/>
          <w:szCs w:val="24"/>
          <w:lang w:eastAsia="en-AU"/>
        </w:rPr>
        <w:t>more.</w:t>
      </w:r>
      <w:r w:rsidR="00C55CEF" w:rsidRPr="003160AE">
        <w:rPr>
          <w:rFonts w:cstheme="minorHAnsi"/>
          <w:color w:val="000000" w:themeColor="text1"/>
          <w:sz w:val="24"/>
          <w:szCs w:val="24"/>
          <w:shd w:val="clear" w:color="auto" w:fill="FFFFFF"/>
        </w:rPr>
        <w:t xml:space="preserve"> Blair, Cline and</w:t>
      </w:r>
      <w:r w:rsidR="00F27F9E" w:rsidRPr="003160AE">
        <w:rPr>
          <w:rFonts w:cstheme="minorHAnsi"/>
          <w:color w:val="000000" w:themeColor="text1"/>
          <w:sz w:val="24"/>
          <w:szCs w:val="24"/>
          <w:shd w:val="clear" w:color="auto" w:fill="FFFFFF"/>
        </w:rPr>
        <w:t xml:space="preserve"> Wallis (2010) </w:t>
      </w:r>
      <w:r w:rsidR="004A7656" w:rsidRPr="003160AE">
        <w:rPr>
          <w:rFonts w:cstheme="minorHAnsi"/>
          <w:color w:val="000000" w:themeColor="text1"/>
          <w:sz w:val="24"/>
          <w:szCs w:val="24"/>
          <w:shd w:val="clear" w:color="auto" w:fill="FFFFFF"/>
        </w:rPr>
        <w:t>articulate</w:t>
      </w:r>
      <w:r w:rsidR="00F27F9E" w:rsidRPr="003160AE">
        <w:rPr>
          <w:rFonts w:cstheme="minorHAnsi"/>
          <w:color w:val="000000" w:themeColor="text1"/>
          <w:sz w:val="24"/>
          <w:szCs w:val="24"/>
          <w:shd w:val="clear" w:color="auto" w:fill="FFFFFF"/>
        </w:rPr>
        <w:t xml:space="preserve"> </w:t>
      </w:r>
      <w:r w:rsidR="00F27F9E" w:rsidRPr="003160AE">
        <w:rPr>
          <w:rFonts w:cstheme="minorHAnsi"/>
          <w:color w:val="333333"/>
          <w:sz w:val="24"/>
          <w:szCs w:val="24"/>
          <w:shd w:val="clear" w:color="auto" w:fill="FFFFFF"/>
        </w:rPr>
        <w:t xml:space="preserve">the </w:t>
      </w:r>
      <w:r w:rsidR="001628E5" w:rsidRPr="003160AE">
        <w:rPr>
          <w:rFonts w:cstheme="minorHAnsi"/>
          <w:color w:val="333333"/>
          <w:sz w:val="24"/>
          <w:szCs w:val="24"/>
          <w:shd w:val="clear" w:color="auto" w:fill="FFFFFF"/>
        </w:rPr>
        <w:t>crucial</w:t>
      </w:r>
      <w:r w:rsidR="00F27F9E" w:rsidRPr="003160AE">
        <w:rPr>
          <w:rFonts w:cstheme="minorHAnsi"/>
          <w:color w:val="333333"/>
          <w:sz w:val="24"/>
          <w:szCs w:val="24"/>
          <w:shd w:val="clear" w:color="auto" w:fill="FFFFFF"/>
        </w:rPr>
        <w:t xml:space="preserve"> role tutors play in </w:t>
      </w:r>
      <w:r w:rsidR="00B64067" w:rsidRPr="003160AE">
        <w:rPr>
          <w:rFonts w:cstheme="minorHAnsi"/>
          <w:color w:val="333333"/>
          <w:sz w:val="24"/>
          <w:szCs w:val="24"/>
          <w:shd w:val="clear" w:color="auto" w:fill="FFFFFF"/>
        </w:rPr>
        <w:t xml:space="preserve">building </w:t>
      </w:r>
      <w:r w:rsidR="00B64067" w:rsidRPr="003160AE">
        <w:rPr>
          <w:rFonts w:cstheme="minorHAnsi"/>
          <w:sz w:val="24"/>
          <w:szCs w:val="24"/>
        </w:rPr>
        <w:t>levels of confidence</w:t>
      </w:r>
      <w:r w:rsidR="00253F40" w:rsidRPr="003160AE">
        <w:rPr>
          <w:rFonts w:cstheme="minorHAnsi"/>
          <w:sz w:val="24"/>
          <w:szCs w:val="24"/>
        </w:rPr>
        <w:t xml:space="preserve"> in</w:t>
      </w:r>
      <w:r w:rsidR="00B64067" w:rsidRPr="003160AE">
        <w:rPr>
          <w:rFonts w:cstheme="minorHAnsi"/>
          <w:sz w:val="24"/>
          <w:szCs w:val="24"/>
        </w:rPr>
        <w:t xml:space="preserve"> </w:t>
      </w:r>
      <w:r w:rsidR="004A7656" w:rsidRPr="003160AE">
        <w:rPr>
          <w:rFonts w:cstheme="minorHAnsi"/>
          <w:sz w:val="24"/>
          <w:szCs w:val="24"/>
        </w:rPr>
        <w:t xml:space="preserve">their </w:t>
      </w:r>
      <w:r w:rsidR="00B64067" w:rsidRPr="003160AE">
        <w:rPr>
          <w:rFonts w:cstheme="minorHAnsi"/>
          <w:sz w:val="24"/>
          <w:szCs w:val="24"/>
        </w:rPr>
        <w:t xml:space="preserve">students, as well as </w:t>
      </w:r>
      <w:r w:rsidR="001628E5" w:rsidRPr="003160AE">
        <w:rPr>
          <w:rFonts w:cstheme="minorHAnsi"/>
          <w:sz w:val="24"/>
          <w:szCs w:val="24"/>
        </w:rPr>
        <w:t xml:space="preserve">making them </w:t>
      </w:r>
      <w:r w:rsidR="00B64067" w:rsidRPr="003160AE">
        <w:rPr>
          <w:rFonts w:cstheme="minorHAnsi"/>
          <w:sz w:val="24"/>
          <w:szCs w:val="24"/>
        </w:rPr>
        <w:t>aware of their attitudes to previous learning and life experiences</w:t>
      </w:r>
      <w:r w:rsidR="001628E5" w:rsidRPr="003160AE">
        <w:rPr>
          <w:rFonts w:cstheme="minorHAnsi"/>
          <w:sz w:val="24"/>
          <w:szCs w:val="24"/>
        </w:rPr>
        <w:t xml:space="preserve"> and how these can change.</w:t>
      </w:r>
      <w:r w:rsidR="00C462FB" w:rsidRPr="003160AE">
        <w:rPr>
          <w:rFonts w:cstheme="minorHAnsi"/>
          <w:sz w:val="24"/>
          <w:szCs w:val="24"/>
        </w:rPr>
        <w:t xml:space="preserve"> </w:t>
      </w:r>
      <w:r w:rsidR="00EC04E0" w:rsidRPr="003160AE">
        <w:rPr>
          <w:rFonts w:cstheme="minorHAnsi"/>
          <w:sz w:val="24"/>
          <w:szCs w:val="24"/>
        </w:rPr>
        <w:t>Other researchers</w:t>
      </w:r>
      <w:r w:rsidR="001C15F9" w:rsidRPr="003160AE">
        <w:rPr>
          <w:rFonts w:cstheme="minorHAnsi"/>
          <w:sz w:val="24"/>
          <w:szCs w:val="24"/>
        </w:rPr>
        <w:t xml:space="preserve"> recommend enabling pedagogies </w:t>
      </w:r>
      <w:r w:rsidR="006B089D" w:rsidRPr="003160AE">
        <w:rPr>
          <w:rFonts w:cstheme="minorHAnsi"/>
          <w:sz w:val="24"/>
          <w:szCs w:val="24"/>
        </w:rPr>
        <w:t xml:space="preserve">and </w:t>
      </w:r>
      <w:r w:rsidR="00EE6B89" w:rsidRPr="003160AE">
        <w:rPr>
          <w:rFonts w:cstheme="minorHAnsi"/>
          <w:sz w:val="24"/>
          <w:szCs w:val="24"/>
        </w:rPr>
        <w:t>appropriate</w:t>
      </w:r>
      <w:r w:rsidR="006B089D" w:rsidRPr="003160AE">
        <w:rPr>
          <w:rFonts w:cstheme="minorHAnsi"/>
          <w:sz w:val="24"/>
          <w:szCs w:val="24"/>
        </w:rPr>
        <w:t xml:space="preserve"> </w:t>
      </w:r>
      <w:r w:rsidR="00030F2F" w:rsidRPr="003160AE">
        <w:rPr>
          <w:rFonts w:cstheme="minorHAnsi"/>
          <w:sz w:val="24"/>
          <w:szCs w:val="24"/>
        </w:rPr>
        <w:t xml:space="preserve">strategies and </w:t>
      </w:r>
      <w:r w:rsidR="006B089D" w:rsidRPr="003160AE">
        <w:rPr>
          <w:rFonts w:cstheme="minorHAnsi"/>
          <w:sz w:val="24"/>
          <w:szCs w:val="24"/>
        </w:rPr>
        <w:t xml:space="preserve">practices </w:t>
      </w:r>
      <w:r w:rsidR="001C15F9" w:rsidRPr="003160AE">
        <w:rPr>
          <w:rFonts w:cstheme="minorHAnsi"/>
          <w:sz w:val="24"/>
          <w:szCs w:val="24"/>
        </w:rPr>
        <w:t>to build confidence in students (</w:t>
      </w:r>
      <w:r w:rsidR="00A30C7A" w:rsidRPr="003160AE">
        <w:rPr>
          <w:rFonts w:cstheme="minorHAnsi"/>
          <w:sz w:val="24"/>
          <w:szCs w:val="24"/>
        </w:rPr>
        <w:t xml:space="preserve">for example </w:t>
      </w:r>
      <w:r w:rsidR="00644E48" w:rsidRPr="003160AE">
        <w:rPr>
          <w:rFonts w:cstheme="minorHAnsi"/>
          <w:sz w:val="24"/>
          <w:szCs w:val="24"/>
        </w:rPr>
        <w:t xml:space="preserve">Bennett et al., 2017; </w:t>
      </w:r>
      <w:r w:rsidR="006B089D" w:rsidRPr="003160AE">
        <w:rPr>
          <w:rFonts w:cstheme="minorHAnsi"/>
          <w:sz w:val="24"/>
          <w:szCs w:val="24"/>
        </w:rPr>
        <w:t>Hodges et al</w:t>
      </w:r>
      <w:r w:rsidR="00422A05" w:rsidRPr="003160AE">
        <w:rPr>
          <w:rFonts w:cstheme="minorHAnsi"/>
          <w:sz w:val="24"/>
          <w:szCs w:val="24"/>
        </w:rPr>
        <w:t>.</w:t>
      </w:r>
      <w:r w:rsidR="006B089D" w:rsidRPr="003160AE">
        <w:rPr>
          <w:rFonts w:cstheme="minorHAnsi"/>
          <w:sz w:val="24"/>
          <w:szCs w:val="24"/>
        </w:rPr>
        <w:t xml:space="preserve">, 2013; </w:t>
      </w:r>
      <w:r w:rsidR="001C15F9" w:rsidRPr="003160AE">
        <w:rPr>
          <w:rFonts w:cstheme="minorHAnsi"/>
          <w:sz w:val="24"/>
          <w:szCs w:val="24"/>
        </w:rPr>
        <w:t xml:space="preserve">Lane &amp; </w:t>
      </w:r>
      <w:r w:rsidR="00644E48" w:rsidRPr="003160AE">
        <w:rPr>
          <w:rFonts w:cstheme="minorHAnsi"/>
          <w:sz w:val="24"/>
          <w:szCs w:val="24"/>
        </w:rPr>
        <w:t xml:space="preserve">Sharp, 2014; </w:t>
      </w:r>
      <w:r w:rsidR="00030F2F" w:rsidRPr="003160AE">
        <w:rPr>
          <w:rFonts w:cstheme="minorHAnsi"/>
          <w:sz w:val="24"/>
          <w:szCs w:val="24"/>
        </w:rPr>
        <w:t xml:space="preserve">Morrison &amp; Cowley, 2017; </w:t>
      </w:r>
      <w:r w:rsidR="006B089D" w:rsidRPr="003160AE">
        <w:rPr>
          <w:rFonts w:cstheme="minorHAnsi"/>
          <w:sz w:val="24"/>
          <w:szCs w:val="24"/>
        </w:rPr>
        <w:t>Relf et al., 2017</w:t>
      </w:r>
      <w:r w:rsidR="00A30C7A" w:rsidRPr="003160AE">
        <w:rPr>
          <w:rFonts w:cstheme="minorHAnsi"/>
          <w:sz w:val="24"/>
          <w:szCs w:val="24"/>
        </w:rPr>
        <w:t>)</w:t>
      </w:r>
      <w:r w:rsidR="007C6D34" w:rsidRPr="003160AE">
        <w:rPr>
          <w:rFonts w:cstheme="minorHAnsi"/>
          <w:sz w:val="24"/>
          <w:szCs w:val="24"/>
        </w:rPr>
        <w:t xml:space="preserve">. </w:t>
      </w:r>
      <w:r w:rsidR="00CA301E" w:rsidRPr="003160AE">
        <w:rPr>
          <w:rFonts w:cstheme="minorHAnsi"/>
          <w:sz w:val="24"/>
          <w:szCs w:val="24"/>
        </w:rPr>
        <w:t>However, a</w:t>
      </w:r>
      <w:r w:rsidR="007C6D34" w:rsidRPr="003160AE">
        <w:rPr>
          <w:rFonts w:cstheme="minorHAnsi"/>
          <w:sz w:val="24"/>
          <w:szCs w:val="24"/>
        </w:rPr>
        <w:t xml:space="preserve">s Leathwood and O’Connell </w:t>
      </w:r>
      <w:r w:rsidR="005C68CB" w:rsidRPr="003160AE">
        <w:rPr>
          <w:rFonts w:cstheme="minorHAnsi"/>
          <w:sz w:val="24"/>
          <w:szCs w:val="24"/>
        </w:rPr>
        <w:t>(2003</w:t>
      </w:r>
      <w:r w:rsidR="00CA301E" w:rsidRPr="003160AE">
        <w:rPr>
          <w:rFonts w:cstheme="minorHAnsi"/>
          <w:sz w:val="24"/>
          <w:szCs w:val="24"/>
        </w:rPr>
        <w:t xml:space="preserve">) </w:t>
      </w:r>
      <w:r w:rsidR="007C6D34" w:rsidRPr="003160AE">
        <w:rPr>
          <w:rFonts w:cstheme="minorHAnsi"/>
          <w:sz w:val="24"/>
          <w:szCs w:val="24"/>
        </w:rPr>
        <w:t>point</w:t>
      </w:r>
      <w:r w:rsidR="005C68CB" w:rsidRPr="003160AE">
        <w:rPr>
          <w:rFonts w:cstheme="minorHAnsi"/>
          <w:sz w:val="24"/>
          <w:szCs w:val="24"/>
        </w:rPr>
        <w:t xml:space="preserve"> out, this is not always easy.</w:t>
      </w:r>
    </w:p>
    <w:p w:rsidR="005C68CB" w:rsidRPr="003160AE" w:rsidRDefault="005C68CB" w:rsidP="00457672">
      <w:pPr>
        <w:spacing w:after="0" w:line="360" w:lineRule="auto"/>
        <w:rPr>
          <w:rFonts w:eastAsia="Times New Roman" w:cstheme="minorHAnsi"/>
          <w:color w:val="000000"/>
          <w:sz w:val="24"/>
          <w:szCs w:val="24"/>
          <w:lang w:eastAsia="en-AU"/>
        </w:rPr>
      </w:pPr>
    </w:p>
    <w:p w:rsidR="004C1345" w:rsidRPr="00457672" w:rsidRDefault="005C68CB" w:rsidP="003160AE">
      <w:pPr>
        <w:spacing w:before="200" w:after="0" w:line="360" w:lineRule="auto"/>
        <w:rPr>
          <w:rFonts w:eastAsia="Times New Roman" w:cstheme="minorHAnsi"/>
          <w:i/>
          <w:color w:val="000000"/>
          <w:sz w:val="24"/>
          <w:szCs w:val="24"/>
          <w:lang w:eastAsia="en-AU"/>
        </w:rPr>
      </w:pPr>
      <w:r w:rsidRPr="00457672">
        <w:rPr>
          <w:rFonts w:cstheme="minorHAnsi"/>
          <w:i/>
          <w:sz w:val="24"/>
          <w:szCs w:val="24"/>
        </w:rPr>
        <w:t xml:space="preserve">Feeling more </w:t>
      </w:r>
      <w:r w:rsidR="008E410B" w:rsidRPr="00457672">
        <w:rPr>
          <w:rFonts w:cstheme="minorHAnsi"/>
          <w:i/>
          <w:sz w:val="24"/>
          <w:szCs w:val="24"/>
        </w:rPr>
        <w:t>‘</w:t>
      </w:r>
      <w:r w:rsidRPr="00457672">
        <w:rPr>
          <w:rFonts w:cstheme="minorHAnsi"/>
          <w:i/>
          <w:sz w:val="24"/>
          <w:szCs w:val="24"/>
        </w:rPr>
        <w:t>future proof</w:t>
      </w:r>
      <w:r w:rsidR="008E410B" w:rsidRPr="00457672">
        <w:rPr>
          <w:rFonts w:cstheme="minorHAnsi"/>
          <w:i/>
          <w:sz w:val="24"/>
          <w:szCs w:val="24"/>
        </w:rPr>
        <w:t>’</w:t>
      </w:r>
    </w:p>
    <w:p w:rsidR="00652BF2" w:rsidRPr="003160AE" w:rsidRDefault="004B32B2" w:rsidP="003160AE">
      <w:pPr>
        <w:spacing w:before="200" w:after="0" w:line="360" w:lineRule="auto"/>
        <w:rPr>
          <w:rFonts w:eastAsia="Times New Roman" w:cstheme="minorHAnsi"/>
          <w:i/>
          <w:color w:val="000000"/>
          <w:sz w:val="24"/>
          <w:szCs w:val="24"/>
          <w:lang w:eastAsia="en-AU"/>
        </w:rPr>
      </w:pPr>
      <w:r w:rsidRPr="003160AE">
        <w:rPr>
          <w:rFonts w:cstheme="minorHAnsi"/>
          <w:sz w:val="24"/>
          <w:szCs w:val="24"/>
        </w:rPr>
        <w:t>T</w:t>
      </w:r>
      <w:r w:rsidR="00EE601B" w:rsidRPr="003160AE">
        <w:rPr>
          <w:rFonts w:cstheme="minorHAnsi"/>
          <w:sz w:val="24"/>
          <w:szCs w:val="24"/>
        </w:rPr>
        <w:t xml:space="preserve">he increased confidence </w:t>
      </w:r>
      <w:r w:rsidRPr="003160AE">
        <w:rPr>
          <w:rFonts w:cstheme="minorHAnsi"/>
          <w:sz w:val="24"/>
          <w:szCs w:val="24"/>
        </w:rPr>
        <w:t>expressed by</w:t>
      </w:r>
      <w:r w:rsidR="00EE601B" w:rsidRPr="003160AE">
        <w:rPr>
          <w:rFonts w:cstheme="minorHAnsi"/>
          <w:sz w:val="24"/>
          <w:szCs w:val="24"/>
        </w:rPr>
        <w:t xml:space="preserve"> many students in this study </w:t>
      </w:r>
      <w:r w:rsidR="009924FB" w:rsidRPr="003160AE">
        <w:rPr>
          <w:rFonts w:cstheme="minorHAnsi"/>
          <w:sz w:val="24"/>
          <w:szCs w:val="24"/>
        </w:rPr>
        <w:t>suggests that they felt</w:t>
      </w:r>
      <w:r w:rsidR="005A34A3" w:rsidRPr="003160AE">
        <w:rPr>
          <w:rFonts w:cstheme="minorHAnsi"/>
          <w:sz w:val="24"/>
          <w:szCs w:val="24"/>
        </w:rPr>
        <w:t xml:space="preserve"> more assured of a future identity </w:t>
      </w:r>
      <w:r w:rsidR="004A7656" w:rsidRPr="003160AE">
        <w:rPr>
          <w:rFonts w:cstheme="minorHAnsi"/>
          <w:sz w:val="24"/>
          <w:szCs w:val="24"/>
        </w:rPr>
        <w:t xml:space="preserve">in the </w:t>
      </w:r>
      <w:r w:rsidR="005A34A3" w:rsidRPr="003160AE">
        <w:rPr>
          <w:rFonts w:cstheme="minorHAnsi"/>
          <w:sz w:val="24"/>
          <w:szCs w:val="24"/>
        </w:rPr>
        <w:t>university</w:t>
      </w:r>
      <w:r w:rsidR="009924FB" w:rsidRPr="003160AE">
        <w:rPr>
          <w:rFonts w:cstheme="minorHAnsi"/>
          <w:sz w:val="24"/>
          <w:szCs w:val="24"/>
        </w:rPr>
        <w:t>,</w:t>
      </w:r>
      <w:r w:rsidR="005A34A3" w:rsidRPr="003160AE">
        <w:rPr>
          <w:rFonts w:cstheme="minorHAnsi"/>
          <w:sz w:val="24"/>
          <w:szCs w:val="24"/>
        </w:rPr>
        <w:t xml:space="preserve"> with clearer career goals </w:t>
      </w:r>
      <w:r w:rsidR="004A7656" w:rsidRPr="003160AE">
        <w:rPr>
          <w:rFonts w:cstheme="minorHAnsi"/>
          <w:sz w:val="24"/>
          <w:szCs w:val="24"/>
        </w:rPr>
        <w:t>and greater self-knowledge than</w:t>
      </w:r>
      <w:r w:rsidR="009924FB" w:rsidRPr="003160AE">
        <w:rPr>
          <w:rFonts w:cstheme="minorHAnsi"/>
          <w:sz w:val="24"/>
          <w:szCs w:val="24"/>
        </w:rPr>
        <w:t xml:space="preserve"> at the outset of STEPS</w:t>
      </w:r>
      <w:r w:rsidR="005A34A3" w:rsidRPr="003160AE">
        <w:rPr>
          <w:rFonts w:cstheme="minorHAnsi"/>
          <w:sz w:val="24"/>
          <w:szCs w:val="24"/>
        </w:rPr>
        <w:t xml:space="preserve">. </w:t>
      </w:r>
      <w:r w:rsidR="009924FB" w:rsidRPr="003160AE">
        <w:rPr>
          <w:rFonts w:cstheme="minorHAnsi"/>
          <w:sz w:val="24"/>
          <w:szCs w:val="24"/>
        </w:rPr>
        <w:t>M</w:t>
      </w:r>
      <w:r w:rsidR="005A34A3" w:rsidRPr="003160AE">
        <w:rPr>
          <w:rFonts w:cstheme="minorHAnsi"/>
          <w:sz w:val="24"/>
          <w:szCs w:val="24"/>
        </w:rPr>
        <w:t>any studen</w:t>
      </w:r>
      <w:r w:rsidR="000D75AA" w:rsidRPr="003160AE">
        <w:rPr>
          <w:rFonts w:cstheme="minorHAnsi"/>
          <w:sz w:val="24"/>
          <w:szCs w:val="24"/>
        </w:rPr>
        <w:t>ts wrote that they felt better</w:t>
      </w:r>
      <w:r w:rsidR="005A34A3" w:rsidRPr="003160AE">
        <w:rPr>
          <w:rFonts w:cstheme="minorHAnsi"/>
          <w:sz w:val="24"/>
          <w:szCs w:val="24"/>
        </w:rPr>
        <w:t xml:space="preserve"> prep</w:t>
      </w:r>
      <w:r w:rsidR="000D75AA" w:rsidRPr="003160AE">
        <w:rPr>
          <w:rFonts w:cstheme="minorHAnsi"/>
          <w:sz w:val="24"/>
          <w:szCs w:val="24"/>
        </w:rPr>
        <w:t>ared for undergraduate studies and alluded to</w:t>
      </w:r>
      <w:r w:rsidR="00336AD4" w:rsidRPr="003160AE">
        <w:rPr>
          <w:rFonts w:cstheme="minorHAnsi"/>
          <w:sz w:val="24"/>
          <w:szCs w:val="24"/>
        </w:rPr>
        <w:t xml:space="preserve"> enhanced </w:t>
      </w:r>
      <w:r w:rsidR="00B0510F" w:rsidRPr="003160AE">
        <w:rPr>
          <w:rFonts w:cstheme="minorHAnsi"/>
          <w:sz w:val="24"/>
          <w:szCs w:val="24"/>
        </w:rPr>
        <w:t>self-assurance</w:t>
      </w:r>
      <w:r w:rsidR="000D75AA" w:rsidRPr="003160AE">
        <w:rPr>
          <w:rFonts w:cstheme="minorHAnsi"/>
          <w:sz w:val="24"/>
          <w:szCs w:val="24"/>
        </w:rPr>
        <w:t xml:space="preserve"> and optimism </w:t>
      </w:r>
      <w:r w:rsidR="004A7656" w:rsidRPr="003160AE">
        <w:rPr>
          <w:rFonts w:cstheme="minorHAnsi"/>
          <w:sz w:val="24"/>
          <w:szCs w:val="24"/>
        </w:rPr>
        <w:t xml:space="preserve">about their </w:t>
      </w:r>
      <w:r w:rsidR="00336AD4" w:rsidRPr="003160AE">
        <w:rPr>
          <w:rFonts w:cstheme="minorHAnsi"/>
          <w:sz w:val="24"/>
          <w:szCs w:val="24"/>
        </w:rPr>
        <w:t>future</w:t>
      </w:r>
      <w:r w:rsidR="00146A20" w:rsidRPr="003160AE">
        <w:rPr>
          <w:rFonts w:cstheme="minorHAnsi"/>
          <w:sz w:val="24"/>
          <w:szCs w:val="24"/>
        </w:rPr>
        <w:t>:</w:t>
      </w:r>
      <w:r w:rsidR="00146A20" w:rsidRPr="003160AE">
        <w:rPr>
          <w:rFonts w:eastAsia="Times New Roman" w:cstheme="minorHAnsi"/>
          <w:color w:val="000000"/>
          <w:sz w:val="24"/>
          <w:szCs w:val="24"/>
          <w:lang w:eastAsia="en-AU"/>
        </w:rPr>
        <w:t xml:space="preserve"> </w:t>
      </w:r>
      <w:r w:rsidR="00146A20" w:rsidRPr="003160AE">
        <w:rPr>
          <w:rFonts w:eastAsia="Times New Roman" w:cstheme="minorHAnsi"/>
          <w:i/>
          <w:color w:val="000000"/>
          <w:sz w:val="24"/>
          <w:szCs w:val="24"/>
          <w:lang w:eastAsia="en-AU"/>
        </w:rPr>
        <w:t>I have more confidence in myself and have enjoyed proving to myself that I can do anything I put my mind to.</w:t>
      </w:r>
      <w:r w:rsidR="00146A20" w:rsidRPr="003160AE">
        <w:rPr>
          <w:rFonts w:eastAsia="Times New Roman" w:cstheme="minorHAnsi"/>
          <w:color w:val="000000"/>
          <w:sz w:val="24"/>
          <w:szCs w:val="24"/>
          <w:lang w:eastAsia="en-AU"/>
        </w:rPr>
        <w:t xml:space="preserve"> </w:t>
      </w:r>
      <w:r w:rsidR="00721B7B" w:rsidRPr="003160AE">
        <w:rPr>
          <w:rFonts w:eastAsia="Times New Roman" w:cstheme="minorHAnsi"/>
          <w:color w:val="000000"/>
          <w:sz w:val="24"/>
          <w:szCs w:val="24"/>
          <w:lang w:eastAsia="en-AU"/>
        </w:rPr>
        <w:t>This included</w:t>
      </w:r>
      <w:r w:rsidR="00457672">
        <w:rPr>
          <w:rFonts w:eastAsia="Times New Roman" w:cstheme="minorHAnsi"/>
          <w:color w:val="000000"/>
          <w:sz w:val="24"/>
          <w:szCs w:val="24"/>
          <w:lang w:eastAsia="en-AU"/>
        </w:rPr>
        <w:t>: …</w:t>
      </w:r>
      <w:r w:rsidR="00721B7B" w:rsidRPr="003160AE">
        <w:rPr>
          <w:rFonts w:eastAsia="Times New Roman" w:cstheme="minorHAnsi"/>
          <w:color w:val="000000"/>
          <w:sz w:val="24"/>
          <w:szCs w:val="24"/>
          <w:lang w:eastAsia="en-AU"/>
        </w:rPr>
        <w:t xml:space="preserve"> </w:t>
      </w:r>
      <w:r w:rsidR="00721B7B" w:rsidRPr="003160AE">
        <w:rPr>
          <w:rFonts w:eastAsia="Times New Roman" w:cstheme="minorHAnsi"/>
          <w:i/>
          <w:color w:val="000000"/>
          <w:sz w:val="24"/>
          <w:szCs w:val="24"/>
          <w:lang w:eastAsia="en-AU"/>
        </w:rPr>
        <w:t>the confidence to start my undergraduate degree because of the knowledge and university experience I have gained</w:t>
      </w:r>
      <w:r w:rsidR="00797457" w:rsidRPr="003160AE">
        <w:rPr>
          <w:rFonts w:eastAsia="Times New Roman" w:cstheme="minorHAnsi"/>
          <w:color w:val="000000"/>
          <w:sz w:val="24"/>
          <w:szCs w:val="24"/>
          <w:lang w:eastAsia="en-AU"/>
        </w:rPr>
        <w:t>;</w:t>
      </w:r>
      <w:r w:rsidR="00721B7B" w:rsidRPr="003160AE">
        <w:rPr>
          <w:rFonts w:eastAsia="Times New Roman" w:cstheme="minorHAnsi"/>
          <w:color w:val="000000"/>
          <w:sz w:val="24"/>
          <w:szCs w:val="24"/>
          <w:lang w:eastAsia="en-AU"/>
        </w:rPr>
        <w:t xml:space="preserve"> the</w:t>
      </w:r>
      <w:r w:rsidR="00457672">
        <w:rPr>
          <w:rFonts w:eastAsia="Times New Roman" w:cstheme="minorHAnsi"/>
          <w:color w:val="000000"/>
          <w:sz w:val="24"/>
          <w:szCs w:val="24"/>
          <w:lang w:eastAsia="en-AU"/>
        </w:rPr>
        <w:t>: …</w:t>
      </w:r>
      <w:r w:rsidR="00721B7B" w:rsidRPr="003160AE">
        <w:rPr>
          <w:rFonts w:eastAsia="Times New Roman" w:cstheme="minorHAnsi"/>
          <w:color w:val="000000"/>
          <w:sz w:val="24"/>
          <w:szCs w:val="24"/>
          <w:lang w:eastAsia="en-AU"/>
        </w:rPr>
        <w:t xml:space="preserve"> </w:t>
      </w:r>
      <w:r w:rsidR="00176300" w:rsidRPr="003160AE">
        <w:rPr>
          <w:rFonts w:eastAsia="Times New Roman" w:cstheme="minorHAnsi"/>
          <w:i/>
          <w:color w:val="000000"/>
          <w:sz w:val="24"/>
          <w:szCs w:val="24"/>
          <w:lang w:eastAsia="en-AU"/>
        </w:rPr>
        <w:t>confidence in knowing that my studies are on the right path</w:t>
      </w:r>
      <w:r w:rsidR="00652BF2" w:rsidRPr="003160AE">
        <w:rPr>
          <w:rFonts w:eastAsia="Times New Roman" w:cstheme="minorHAnsi"/>
          <w:color w:val="000000"/>
          <w:sz w:val="24"/>
          <w:szCs w:val="24"/>
          <w:lang w:eastAsia="en-AU"/>
        </w:rPr>
        <w:t xml:space="preserve">; </w:t>
      </w:r>
      <w:r w:rsidR="00670A22" w:rsidRPr="003160AE">
        <w:rPr>
          <w:rFonts w:eastAsia="Times New Roman" w:cstheme="minorHAnsi"/>
          <w:color w:val="000000"/>
          <w:sz w:val="24"/>
          <w:szCs w:val="24"/>
          <w:lang w:eastAsia="en-AU"/>
        </w:rPr>
        <w:t>an</w:t>
      </w:r>
      <w:r w:rsidR="00457672">
        <w:rPr>
          <w:rFonts w:eastAsia="Times New Roman" w:cstheme="minorHAnsi"/>
          <w:color w:val="000000"/>
          <w:sz w:val="24"/>
          <w:szCs w:val="24"/>
          <w:lang w:eastAsia="en-AU"/>
        </w:rPr>
        <w:t>d: …</w:t>
      </w:r>
      <w:r w:rsidR="00670A22" w:rsidRPr="003160AE">
        <w:rPr>
          <w:rFonts w:eastAsia="Times New Roman" w:cstheme="minorHAnsi"/>
          <w:color w:val="000000"/>
          <w:sz w:val="24"/>
          <w:szCs w:val="24"/>
          <w:lang w:eastAsia="en-AU"/>
        </w:rPr>
        <w:t xml:space="preserve"> </w:t>
      </w:r>
      <w:r w:rsidR="00652BF2" w:rsidRPr="003160AE">
        <w:rPr>
          <w:rFonts w:eastAsia="Times New Roman" w:cstheme="minorHAnsi"/>
          <w:i/>
          <w:color w:val="000000"/>
          <w:sz w:val="24"/>
          <w:szCs w:val="24"/>
          <w:lang w:eastAsia="en-AU"/>
        </w:rPr>
        <w:t>a really solid foundation and confidence to move forward.</w:t>
      </w:r>
      <w:r w:rsidR="00652BF2" w:rsidRPr="003160AE">
        <w:rPr>
          <w:rFonts w:eastAsia="Times New Roman" w:cstheme="minorHAnsi"/>
          <w:color w:val="000000"/>
          <w:sz w:val="24"/>
          <w:szCs w:val="24"/>
          <w:lang w:eastAsia="en-AU"/>
        </w:rPr>
        <w:t xml:space="preserve"> </w:t>
      </w:r>
      <w:r w:rsidR="00670A22" w:rsidRPr="003160AE">
        <w:rPr>
          <w:rFonts w:eastAsia="Times New Roman" w:cstheme="minorHAnsi"/>
          <w:color w:val="000000"/>
          <w:sz w:val="24"/>
          <w:szCs w:val="24"/>
          <w:lang w:eastAsia="en-AU"/>
        </w:rPr>
        <w:t>As</w:t>
      </w:r>
      <w:r w:rsidR="00797457" w:rsidRPr="003160AE">
        <w:rPr>
          <w:rFonts w:eastAsia="Times New Roman" w:cstheme="minorHAnsi"/>
          <w:color w:val="000000"/>
          <w:sz w:val="24"/>
          <w:szCs w:val="24"/>
          <w:lang w:eastAsia="en-AU"/>
        </w:rPr>
        <w:t xml:space="preserve"> another student</w:t>
      </w:r>
      <w:r w:rsidR="00670A22" w:rsidRPr="003160AE">
        <w:rPr>
          <w:rFonts w:eastAsia="Times New Roman" w:cstheme="minorHAnsi"/>
          <w:color w:val="000000"/>
          <w:sz w:val="24"/>
          <w:szCs w:val="24"/>
          <w:lang w:eastAsia="en-AU"/>
        </w:rPr>
        <w:t xml:space="preserve"> wrote</w:t>
      </w:r>
      <w:r w:rsidR="00457672">
        <w:rPr>
          <w:rFonts w:eastAsia="Times New Roman" w:cstheme="minorHAnsi"/>
          <w:color w:val="000000"/>
          <w:sz w:val="24"/>
          <w:szCs w:val="24"/>
          <w:lang w:eastAsia="en-AU"/>
        </w:rPr>
        <w:t>:</w:t>
      </w:r>
      <w:r w:rsidR="00797457" w:rsidRPr="003160AE">
        <w:rPr>
          <w:rFonts w:eastAsia="Times New Roman" w:cstheme="minorHAnsi"/>
          <w:color w:val="000000"/>
          <w:sz w:val="24"/>
          <w:szCs w:val="24"/>
          <w:lang w:eastAsia="en-AU"/>
        </w:rPr>
        <w:t xml:space="preserve"> </w:t>
      </w:r>
      <w:r w:rsidR="00457672">
        <w:rPr>
          <w:rFonts w:eastAsia="Times New Roman" w:cstheme="minorHAnsi"/>
          <w:i/>
          <w:color w:val="000000"/>
          <w:sz w:val="24"/>
          <w:szCs w:val="24"/>
          <w:lang w:eastAsia="en-AU"/>
        </w:rPr>
        <w:t>I</w:t>
      </w:r>
      <w:r w:rsidR="00B44F5A" w:rsidRPr="003160AE">
        <w:rPr>
          <w:rFonts w:eastAsia="Times New Roman" w:cstheme="minorHAnsi"/>
          <w:i/>
          <w:color w:val="000000"/>
          <w:sz w:val="24"/>
          <w:szCs w:val="24"/>
          <w:lang w:eastAsia="en-AU"/>
        </w:rPr>
        <w:t>t</w:t>
      </w:r>
      <w:r w:rsidR="00652BF2" w:rsidRPr="003160AE">
        <w:rPr>
          <w:rFonts w:eastAsia="Times New Roman" w:cstheme="minorHAnsi"/>
          <w:i/>
          <w:color w:val="000000"/>
          <w:sz w:val="24"/>
          <w:szCs w:val="24"/>
          <w:lang w:eastAsia="en-AU"/>
        </w:rPr>
        <w:t xml:space="preserve"> allowed me to cement that I should be studying Secondary Teaching and helped me to realise that I am more than capable of studying and being successful in my chosen field.</w:t>
      </w:r>
    </w:p>
    <w:p w:rsidR="00437F40" w:rsidRPr="003160AE" w:rsidRDefault="00437F40" w:rsidP="00457672">
      <w:pPr>
        <w:spacing w:after="0" w:line="360" w:lineRule="auto"/>
        <w:rPr>
          <w:rFonts w:eastAsia="Times New Roman" w:cstheme="minorHAnsi"/>
          <w:color w:val="000000"/>
          <w:sz w:val="24"/>
          <w:szCs w:val="24"/>
          <w:lang w:eastAsia="en-AU"/>
        </w:rPr>
      </w:pPr>
    </w:p>
    <w:p w:rsidR="000E52F0" w:rsidRPr="003160AE" w:rsidRDefault="00B44F5A" w:rsidP="003160AE">
      <w:pPr>
        <w:spacing w:before="200" w:after="0" w:line="360" w:lineRule="auto"/>
        <w:rPr>
          <w:rFonts w:eastAsia="Times New Roman" w:cstheme="minorHAnsi"/>
          <w:color w:val="000000"/>
          <w:sz w:val="24"/>
          <w:szCs w:val="24"/>
          <w:lang w:eastAsia="en-AU"/>
        </w:rPr>
      </w:pPr>
      <w:r w:rsidRPr="003160AE">
        <w:rPr>
          <w:rFonts w:eastAsia="Times New Roman" w:cstheme="minorHAnsi"/>
          <w:color w:val="000000"/>
          <w:sz w:val="24"/>
          <w:szCs w:val="24"/>
          <w:lang w:eastAsia="en-AU"/>
        </w:rPr>
        <w:t>Students highly valued pedagogical activiti</w:t>
      </w:r>
      <w:r w:rsidR="003717A3" w:rsidRPr="003160AE">
        <w:rPr>
          <w:rFonts w:eastAsia="Times New Roman" w:cstheme="minorHAnsi"/>
          <w:color w:val="000000"/>
          <w:sz w:val="24"/>
          <w:szCs w:val="24"/>
          <w:lang w:eastAsia="en-AU"/>
        </w:rPr>
        <w:t>es that empowered them to learn</w:t>
      </w:r>
      <w:r w:rsidRPr="003160AE">
        <w:rPr>
          <w:rFonts w:eastAsia="Times New Roman" w:cstheme="minorHAnsi"/>
          <w:color w:val="000000"/>
          <w:sz w:val="24"/>
          <w:szCs w:val="24"/>
          <w:lang w:eastAsia="en-AU"/>
        </w:rPr>
        <w:t xml:space="preserve"> more about themselves as learners</w:t>
      </w:r>
      <w:r w:rsidR="00F049DA" w:rsidRPr="003160AE">
        <w:rPr>
          <w:rFonts w:eastAsia="Times New Roman" w:cstheme="minorHAnsi"/>
          <w:color w:val="000000"/>
          <w:sz w:val="24"/>
          <w:szCs w:val="24"/>
          <w:lang w:eastAsia="en-AU"/>
        </w:rPr>
        <w:t xml:space="preserve"> and </w:t>
      </w:r>
      <w:r w:rsidR="00983A9A" w:rsidRPr="003160AE">
        <w:rPr>
          <w:rFonts w:eastAsia="Times New Roman" w:cstheme="minorHAnsi"/>
          <w:color w:val="000000"/>
          <w:sz w:val="24"/>
          <w:szCs w:val="24"/>
          <w:lang w:eastAsia="en-AU"/>
        </w:rPr>
        <w:t xml:space="preserve">gain </w:t>
      </w:r>
      <w:r w:rsidR="00A13F1B" w:rsidRPr="003160AE">
        <w:rPr>
          <w:rFonts w:eastAsia="Times New Roman" w:cstheme="minorHAnsi"/>
          <w:color w:val="000000"/>
          <w:sz w:val="24"/>
          <w:szCs w:val="24"/>
          <w:lang w:eastAsia="en-AU"/>
        </w:rPr>
        <w:t>clarification regarding their</w:t>
      </w:r>
      <w:r w:rsidR="00CA2099" w:rsidRPr="003160AE">
        <w:rPr>
          <w:rFonts w:eastAsia="Times New Roman" w:cstheme="minorHAnsi"/>
          <w:color w:val="000000"/>
          <w:sz w:val="24"/>
          <w:szCs w:val="24"/>
          <w:lang w:eastAsia="en-AU"/>
        </w:rPr>
        <w:t xml:space="preserve"> future career aspirations</w:t>
      </w:r>
      <w:r w:rsidR="00F049DA" w:rsidRPr="003160AE">
        <w:rPr>
          <w:rFonts w:eastAsia="Times New Roman" w:cstheme="minorHAnsi"/>
          <w:color w:val="000000"/>
          <w:sz w:val="24"/>
          <w:szCs w:val="24"/>
          <w:lang w:eastAsia="en-AU"/>
        </w:rPr>
        <w:t>.</w:t>
      </w:r>
      <w:r w:rsidR="006C69BC" w:rsidRPr="003160AE">
        <w:rPr>
          <w:rFonts w:eastAsia="Times New Roman" w:cstheme="minorHAnsi"/>
          <w:color w:val="000000"/>
          <w:sz w:val="24"/>
          <w:szCs w:val="24"/>
          <w:lang w:eastAsia="en-AU"/>
        </w:rPr>
        <w:t xml:space="preserve"> </w:t>
      </w:r>
      <w:r w:rsidR="008C0523" w:rsidRPr="003160AE">
        <w:rPr>
          <w:rFonts w:eastAsia="Times New Roman" w:cstheme="minorHAnsi"/>
          <w:color w:val="000000"/>
          <w:sz w:val="24"/>
          <w:szCs w:val="24"/>
          <w:lang w:eastAsia="en-AU"/>
        </w:rPr>
        <w:t xml:space="preserve">The </w:t>
      </w:r>
      <w:r w:rsidR="00016E8B" w:rsidRPr="003160AE">
        <w:rPr>
          <w:rFonts w:eastAsia="Times New Roman" w:cstheme="minorHAnsi"/>
          <w:color w:val="000000"/>
          <w:sz w:val="24"/>
          <w:szCs w:val="24"/>
          <w:lang w:eastAsia="en-AU"/>
        </w:rPr>
        <w:t xml:space="preserve">influence </w:t>
      </w:r>
      <w:r w:rsidR="008C0523" w:rsidRPr="003160AE">
        <w:rPr>
          <w:rFonts w:eastAsia="Times New Roman" w:cstheme="minorHAnsi"/>
          <w:color w:val="000000"/>
          <w:sz w:val="24"/>
          <w:szCs w:val="24"/>
          <w:lang w:eastAsia="en-AU"/>
        </w:rPr>
        <w:t>of greater self-</w:t>
      </w:r>
      <w:r w:rsidR="00B85320" w:rsidRPr="003160AE">
        <w:rPr>
          <w:rFonts w:eastAsia="Times New Roman" w:cstheme="minorHAnsi"/>
          <w:color w:val="000000"/>
          <w:sz w:val="24"/>
          <w:szCs w:val="24"/>
          <w:lang w:eastAsia="en-AU"/>
        </w:rPr>
        <w:t>knowledge</w:t>
      </w:r>
      <w:r w:rsidR="008C0523" w:rsidRPr="003160AE">
        <w:rPr>
          <w:rFonts w:eastAsia="Times New Roman" w:cstheme="minorHAnsi"/>
          <w:color w:val="000000"/>
          <w:sz w:val="24"/>
          <w:szCs w:val="24"/>
          <w:lang w:eastAsia="en-AU"/>
        </w:rPr>
        <w:t xml:space="preserve"> was reflected in the comments of many students. One shared that</w:t>
      </w:r>
      <w:r w:rsidR="00457672">
        <w:rPr>
          <w:rFonts w:eastAsia="Times New Roman" w:cstheme="minorHAnsi"/>
          <w:color w:val="000000"/>
          <w:sz w:val="24"/>
          <w:szCs w:val="24"/>
          <w:lang w:eastAsia="en-AU"/>
        </w:rPr>
        <w:t>:</w:t>
      </w:r>
      <w:r w:rsidR="008C0523" w:rsidRPr="003160AE">
        <w:rPr>
          <w:rFonts w:eastAsia="Times New Roman" w:cstheme="minorHAnsi"/>
          <w:color w:val="000000"/>
          <w:sz w:val="24"/>
          <w:szCs w:val="24"/>
          <w:lang w:eastAsia="en-AU"/>
        </w:rPr>
        <w:t xml:space="preserve"> </w:t>
      </w:r>
      <w:r w:rsidR="008C0523" w:rsidRPr="003160AE">
        <w:rPr>
          <w:rFonts w:eastAsia="Times New Roman" w:cstheme="minorHAnsi"/>
          <w:i/>
          <w:color w:val="000000"/>
          <w:sz w:val="24"/>
          <w:szCs w:val="24"/>
          <w:lang w:eastAsia="en-AU"/>
        </w:rPr>
        <w:t>I learnt more about myself</w:t>
      </w:r>
      <w:r w:rsidR="00016E8B" w:rsidRPr="003160AE">
        <w:rPr>
          <w:rFonts w:eastAsia="Times New Roman" w:cstheme="minorHAnsi"/>
          <w:i/>
          <w:color w:val="000000"/>
          <w:sz w:val="24"/>
          <w:szCs w:val="24"/>
          <w:lang w:eastAsia="en-AU"/>
        </w:rPr>
        <w:t>,</w:t>
      </w:r>
      <w:r w:rsidR="008C0523" w:rsidRPr="003160AE">
        <w:rPr>
          <w:rFonts w:eastAsia="Times New Roman" w:cstheme="minorHAnsi"/>
          <w:i/>
          <w:color w:val="000000"/>
          <w:sz w:val="24"/>
          <w:szCs w:val="24"/>
          <w:lang w:eastAsia="en-AU"/>
        </w:rPr>
        <w:t xml:space="preserve"> instead of just dreaming I could do this Uni thing</w:t>
      </w:r>
      <w:r w:rsidR="003A5A68" w:rsidRPr="003160AE">
        <w:rPr>
          <w:rFonts w:eastAsia="Times New Roman" w:cstheme="minorHAnsi"/>
          <w:i/>
          <w:color w:val="000000"/>
          <w:sz w:val="24"/>
          <w:szCs w:val="24"/>
          <w:lang w:eastAsia="en-AU"/>
        </w:rPr>
        <w:t>,</w:t>
      </w:r>
      <w:r w:rsidR="008C0523" w:rsidRPr="003160AE">
        <w:rPr>
          <w:rFonts w:eastAsia="Times New Roman" w:cstheme="minorHAnsi"/>
          <w:i/>
          <w:color w:val="000000"/>
          <w:sz w:val="24"/>
          <w:szCs w:val="24"/>
          <w:lang w:eastAsia="en-AU"/>
        </w:rPr>
        <w:t xml:space="preserve"> but now I am more confident in what my future can look like</w:t>
      </w:r>
      <w:r w:rsidR="008C0523" w:rsidRPr="003160AE">
        <w:rPr>
          <w:rFonts w:eastAsia="Times New Roman" w:cstheme="minorHAnsi"/>
          <w:color w:val="000000"/>
          <w:sz w:val="24"/>
          <w:szCs w:val="24"/>
          <w:lang w:eastAsia="en-AU"/>
        </w:rPr>
        <w:t xml:space="preserve">. </w:t>
      </w:r>
      <w:r w:rsidR="002649B7" w:rsidRPr="003160AE">
        <w:rPr>
          <w:rFonts w:eastAsia="Times New Roman" w:cstheme="minorHAnsi"/>
          <w:color w:val="000000"/>
          <w:sz w:val="24"/>
          <w:szCs w:val="24"/>
          <w:lang w:eastAsia="en-AU"/>
        </w:rPr>
        <w:t>Another student positioned greater self-knowledge as</w:t>
      </w:r>
      <w:r w:rsidR="00457672">
        <w:rPr>
          <w:rFonts w:eastAsia="Times New Roman" w:cstheme="minorHAnsi"/>
          <w:color w:val="000000"/>
          <w:sz w:val="24"/>
          <w:szCs w:val="24"/>
          <w:lang w:eastAsia="en-AU"/>
        </w:rPr>
        <w:t>: …</w:t>
      </w:r>
      <w:r w:rsidR="002649B7" w:rsidRPr="003160AE">
        <w:rPr>
          <w:rFonts w:eastAsia="Times New Roman" w:cstheme="minorHAnsi"/>
          <w:color w:val="000000"/>
          <w:sz w:val="24"/>
          <w:szCs w:val="24"/>
          <w:lang w:eastAsia="en-AU"/>
        </w:rPr>
        <w:t xml:space="preserve"> </w:t>
      </w:r>
      <w:r w:rsidR="003B21FD" w:rsidRPr="003160AE">
        <w:rPr>
          <w:rFonts w:eastAsia="Times New Roman" w:cstheme="minorHAnsi"/>
          <w:i/>
          <w:color w:val="000000"/>
          <w:sz w:val="24"/>
          <w:szCs w:val="24"/>
          <w:lang w:eastAsia="en-AU"/>
        </w:rPr>
        <w:t xml:space="preserve">a pathway towards my </w:t>
      </w:r>
      <w:r w:rsidR="00B85320" w:rsidRPr="003160AE">
        <w:rPr>
          <w:rFonts w:eastAsia="Times New Roman" w:cstheme="minorHAnsi"/>
          <w:i/>
          <w:color w:val="000000"/>
          <w:sz w:val="24"/>
          <w:szCs w:val="24"/>
          <w:lang w:eastAsia="en-AU"/>
        </w:rPr>
        <w:t>future</w:t>
      </w:r>
      <w:r w:rsidR="00B85320" w:rsidRPr="003160AE">
        <w:rPr>
          <w:rFonts w:eastAsia="Times New Roman" w:cstheme="minorHAnsi"/>
          <w:color w:val="000000"/>
          <w:sz w:val="24"/>
          <w:szCs w:val="24"/>
          <w:lang w:eastAsia="en-AU"/>
        </w:rPr>
        <w:t>,</w:t>
      </w:r>
      <w:r w:rsidR="00B85320" w:rsidRPr="003160AE">
        <w:rPr>
          <w:rFonts w:eastAsia="Times New Roman" w:cstheme="minorHAnsi"/>
          <w:i/>
          <w:color w:val="000000"/>
          <w:sz w:val="24"/>
          <w:szCs w:val="24"/>
          <w:lang w:eastAsia="en-AU"/>
        </w:rPr>
        <w:t xml:space="preserve"> </w:t>
      </w:r>
      <w:r w:rsidR="008E2E92" w:rsidRPr="003160AE">
        <w:rPr>
          <w:rFonts w:eastAsia="Times New Roman" w:cstheme="minorHAnsi"/>
          <w:color w:val="000000"/>
          <w:sz w:val="24"/>
          <w:szCs w:val="24"/>
          <w:lang w:eastAsia="en-AU"/>
        </w:rPr>
        <w:t xml:space="preserve">similarly expressed by another who demonstrated a sense of self-assurance, </w:t>
      </w:r>
      <w:r w:rsidR="00B85320" w:rsidRPr="003160AE">
        <w:rPr>
          <w:rFonts w:eastAsia="Times New Roman" w:cstheme="minorHAnsi"/>
          <w:color w:val="000000"/>
          <w:sz w:val="24"/>
          <w:szCs w:val="24"/>
          <w:lang w:eastAsia="en-AU"/>
        </w:rPr>
        <w:t>feeling</w:t>
      </w:r>
      <w:r w:rsidR="008E2E92" w:rsidRPr="003160AE">
        <w:rPr>
          <w:rFonts w:eastAsia="Times New Roman" w:cstheme="minorHAnsi"/>
          <w:color w:val="000000"/>
          <w:sz w:val="24"/>
          <w:szCs w:val="24"/>
          <w:lang w:eastAsia="en-AU"/>
        </w:rPr>
        <w:t xml:space="preserve"> </w:t>
      </w:r>
      <w:r w:rsidR="00B85320" w:rsidRPr="003160AE">
        <w:rPr>
          <w:rFonts w:eastAsia="Times New Roman" w:cstheme="minorHAnsi"/>
          <w:color w:val="000000"/>
          <w:sz w:val="24"/>
          <w:szCs w:val="24"/>
          <w:lang w:eastAsia="en-AU"/>
        </w:rPr>
        <w:t>that</w:t>
      </w:r>
      <w:r w:rsidR="008E2E92" w:rsidRPr="003160AE">
        <w:rPr>
          <w:rFonts w:eastAsia="Times New Roman" w:cstheme="minorHAnsi"/>
          <w:color w:val="000000"/>
          <w:sz w:val="24"/>
          <w:szCs w:val="24"/>
          <w:lang w:eastAsia="en-AU"/>
        </w:rPr>
        <w:t xml:space="preserve"> self-discovery activities</w:t>
      </w:r>
      <w:r w:rsidR="00457672">
        <w:rPr>
          <w:rFonts w:eastAsia="Times New Roman" w:cstheme="minorHAnsi"/>
          <w:color w:val="000000"/>
          <w:sz w:val="24"/>
          <w:szCs w:val="24"/>
          <w:lang w:eastAsia="en-AU"/>
        </w:rPr>
        <w:t>: …</w:t>
      </w:r>
      <w:r w:rsidR="008E2E92" w:rsidRPr="003160AE">
        <w:rPr>
          <w:rFonts w:eastAsia="Times New Roman" w:cstheme="minorHAnsi"/>
          <w:i/>
          <w:color w:val="000000"/>
          <w:sz w:val="24"/>
          <w:szCs w:val="24"/>
          <w:lang w:eastAsia="en-AU"/>
        </w:rPr>
        <w:t xml:space="preserve"> </w:t>
      </w:r>
      <w:r w:rsidR="008E2E92" w:rsidRPr="003160AE">
        <w:rPr>
          <w:rFonts w:eastAsia="Times New Roman" w:cstheme="minorHAnsi"/>
          <w:i/>
          <w:color w:val="000000"/>
          <w:sz w:val="24"/>
          <w:szCs w:val="24"/>
          <w:lang w:eastAsia="en-AU"/>
        </w:rPr>
        <w:lastRenderedPageBreak/>
        <w:t xml:space="preserve">confirmed that </w:t>
      </w:r>
      <w:r w:rsidR="00B85320" w:rsidRPr="003160AE">
        <w:rPr>
          <w:rFonts w:eastAsia="Times New Roman" w:cstheme="minorHAnsi"/>
          <w:color w:val="000000"/>
          <w:sz w:val="24"/>
          <w:szCs w:val="24"/>
          <w:lang w:eastAsia="en-AU"/>
        </w:rPr>
        <w:t>[they were]</w:t>
      </w:r>
      <w:r w:rsidR="008E2E92" w:rsidRPr="003160AE">
        <w:rPr>
          <w:rFonts w:eastAsia="Times New Roman" w:cstheme="minorHAnsi"/>
          <w:i/>
          <w:color w:val="000000"/>
          <w:sz w:val="24"/>
          <w:szCs w:val="24"/>
          <w:lang w:eastAsia="en-AU"/>
        </w:rPr>
        <w:t xml:space="preserve"> heading in the right direction.</w:t>
      </w:r>
      <w:r w:rsidR="008E2E92" w:rsidRPr="003160AE">
        <w:rPr>
          <w:rFonts w:eastAsia="Times New Roman" w:cstheme="minorHAnsi"/>
          <w:color w:val="000000"/>
          <w:sz w:val="24"/>
          <w:szCs w:val="24"/>
          <w:lang w:eastAsia="en-AU"/>
        </w:rPr>
        <w:t xml:space="preserve"> </w:t>
      </w:r>
      <w:r w:rsidR="003B21FD" w:rsidRPr="003160AE">
        <w:rPr>
          <w:rFonts w:eastAsia="Times New Roman" w:cstheme="minorHAnsi"/>
          <w:color w:val="000000"/>
          <w:sz w:val="24"/>
          <w:szCs w:val="24"/>
          <w:lang w:eastAsia="en-AU"/>
        </w:rPr>
        <w:t>Another</w:t>
      </w:r>
      <w:r w:rsidR="00FD2ECB" w:rsidRPr="003160AE">
        <w:rPr>
          <w:rFonts w:eastAsia="Times New Roman" w:cstheme="minorHAnsi"/>
          <w:color w:val="000000"/>
          <w:sz w:val="24"/>
          <w:szCs w:val="24"/>
          <w:lang w:eastAsia="en-AU"/>
        </w:rPr>
        <w:t xml:space="preserve"> </w:t>
      </w:r>
      <w:r w:rsidR="00B475F2" w:rsidRPr="003160AE">
        <w:rPr>
          <w:rFonts w:eastAsia="Times New Roman" w:cstheme="minorHAnsi"/>
          <w:color w:val="000000"/>
          <w:sz w:val="24"/>
          <w:szCs w:val="24"/>
          <w:lang w:eastAsia="en-AU"/>
        </w:rPr>
        <w:t>student wrote that such activities</w:t>
      </w:r>
      <w:r w:rsidR="00457672">
        <w:rPr>
          <w:rFonts w:eastAsia="Times New Roman" w:cstheme="minorHAnsi"/>
          <w:color w:val="000000"/>
          <w:sz w:val="24"/>
          <w:szCs w:val="24"/>
          <w:lang w:eastAsia="en-AU"/>
        </w:rPr>
        <w:t>: …</w:t>
      </w:r>
      <w:r w:rsidR="00B475F2" w:rsidRPr="003160AE">
        <w:rPr>
          <w:rFonts w:eastAsia="Times New Roman" w:cstheme="minorHAnsi"/>
          <w:color w:val="000000"/>
          <w:sz w:val="24"/>
          <w:szCs w:val="24"/>
          <w:lang w:eastAsia="en-AU"/>
        </w:rPr>
        <w:t xml:space="preserve"> </w:t>
      </w:r>
      <w:r w:rsidR="00C410A4" w:rsidRPr="003160AE">
        <w:rPr>
          <w:rFonts w:eastAsia="Times New Roman" w:cstheme="minorHAnsi"/>
          <w:i/>
          <w:color w:val="000000"/>
          <w:sz w:val="24"/>
          <w:szCs w:val="24"/>
          <w:lang w:eastAsia="en-AU"/>
        </w:rPr>
        <w:t>have</w:t>
      </w:r>
      <w:r w:rsidR="00FD2ECB" w:rsidRPr="003160AE">
        <w:rPr>
          <w:rFonts w:eastAsia="Times New Roman" w:cstheme="minorHAnsi"/>
          <w:i/>
          <w:color w:val="000000"/>
          <w:sz w:val="24"/>
          <w:szCs w:val="24"/>
          <w:lang w:eastAsia="en-AU"/>
        </w:rPr>
        <w:t xml:space="preserve"> </w:t>
      </w:r>
      <w:r w:rsidR="003717A3" w:rsidRPr="003160AE">
        <w:rPr>
          <w:rFonts w:eastAsia="Times New Roman" w:cstheme="minorHAnsi"/>
          <w:i/>
          <w:color w:val="000000"/>
          <w:sz w:val="24"/>
          <w:szCs w:val="24"/>
          <w:lang w:eastAsia="en-AU"/>
        </w:rPr>
        <w:t xml:space="preserve">changed </w:t>
      </w:r>
      <w:r w:rsidR="003717A3" w:rsidRPr="003160AE">
        <w:rPr>
          <w:rFonts w:eastAsia="Times New Roman" w:cstheme="minorHAnsi"/>
          <w:color w:val="000000"/>
          <w:sz w:val="24"/>
          <w:szCs w:val="24"/>
          <w:lang w:eastAsia="en-AU"/>
        </w:rPr>
        <w:t>my</w:t>
      </w:r>
      <w:r w:rsidR="003717A3" w:rsidRPr="003160AE">
        <w:rPr>
          <w:rFonts w:eastAsia="Times New Roman" w:cstheme="minorHAnsi"/>
          <w:i/>
          <w:color w:val="000000"/>
          <w:sz w:val="24"/>
          <w:szCs w:val="24"/>
          <w:lang w:eastAsia="en-AU"/>
        </w:rPr>
        <w:t xml:space="preserve"> world for the better</w:t>
      </w:r>
      <w:r w:rsidR="00C410A4" w:rsidRPr="003160AE">
        <w:rPr>
          <w:rFonts w:eastAsia="Times New Roman" w:cstheme="minorHAnsi"/>
          <w:i/>
          <w:color w:val="000000"/>
          <w:sz w:val="24"/>
          <w:szCs w:val="24"/>
          <w:lang w:eastAsia="en-AU"/>
        </w:rPr>
        <w:t xml:space="preserve"> as</w:t>
      </w:r>
      <w:r w:rsidR="003717A3" w:rsidRPr="003160AE">
        <w:rPr>
          <w:rFonts w:eastAsia="Times New Roman" w:cstheme="minorHAnsi"/>
          <w:i/>
          <w:color w:val="000000"/>
          <w:sz w:val="24"/>
          <w:szCs w:val="24"/>
          <w:lang w:eastAsia="en-AU"/>
        </w:rPr>
        <w:t xml:space="preserve"> I now have a clear path towards my future in Business.</w:t>
      </w:r>
      <w:r w:rsidR="00CA2099" w:rsidRPr="003160AE">
        <w:rPr>
          <w:rFonts w:eastAsia="Times New Roman" w:cstheme="minorHAnsi"/>
          <w:i/>
          <w:color w:val="000000"/>
          <w:sz w:val="24"/>
          <w:szCs w:val="24"/>
          <w:lang w:eastAsia="en-AU"/>
        </w:rPr>
        <w:t xml:space="preserve"> </w:t>
      </w:r>
      <w:r w:rsidR="00CA2099" w:rsidRPr="003160AE">
        <w:rPr>
          <w:rFonts w:eastAsia="Times New Roman" w:cstheme="minorHAnsi"/>
          <w:color w:val="000000"/>
          <w:sz w:val="24"/>
          <w:szCs w:val="24"/>
          <w:lang w:eastAsia="en-AU"/>
        </w:rPr>
        <w:t>Others cited t</w:t>
      </w:r>
      <w:r w:rsidR="00F049DA" w:rsidRPr="003160AE">
        <w:rPr>
          <w:rFonts w:eastAsia="Times New Roman" w:cstheme="minorHAnsi"/>
          <w:color w:val="000000"/>
          <w:sz w:val="24"/>
          <w:szCs w:val="24"/>
          <w:lang w:eastAsia="en-AU"/>
        </w:rPr>
        <w:t xml:space="preserve">hese </w:t>
      </w:r>
      <w:r w:rsidR="006C69BC" w:rsidRPr="003160AE">
        <w:rPr>
          <w:rFonts w:eastAsia="Times New Roman" w:cstheme="minorHAnsi"/>
          <w:color w:val="000000"/>
          <w:sz w:val="24"/>
          <w:szCs w:val="24"/>
          <w:lang w:eastAsia="en-AU"/>
        </w:rPr>
        <w:t>activities</w:t>
      </w:r>
      <w:r w:rsidR="00CA2099" w:rsidRPr="003160AE">
        <w:rPr>
          <w:rFonts w:eastAsia="Times New Roman" w:cstheme="minorHAnsi"/>
          <w:color w:val="000000"/>
          <w:sz w:val="24"/>
          <w:szCs w:val="24"/>
          <w:lang w:eastAsia="en-AU"/>
        </w:rPr>
        <w:t xml:space="preserve"> as helping to</w:t>
      </w:r>
      <w:r w:rsidR="003A5A68" w:rsidRPr="003160AE">
        <w:rPr>
          <w:rFonts w:eastAsia="Times New Roman" w:cstheme="minorHAnsi"/>
          <w:color w:val="000000"/>
          <w:sz w:val="24"/>
          <w:szCs w:val="24"/>
          <w:lang w:eastAsia="en-AU"/>
        </w:rPr>
        <w:t xml:space="preserve"> gain</w:t>
      </w:r>
      <w:r w:rsidR="00B475F2" w:rsidRPr="003160AE">
        <w:rPr>
          <w:rFonts w:eastAsia="Times New Roman" w:cstheme="minorHAnsi"/>
          <w:color w:val="000000"/>
          <w:sz w:val="24"/>
          <w:szCs w:val="24"/>
          <w:lang w:eastAsia="en-AU"/>
        </w:rPr>
        <w:t xml:space="preserve"> a greater understanding of</w:t>
      </w:r>
      <w:r w:rsidR="00457672">
        <w:rPr>
          <w:rFonts w:eastAsia="Times New Roman" w:cstheme="minorHAnsi"/>
          <w:color w:val="000000"/>
          <w:sz w:val="24"/>
          <w:szCs w:val="24"/>
          <w:lang w:eastAsia="en-AU"/>
        </w:rPr>
        <w:t xml:space="preserve">: … </w:t>
      </w:r>
      <w:r w:rsidR="00B87475" w:rsidRPr="003160AE">
        <w:rPr>
          <w:rFonts w:eastAsia="Times New Roman" w:cstheme="minorHAnsi"/>
          <w:i/>
          <w:color w:val="000000"/>
          <w:sz w:val="24"/>
          <w:szCs w:val="24"/>
          <w:lang w:eastAsia="en-AU"/>
        </w:rPr>
        <w:t xml:space="preserve">where I want to head career wise and how to </w:t>
      </w:r>
      <w:r w:rsidR="00F049DA" w:rsidRPr="003160AE">
        <w:rPr>
          <w:rFonts w:eastAsia="Times New Roman" w:cstheme="minorHAnsi"/>
          <w:i/>
          <w:color w:val="000000"/>
          <w:sz w:val="24"/>
          <w:szCs w:val="24"/>
          <w:lang w:eastAsia="en-AU"/>
        </w:rPr>
        <w:t>achieve</w:t>
      </w:r>
      <w:r w:rsidR="00B87475" w:rsidRPr="003160AE">
        <w:rPr>
          <w:rFonts w:eastAsia="Times New Roman" w:cstheme="minorHAnsi"/>
          <w:i/>
          <w:color w:val="000000"/>
          <w:sz w:val="24"/>
          <w:szCs w:val="24"/>
          <w:lang w:eastAsia="en-AU"/>
        </w:rPr>
        <w:t xml:space="preserve"> these things</w:t>
      </w:r>
      <w:r w:rsidR="00B87475" w:rsidRPr="003160AE">
        <w:rPr>
          <w:rFonts w:eastAsia="Times New Roman" w:cstheme="minorHAnsi"/>
          <w:color w:val="000000"/>
          <w:sz w:val="24"/>
          <w:szCs w:val="24"/>
          <w:lang w:eastAsia="en-AU"/>
        </w:rPr>
        <w:t>.</w:t>
      </w:r>
      <w:r w:rsidR="007F3D59" w:rsidRPr="003160AE">
        <w:rPr>
          <w:rFonts w:eastAsia="Times New Roman" w:cstheme="minorHAnsi"/>
          <w:color w:val="000000"/>
          <w:sz w:val="24"/>
          <w:szCs w:val="24"/>
          <w:lang w:eastAsia="en-AU"/>
        </w:rPr>
        <w:t xml:space="preserve"> </w:t>
      </w:r>
      <w:r w:rsidR="007D03D4" w:rsidRPr="003160AE">
        <w:rPr>
          <w:rFonts w:eastAsia="Times New Roman" w:cstheme="minorHAnsi"/>
          <w:color w:val="000000"/>
          <w:sz w:val="24"/>
          <w:szCs w:val="24"/>
          <w:lang w:eastAsia="en-AU"/>
        </w:rPr>
        <w:t xml:space="preserve">Some </w:t>
      </w:r>
      <w:r w:rsidR="00537750" w:rsidRPr="003160AE">
        <w:rPr>
          <w:rFonts w:eastAsia="Times New Roman" w:cstheme="minorHAnsi"/>
          <w:color w:val="000000"/>
          <w:sz w:val="24"/>
          <w:szCs w:val="24"/>
          <w:lang w:eastAsia="en-AU"/>
        </w:rPr>
        <w:t>perceiv</w:t>
      </w:r>
      <w:r w:rsidR="007D03D4" w:rsidRPr="003160AE">
        <w:rPr>
          <w:rFonts w:eastAsia="Times New Roman" w:cstheme="minorHAnsi"/>
          <w:color w:val="000000"/>
          <w:sz w:val="24"/>
          <w:szCs w:val="24"/>
          <w:lang w:eastAsia="en-AU"/>
        </w:rPr>
        <w:t xml:space="preserve">ed </w:t>
      </w:r>
      <w:r w:rsidR="00537750" w:rsidRPr="003160AE">
        <w:rPr>
          <w:rFonts w:eastAsia="Times New Roman" w:cstheme="minorHAnsi"/>
          <w:color w:val="000000"/>
          <w:sz w:val="24"/>
          <w:szCs w:val="24"/>
          <w:lang w:eastAsia="en-AU"/>
        </w:rPr>
        <w:t xml:space="preserve">that </w:t>
      </w:r>
      <w:r w:rsidR="007D03D4" w:rsidRPr="003160AE">
        <w:rPr>
          <w:rFonts w:eastAsia="Times New Roman" w:cstheme="minorHAnsi"/>
          <w:color w:val="000000"/>
          <w:sz w:val="24"/>
          <w:szCs w:val="24"/>
          <w:lang w:eastAsia="en-AU"/>
        </w:rPr>
        <w:t xml:space="preserve">this new self-knowledge would </w:t>
      </w:r>
      <w:r w:rsidR="00537750" w:rsidRPr="003160AE">
        <w:rPr>
          <w:rFonts w:eastAsia="Times New Roman" w:cstheme="minorHAnsi"/>
          <w:color w:val="000000"/>
          <w:sz w:val="24"/>
          <w:szCs w:val="24"/>
          <w:lang w:eastAsia="en-AU"/>
        </w:rPr>
        <w:t>provide some</w:t>
      </w:r>
      <w:r w:rsidR="00D1553F" w:rsidRPr="003160AE">
        <w:rPr>
          <w:rFonts w:eastAsia="Times New Roman" w:cstheme="minorHAnsi"/>
          <w:color w:val="000000"/>
          <w:sz w:val="24"/>
          <w:szCs w:val="24"/>
          <w:lang w:eastAsia="en-AU"/>
        </w:rPr>
        <w:t xml:space="preserve"> future direction</w:t>
      </w:r>
      <w:r w:rsidR="00457672">
        <w:rPr>
          <w:rFonts w:eastAsia="Times New Roman" w:cstheme="minorHAnsi"/>
          <w:color w:val="000000"/>
          <w:sz w:val="24"/>
          <w:szCs w:val="24"/>
          <w:lang w:eastAsia="en-AU"/>
        </w:rPr>
        <w:t>: …</w:t>
      </w:r>
      <w:r w:rsidR="00537750" w:rsidRPr="003160AE">
        <w:rPr>
          <w:rFonts w:eastAsia="Times New Roman" w:cstheme="minorHAnsi"/>
          <w:color w:val="000000"/>
          <w:sz w:val="24"/>
          <w:szCs w:val="24"/>
          <w:lang w:eastAsia="en-AU"/>
        </w:rPr>
        <w:t xml:space="preserve"> </w:t>
      </w:r>
      <w:r w:rsidR="007D03D4" w:rsidRPr="003160AE">
        <w:rPr>
          <w:rFonts w:eastAsia="Times New Roman" w:cstheme="minorHAnsi"/>
          <w:i/>
          <w:color w:val="000000"/>
          <w:sz w:val="24"/>
          <w:szCs w:val="24"/>
          <w:lang w:eastAsia="en-AU"/>
        </w:rPr>
        <w:t>hopefully h</w:t>
      </w:r>
      <w:r w:rsidR="006C69BC" w:rsidRPr="003160AE">
        <w:rPr>
          <w:rFonts w:eastAsia="Times New Roman" w:cstheme="minorHAnsi"/>
          <w:i/>
          <w:color w:val="000000"/>
          <w:sz w:val="24"/>
          <w:szCs w:val="24"/>
          <w:lang w:eastAsia="en-AU"/>
        </w:rPr>
        <w:t>elp</w:t>
      </w:r>
      <w:r w:rsidR="00537750" w:rsidRPr="003160AE">
        <w:rPr>
          <w:rFonts w:eastAsia="Times New Roman" w:cstheme="minorHAnsi"/>
          <w:color w:val="000000"/>
          <w:sz w:val="24"/>
          <w:szCs w:val="24"/>
          <w:lang w:eastAsia="en-AU"/>
        </w:rPr>
        <w:t>[ing]</w:t>
      </w:r>
      <w:r w:rsidR="006C69BC" w:rsidRPr="003160AE">
        <w:rPr>
          <w:rFonts w:eastAsia="Times New Roman" w:cstheme="minorHAnsi"/>
          <w:i/>
          <w:color w:val="000000"/>
          <w:sz w:val="24"/>
          <w:szCs w:val="24"/>
          <w:lang w:eastAsia="en-AU"/>
        </w:rPr>
        <w:t xml:space="preserve"> me to continue as I seek to pursue nursing as a career</w:t>
      </w:r>
      <w:r w:rsidR="00531B20" w:rsidRPr="003160AE">
        <w:rPr>
          <w:rFonts w:eastAsia="Times New Roman" w:cstheme="minorHAnsi"/>
          <w:color w:val="000000"/>
          <w:sz w:val="24"/>
          <w:szCs w:val="24"/>
          <w:lang w:eastAsia="en-AU"/>
        </w:rPr>
        <w:t>,</w:t>
      </w:r>
      <w:r w:rsidR="00531B20" w:rsidRPr="003160AE">
        <w:rPr>
          <w:rFonts w:eastAsia="Times New Roman" w:cstheme="minorHAnsi"/>
          <w:i/>
          <w:color w:val="000000"/>
          <w:sz w:val="24"/>
          <w:szCs w:val="24"/>
          <w:lang w:eastAsia="en-AU"/>
        </w:rPr>
        <w:t xml:space="preserve"> </w:t>
      </w:r>
      <w:r w:rsidR="00531B20" w:rsidRPr="003160AE">
        <w:rPr>
          <w:rFonts w:eastAsia="Times New Roman" w:cstheme="minorHAnsi"/>
          <w:color w:val="000000"/>
          <w:sz w:val="24"/>
          <w:szCs w:val="24"/>
          <w:lang w:eastAsia="en-AU"/>
        </w:rPr>
        <w:t>and for another</w:t>
      </w:r>
      <w:r w:rsidR="00457672">
        <w:rPr>
          <w:rFonts w:eastAsia="Times New Roman" w:cstheme="minorHAnsi"/>
          <w:color w:val="000000"/>
          <w:sz w:val="24"/>
          <w:szCs w:val="24"/>
          <w:lang w:eastAsia="en-AU"/>
        </w:rPr>
        <w:t>: …</w:t>
      </w:r>
      <w:r w:rsidR="00531B20" w:rsidRPr="003160AE">
        <w:rPr>
          <w:rFonts w:eastAsia="Times New Roman" w:cstheme="minorHAnsi"/>
          <w:color w:val="000000"/>
          <w:sz w:val="24"/>
          <w:szCs w:val="24"/>
          <w:lang w:eastAsia="en-AU"/>
        </w:rPr>
        <w:t xml:space="preserve"> </w:t>
      </w:r>
      <w:r w:rsidR="00FC5AC2" w:rsidRPr="003160AE">
        <w:rPr>
          <w:rFonts w:eastAsia="Times New Roman" w:cstheme="minorHAnsi"/>
          <w:i/>
          <w:color w:val="000000"/>
          <w:sz w:val="24"/>
          <w:szCs w:val="24"/>
          <w:lang w:eastAsia="en-AU"/>
        </w:rPr>
        <w:t>help</w:t>
      </w:r>
      <w:r w:rsidR="00B475F2" w:rsidRPr="003160AE">
        <w:rPr>
          <w:rFonts w:eastAsia="Times New Roman" w:cstheme="minorHAnsi"/>
          <w:i/>
          <w:color w:val="000000"/>
          <w:sz w:val="24"/>
          <w:szCs w:val="24"/>
          <w:lang w:eastAsia="en-AU"/>
        </w:rPr>
        <w:t>ing</w:t>
      </w:r>
      <w:r w:rsidR="00FC5AC2" w:rsidRPr="003160AE">
        <w:rPr>
          <w:rFonts w:eastAsia="Times New Roman" w:cstheme="minorHAnsi"/>
          <w:i/>
          <w:color w:val="000000"/>
          <w:sz w:val="24"/>
          <w:szCs w:val="24"/>
          <w:lang w:eastAsia="en-AU"/>
        </w:rPr>
        <w:t xml:space="preserve"> me to f</w:t>
      </w:r>
      <w:r w:rsidR="00531B20" w:rsidRPr="003160AE">
        <w:rPr>
          <w:rFonts w:eastAsia="Times New Roman" w:cstheme="minorHAnsi"/>
          <w:i/>
          <w:color w:val="000000"/>
          <w:sz w:val="24"/>
          <w:szCs w:val="24"/>
          <w:lang w:eastAsia="en-AU"/>
        </w:rPr>
        <w:t>inally decide what I wish to do for my undergrad.</w:t>
      </w:r>
      <w:r w:rsidR="00B3357E" w:rsidRPr="003160AE">
        <w:rPr>
          <w:rFonts w:eastAsia="Times New Roman" w:cstheme="minorHAnsi"/>
          <w:color w:val="000000"/>
          <w:sz w:val="24"/>
          <w:szCs w:val="24"/>
          <w:lang w:eastAsia="en-AU"/>
        </w:rPr>
        <w:t xml:space="preserve"> Another alluded to </w:t>
      </w:r>
      <w:r w:rsidR="003B349F" w:rsidRPr="003160AE">
        <w:rPr>
          <w:rFonts w:eastAsia="Times New Roman" w:cstheme="minorHAnsi"/>
          <w:color w:val="000000"/>
          <w:sz w:val="24"/>
          <w:szCs w:val="24"/>
          <w:lang w:eastAsia="en-AU"/>
        </w:rPr>
        <w:t>gaining more</w:t>
      </w:r>
      <w:r w:rsidR="00B3357E" w:rsidRPr="003160AE">
        <w:rPr>
          <w:rFonts w:eastAsia="Times New Roman" w:cstheme="minorHAnsi"/>
          <w:color w:val="000000"/>
          <w:sz w:val="24"/>
          <w:szCs w:val="24"/>
          <w:lang w:eastAsia="en-AU"/>
        </w:rPr>
        <w:t xml:space="preserve"> clarity, writing that</w:t>
      </w:r>
      <w:r w:rsidR="00457672">
        <w:rPr>
          <w:rFonts w:eastAsia="Times New Roman" w:cstheme="minorHAnsi"/>
          <w:color w:val="000000"/>
          <w:sz w:val="24"/>
          <w:szCs w:val="24"/>
          <w:lang w:eastAsia="en-AU"/>
        </w:rPr>
        <w:t>: …</w:t>
      </w:r>
      <w:r w:rsidR="00B3357E" w:rsidRPr="003160AE">
        <w:rPr>
          <w:rFonts w:eastAsia="Times New Roman" w:cstheme="minorHAnsi"/>
          <w:color w:val="000000"/>
          <w:sz w:val="24"/>
          <w:szCs w:val="24"/>
          <w:lang w:eastAsia="en-AU"/>
        </w:rPr>
        <w:t xml:space="preserve"> </w:t>
      </w:r>
      <w:r w:rsidR="00F7192B" w:rsidRPr="003160AE">
        <w:rPr>
          <w:rFonts w:eastAsia="Times New Roman" w:cstheme="minorHAnsi"/>
          <w:i/>
          <w:color w:val="000000"/>
          <w:sz w:val="24"/>
          <w:szCs w:val="24"/>
          <w:lang w:eastAsia="en-AU"/>
        </w:rPr>
        <w:t>i</w:t>
      </w:r>
      <w:r w:rsidR="00B3357E" w:rsidRPr="003160AE">
        <w:rPr>
          <w:rFonts w:eastAsia="Times New Roman" w:cstheme="minorHAnsi"/>
          <w:i/>
          <w:color w:val="000000"/>
          <w:sz w:val="24"/>
          <w:szCs w:val="24"/>
          <w:lang w:eastAsia="en-AU"/>
        </w:rPr>
        <w:t xml:space="preserve">t has given me a clearer picture of what I need to do and what some job specifics are. </w:t>
      </w:r>
      <w:r w:rsidR="007B2552" w:rsidRPr="003160AE">
        <w:rPr>
          <w:rFonts w:eastAsia="Times New Roman" w:cstheme="minorHAnsi"/>
          <w:color w:val="000000"/>
          <w:sz w:val="24"/>
          <w:szCs w:val="24"/>
          <w:lang w:eastAsia="en-AU"/>
        </w:rPr>
        <w:t xml:space="preserve">Others </w:t>
      </w:r>
      <w:r w:rsidR="00C410A4" w:rsidRPr="003160AE">
        <w:rPr>
          <w:rFonts w:eastAsia="Times New Roman" w:cstheme="minorHAnsi"/>
          <w:color w:val="000000"/>
          <w:sz w:val="24"/>
          <w:szCs w:val="24"/>
          <w:lang w:eastAsia="en-AU"/>
        </w:rPr>
        <w:t>were empowered to</w:t>
      </w:r>
      <w:r w:rsidR="00457672">
        <w:rPr>
          <w:rFonts w:eastAsia="Times New Roman" w:cstheme="minorHAnsi"/>
          <w:color w:val="000000"/>
          <w:sz w:val="24"/>
          <w:szCs w:val="24"/>
          <w:lang w:eastAsia="en-AU"/>
        </w:rPr>
        <w:t>: …</w:t>
      </w:r>
      <w:r w:rsidR="00C410A4" w:rsidRPr="003160AE">
        <w:rPr>
          <w:rFonts w:eastAsia="Times New Roman" w:cstheme="minorHAnsi"/>
          <w:color w:val="000000"/>
          <w:sz w:val="24"/>
          <w:szCs w:val="24"/>
          <w:lang w:eastAsia="en-AU"/>
        </w:rPr>
        <w:t xml:space="preserve"> </w:t>
      </w:r>
      <w:r w:rsidR="007B2552" w:rsidRPr="003160AE">
        <w:rPr>
          <w:rFonts w:eastAsia="Times New Roman" w:cstheme="minorHAnsi"/>
          <w:i/>
          <w:color w:val="000000"/>
          <w:sz w:val="24"/>
          <w:szCs w:val="24"/>
          <w:lang w:eastAsia="en-AU"/>
        </w:rPr>
        <w:t xml:space="preserve">start dreaming about </w:t>
      </w:r>
      <w:r w:rsidR="005C1D3F" w:rsidRPr="003160AE">
        <w:rPr>
          <w:rFonts w:eastAsia="Times New Roman" w:cstheme="minorHAnsi"/>
          <w:color w:val="000000"/>
          <w:sz w:val="24"/>
          <w:szCs w:val="24"/>
          <w:lang w:eastAsia="en-AU"/>
        </w:rPr>
        <w:t>[their]</w:t>
      </w:r>
      <w:r w:rsidR="007B2552" w:rsidRPr="003160AE">
        <w:rPr>
          <w:rFonts w:eastAsia="Times New Roman" w:cstheme="minorHAnsi"/>
          <w:i/>
          <w:color w:val="000000"/>
          <w:sz w:val="24"/>
          <w:szCs w:val="24"/>
          <w:lang w:eastAsia="en-AU"/>
        </w:rPr>
        <w:t xml:space="preserve"> career</w:t>
      </w:r>
      <w:r w:rsidR="005C1D3F" w:rsidRPr="003160AE">
        <w:rPr>
          <w:rFonts w:eastAsia="Times New Roman" w:cstheme="minorHAnsi"/>
          <w:color w:val="000000"/>
          <w:sz w:val="24"/>
          <w:szCs w:val="24"/>
          <w:lang w:eastAsia="en-AU"/>
        </w:rPr>
        <w:t>, sharing that they were</w:t>
      </w:r>
      <w:r w:rsidR="00457672">
        <w:rPr>
          <w:rFonts w:eastAsia="Times New Roman" w:cstheme="minorHAnsi"/>
          <w:color w:val="000000"/>
          <w:sz w:val="24"/>
          <w:szCs w:val="24"/>
          <w:lang w:eastAsia="en-AU"/>
        </w:rPr>
        <w:t xml:space="preserve">: … </w:t>
      </w:r>
      <w:r w:rsidR="007B2552" w:rsidRPr="003160AE">
        <w:rPr>
          <w:rFonts w:eastAsia="Times New Roman" w:cstheme="minorHAnsi"/>
          <w:i/>
          <w:color w:val="000000"/>
          <w:sz w:val="24"/>
          <w:szCs w:val="24"/>
          <w:lang w:eastAsia="en-AU"/>
        </w:rPr>
        <w:t>really inspired by STEPS</w:t>
      </w:r>
      <w:r w:rsidR="00E2263C" w:rsidRPr="003160AE">
        <w:rPr>
          <w:rFonts w:eastAsia="Times New Roman" w:cstheme="minorHAnsi"/>
          <w:color w:val="000000"/>
          <w:sz w:val="24"/>
          <w:szCs w:val="24"/>
          <w:lang w:eastAsia="en-AU"/>
        </w:rPr>
        <w:t>,</w:t>
      </w:r>
      <w:r w:rsidR="003B349F" w:rsidRPr="003160AE">
        <w:rPr>
          <w:rFonts w:eastAsia="Times New Roman" w:cstheme="minorHAnsi"/>
          <w:i/>
          <w:color w:val="000000"/>
          <w:sz w:val="24"/>
          <w:szCs w:val="24"/>
          <w:lang w:eastAsia="en-AU"/>
        </w:rPr>
        <w:t xml:space="preserve"> </w:t>
      </w:r>
      <w:r w:rsidR="003B349F" w:rsidRPr="003160AE">
        <w:rPr>
          <w:rFonts w:eastAsia="Times New Roman" w:cstheme="minorHAnsi"/>
          <w:color w:val="000000"/>
          <w:sz w:val="24"/>
          <w:szCs w:val="24"/>
          <w:lang w:eastAsia="en-AU"/>
        </w:rPr>
        <w:t xml:space="preserve">and in </w:t>
      </w:r>
      <w:r w:rsidR="004E2A49" w:rsidRPr="003160AE">
        <w:rPr>
          <w:rFonts w:eastAsia="Times New Roman" w:cstheme="minorHAnsi"/>
          <w:color w:val="000000"/>
          <w:sz w:val="24"/>
          <w:szCs w:val="24"/>
          <w:lang w:eastAsia="en-AU"/>
        </w:rPr>
        <w:t xml:space="preserve">suggesting some </w:t>
      </w:r>
      <w:r w:rsidR="005C07BF" w:rsidRPr="003160AE">
        <w:rPr>
          <w:rFonts w:eastAsia="Times New Roman" w:cstheme="minorHAnsi"/>
          <w:color w:val="000000"/>
          <w:sz w:val="24"/>
          <w:szCs w:val="24"/>
          <w:lang w:eastAsia="en-AU"/>
        </w:rPr>
        <w:t xml:space="preserve">previous </w:t>
      </w:r>
      <w:r w:rsidR="004E2A49" w:rsidRPr="003160AE">
        <w:rPr>
          <w:rFonts w:eastAsia="Times New Roman" w:cstheme="minorHAnsi"/>
          <w:color w:val="000000"/>
          <w:sz w:val="24"/>
          <w:szCs w:val="24"/>
          <w:lang w:eastAsia="en-AU"/>
        </w:rPr>
        <w:t>imprecision</w:t>
      </w:r>
      <w:r w:rsidR="005C07BF" w:rsidRPr="003160AE">
        <w:rPr>
          <w:rFonts w:eastAsia="Times New Roman" w:cstheme="minorHAnsi"/>
          <w:color w:val="000000"/>
          <w:sz w:val="24"/>
          <w:szCs w:val="24"/>
          <w:lang w:eastAsia="en-AU"/>
        </w:rPr>
        <w:t>,</w:t>
      </w:r>
      <w:r w:rsidR="004E2A49" w:rsidRPr="003160AE">
        <w:rPr>
          <w:rFonts w:eastAsia="Times New Roman" w:cstheme="minorHAnsi"/>
          <w:color w:val="000000"/>
          <w:sz w:val="24"/>
          <w:szCs w:val="24"/>
          <w:lang w:eastAsia="en-AU"/>
        </w:rPr>
        <w:t xml:space="preserve"> saying: </w:t>
      </w:r>
      <w:r w:rsidR="004E2A49" w:rsidRPr="003160AE">
        <w:rPr>
          <w:rFonts w:eastAsia="Times New Roman" w:cstheme="minorHAnsi"/>
          <w:i/>
          <w:color w:val="000000"/>
          <w:sz w:val="24"/>
          <w:szCs w:val="24"/>
          <w:lang w:eastAsia="en-AU"/>
        </w:rPr>
        <w:t>I</w:t>
      </w:r>
      <w:r w:rsidR="007B2552" w:rsidRPr="003160AE">
        <w:rPr>
          <w:rFonts w:eastAsia="Times New Roman" w:cstheme="minorHAnsi"/>
          <w:i/>
          <w:color w:val="000000"/>
          <w:sz w:val="24"/>
          <w:szCs w:val="24"/>
          <w:lang w:eastAsia="en-AU"/>
        </w:rPr>
        <w:t xml:space="preserve"> now have my goal</w:t>
      </w:r>
      <w:r w:rsidR="007B2552" w:rsidRPr="003160AE">
        <w:rPr>
          <w:rFonts w:eastAsia="Times New Roman" w:cstheme="minorHAnsi"/>
          <w:color w:val="000000"/>
          <w:sz w:val="24"/>
          <w:szCs w:val="24"/>
          <w:lang w:eastAsia="en-AU"/>
        </w:rPr>
        <w:t xml:space="preserve">. </w:t>
      </w:r>
      <w:r w:rsidR="003922E4" w:rsidRPr="003160AE">
        <w:rPr>
          <w:rFonts w:eastAsia="Times New Roman" w:cstheme="minorHAnsi"/>
          <w:color w:val="000000"/>
          <w:sz w:val="24"/>
          <w:szCs w:val="24"/>
          <w:lang w:eastAsia="en-AU"/>
        </w:rPr>
        <w:t>For some students, future aspirations were validated</w:t>
      </w:r>
      <w:r w:rsidR="00556E94" w:rsidRPr="003160AE">
        <w:rPr>
          <w:rFonts w:eastAsia="Times New Roman" w:cstheme="minorHAnsi"/>
          <w:color w:val="000000"/>
          <w:sz w:val="24"/>
          <w:szCs w:val="24"/>
          <w:lang w:eastAsia="en-AU"/>
        </w:rPr>
        <w:t xml:space="preserve"> and cemented</w:t>
      </w:r>
      <w:r w:rsidR="00342474" w:rsidRPr="003160AE">
        <w:rPr>
          <w:rFonts w:eastAsia="Times New Roman" w:cstheme="minorHAnsi"/>
          <w:color w:val="000000"/>
          <w:sz w:val="24"/>
          <w:szCs w:val="24"/>
          <w:lang w:eastAsia="en-AU"/>
        </w:rPr>
        <w:t>. As one wrote</w:t>
      </w:r>
      <w:r w:rsidR="00556E94" w:rsidRPr="003160AE">
        <w:rPr>
          <w:rFonts w:eastAsia="Times New Roman" w:cstheme="minorHAnsi"/>
          <w:color w:val="000000"/>
          <w:sz w:val="24"/>
          <w:szCs w:val="24"/>
          <w:lang w:eastAsia="en-AU"/>
        </w:rPr>
        <w:t>:</w:t>
      </w:r>
      <w:r w:rsidR="003922E4" w:rsidRPr="003160AE">
        <w:rPr>
          <w:rFonts w:eastAsia="Times New Roman" w:cstheme="minorHAnsi"/>
          <w:color w:val="000000"/>
          <w:sz w:val="24"/>
          <w:szCs w:val="24"/>
          <w:lang w:eastAsia="en-AU"/>
        </w:rPr>
        <w:t xml:space="preserve"> </w:t>
      </w:r>
      <w:r w:rsidR="00D1553F" w:rsidRPr="003160AE">
        <w:rPr>
          <w:rFonts w:eastAsia="Times New Roman" w:cstheme="minorHAnsi"/>
          <w:i/>
          <w:color w:val="000000"/>
          <w:sz w:val="24"/>
          <w:szCs w:val="24"/>
          <w:lang w:eastAsia="en-AU"/>
        </w:rPr>
        <w:t>T</w:t>
      </w:r>
      <w:r w:rsidR="00342474" w:rsidRPr="003160AE">
        <w:rPr>
          <w:rFonts w:eastAsia="Times New Roman" w:cstheme="minorHAnsi"/>
          <w:i/>
          <w:color w:val="000000"/>
          <w:sz w:val="24"/>
          <w:szCs w:val="24"/>
          <w:lang w:eastAsia="en-AU"/>
        </w:rPr>
        <w:t xml:space="preserve">he opportunity to explore further what career choices you have chosen for yourself helped with clarification, identifying further opportunities and confirmation of this choice. </w:t>
      </w:r>
    </w:p>
    <w:p w:rsidR="00531B20" w:rsidRPr="003160AE" w:rsidRDefault="00531B20" w:rsidP="00457672">
      <w:pPr>
        <w:spacing w:after="0" w:line="360" w:lineRule="auto"/>
        <w:rPr>
          <w:rFonts w:eastAsia="Times New Roman" w:cstheme="minorHAnsi"/>
          <w:color w:val="000000"/>
          <w:sz w:val="24"/>
          <w:szCs w:val="24"/>
          <w:lang w:eastAsia="en-AU"/>
        </w:rPr>
      </w:pPr>
    </w:p>
    <w:p w:rsidR="00F673AC" w:rsidRPr="003160AE" w:rsidRDefault="00FC5AC2" w:rsidP="003160AE">
      <w:pPr>
        <w:spacing w:before="200" w:after="0" w:line="360" w:lineRule="auto"/>
        <w:rPr>
          <w:rFonts w:eastAsia="Times New Roman" w:cstheme="minorHAnsi"/>
          <w:i/>
          <w:color w:val="000000"/>
          <w:sz w:val="24"/>
          <w:szCs w:val="24"/>
          <w:lang w:eastAsia="en-AU"/>
        </w:rPr>
      </w:pPr>
      <w:r w:rsidRPr="003160AE">
        <w:rPr>
          <w:rFonts w:eastAsia="Times New Roman" w:cstheme="minorHAnsi"/>
          <w:color w:val="000000"/>
          <w:sz w:val="24"/>
          <w:szCs w:val="24"/>
          <w:lang w:eastAsia="en-AU"/>
        </w:rPr>
        <w:t>Some students could appreciate the transferability of newly acquired skills and knowledge</w:t>
      </w:r>
      <w:r w:rsidR="00253F40" w:rsidRPr="003160AE">
        <w:rPr>
          <w:rFonts w:eastAsia="Times New Roman" w:cstheme="minorHAnsi"/>
          <w:color w:val="000000"/>
          <w:sz w:val="24"/>
          <w:szCs w:val="24"/>
          <w:lang w:eastAsia="en-AU"/>
        </w:rPr>
        <w:t xml:space="preserve"> </w:t>
      </w:r>
      <w:r w:rsidR="00D524F0" w:rsidRPr="003160AE">
        <w:rPr>
          <w:rFonts w:eastAsia="Times New Roman" w:cstheme="minorHAnsi"/>
          <w:color w:val="000000"/>
          <w:sz w:val="24"/>
          <w:szCs w:val="24"/>
          <w:lang w:eastAsia="en-AU"/>
        </w:rPr>
        <w:t>both in future university studies and in their everyday lives</w:t>
      </w:r>
      <w:r w:rsidRPr="003160AE">
        <w:rPr>
          <w:rFonts w:eastAsia="Times New Roman" w:cstheme="minorHAnsi"/>
          <w:color w:val="000000"/>
          <w:sz w:val="24"/>
          <w:szCs w:val="24"/>
          <w:lang w:eastAsia="en-AU"/>
        </w:rPr>
        <w:t xml:space="preserve">. </w:t>
      </w:r>
      <w:r w:rsidR="003554FA" w:rsidRPr="003160AE">
        <w:rPr>
          <w:rFonts w:eastAsia="Times New Roman" w:cstheme="minorHAnsi"/>
          <w:color w:val="000000"/>
          <w:sz w:val="24"/>
          <w:szCs w:val="24"/>
          <w:lang w:eastAsia="en-AU"/>
        </w:rPr>
        <w:t>In terms of future studies,</w:t>
      </w:r>
      <w:r w:rsidRPr="003160AE">
        <w:rPr>
          <w:rFonts w:eastAsia="Times New Roman" w:cstheme="minorHAnsi"/>
          <w:color w:val="000000"/>
          <w:sz w:val="24"/>
          <w:szCs w:val="24"/>
          <w:lang w:eastAsia="en-AU"/>
        </w:rPr>
        <w:t xml:space="preserve"> </w:t>
      </w:r>
      <w:r w:rsidR="007B4725" w:rsidRPr="003160AE">
        <w:rPr>
          <w:rFonts w:eastAsia="Times New Roman" w:cstheme="minorHAnsi"/>
          <w:color w:val="000000"/>
          <w:sz w:val="24"/>
          <w:szCs w:val="24"/>
          <w:lang w:eastAsia="en-AU"/>
        </w:rPr>
        <w:t xml:space="preserve">many </w:t>
      </w:r>
      <w:r w:rsidR="003554FA" w:rsidRPr="003160AE">
        <w:rPr>
          <w:rFonts w:eastAsia="Times New Roman" w:cstheme="minorHAnsi"/>
          <w:color w:val="000000"/>
          <w:sz w:val="24"/>
          <w:szCs w:val="24"/>
          <w:lang w:eastAsia="en-AU"/>
        </w:rPr>
        <w:t xml:space="preserve">valued the assistance and guidance they received in STEPS and how this could be of </w:t>
      </w:r>
      <w:r w:rsidR="007B4725" w:rsidRPr="003160AE">
        <w:rPr>
          <w:rFonts w:eastAsia="Times New Roman" w:cstheme="minorHAnsi"/>
          <w:color w:val="000000"/>
          <w:sz w:val="24"/>
          <w:szCs w:val="24"/>
          <w:lang w:eastAsia="en-AU"/>
        </w:rPr>
        <w:t xml:space="preserve">personal </w:t>
      </w:r>
      <w:r w:rsidR="003554FA" w:rsidRPr="003160AE">
        <w:rPr>
          <w:rFonts w:eastAsia="Times New Roman" w:cstheme="minorHAnsi"/>
          <w:color w:val="000000"/>
          <w:sz w:val="24"/>
          <w:szCs w:val="24"/>
          <w:lang w:eastAsia="en-AU"/>
        </w:rPr>
        <w:t>benefit</w:t>
      </w:r>
      <w:r w:rsidR="007B4725" w:rsidRPr="003160AE">
        <w:rPr>
          <w:rFonts w:eastAsia="Times New Roman" w:cstheme="minorHAnsi"/>
          <w:color w:val="000000"/>
          <w:sz w:val="24"/>
          <w:szCs w:val="24"/>
          <w:lang w:eastAsia="en-AU"/>
        </w:rPr>
        <w:t xml:space="preserve"> in </w:t>
      </w:r>
      <w:r w:rsidR="007045C8" w:rsidRPr="003160AE">
        <w:rPr>
          <w:rFonts w:eastAsia="Times New Roman" w:cstheme="minorHAnsi"/>
          <w:i/>
          <w:color w:val="000000"/>
          <w:sz w:val="24"/>
          <w:szCs w:val="24"/>
          <w:lang w:eastAsia="en-AU"/>
        </w:rPr>
        <w:t>my academic future</w:t>
      </w:r>
      <w:r w:rsidR="007045C8" w:rsidRPr="003160AE">
        <w:rPr>
          <w:rFonts w:eastAsia="Times New Roman" w:cstheme="minorHAnsi"/>
          <w:color w:val="000000"/>
          <w:sz w:val="24"/>
          <w:szCs w:val="24"/>
          <w:lang w:eastAsia="en-AU"/>
        </w:rPr>
        <w:t xml:space="preserve">, as visualised by one student. </w:t>
      </w:r>
      <w:r w:rsidR="00307674" w:rsidRPr="003160AE">
        <w:rPr>
          <w:rFonts w:eastAsia="Times New Roman" w:cstheme="minorHAnsi"/>
          <w:color w:val="000000"/>
          <w:sz w:val="24"/>
          <w:szCs w:val="24"/>
          <w:lang w:eastAsia="en-AU"/>
        </w:rPr>
        <w:t>They</w:t>
      </w:r>
      <w:r w:rsidR="00B23681" w:rsidRPr="003160AE">
        <w:rPr>
          <w:rFonts w:eastAsia="Times New Roman" w:cstheme="minorHAnsi"/>
          <w:color w:val="000000"/>
          <w:sz w:val="24"/>
          <w:szCs w:val="24"/>
          <w:lang w:eastAsia="en-AU"/>
        </w:rPr>
        <w:t xml:space="preserve"> expressed </w:t>
      </w:r>
      <w:r w:rsidR="00C3674C" w:rsidRPr="003160AE">
        <w:rPr>
          <w:rFonts w:eastAsia="Times New Roman" w:cstheme="minorHAnsi"/>
          <w:color w:val="000000"/>
          <w:sz w:val="24"/>
          <w:szCs w:val="24"/>
          <w:lang w:eastAsia="en-AU"/>
        </w:rPr>
        <w:t>gratitude</w:t>
      </w:r>
      <w:r w:rsidR="00B23681" w:rsidRPr="003160AE">
        <w:rPr>
          <w:rFonts w:eastAsia="Times New Roman" w:cstheme="minorHAnsi"/>
          <w:color w:val="000000"/>
          <w:sz w:val="24"/>
          <w:szCs w:val="24"/>
          <w:lang w:eastAsia="en-AU"/>
        </w:rPr>
        <w:t xml:space="preserve">, </w:t>
      </w:r>
      <w:r w:rsidR="00437F40" w:rsidRPr="003160AE">
        <w:rPr>
          <w:rFonts w:eastAsia="Times New Roman" w:cstheme="minorHAnsi"/>
          <w:color w:val="000000"/>
          <w:sz w:val="24"/>
          <w:szCs w:val="24"/>
          <w:lang w:eastAsia="en-AU"/>
        </w:rPr>
        <w:t xml:space="preserve">one </w:t>
      </w:r>
      <w:r w:rsidR="00B23681" w:rsidRPr="003160AE">
        <w:rPr>
          <w:rFonts w:eastAsia="Times New Roman" w:cstheme="minorHAnsi"/>
          <w:color w:val="000000"/>
          <w:sz w:val="24"/>
          <w:szCs w:val="24"/>
          <w:lang w:eastAsia="en-AU"/>
        </w:rPr>
        <w:t xml:space="preserve">saying </w:t>
      </w:r>
      <w:r w:rsidR="00437F40" w:rsidRPr="003160AE">
        <w:rPr>
          <w:rFonts w:eastAsia="Times New Roman" w:cstheme="minorHAnsi"/>
          <w:i/>
          <w:color w:val="000000"/>
          <w:sz w:val="24"/>
          <w:szCs w:val="24"/>
          <w:lang w:eastAsia="en-AU"/>
        </w:rPr>
        <w:t>I’m</w:t>
      </w:r>
      <w:r w:rsidR="00B23681" w:rsidRPr="003160AE">
        <w:rPr>
          <w:rFonts w:eastAsia="Times New Roman" w:cstheme="minorHAnsi"/>
          <w:i/>
          <w:color w:val="000000"/>
          <w:sz w:val="24"/>
          <w:szCs w:val="24"/>
          <w:lang w:eastAsia="en-AU"/>
        </w:rPr>
        <w:t xml:space="preserve"> so glad I completed this course first</w:t>
      </w:r>
      <w:r w:rsidR="00C3674C" w:rsidRPr="003160AE">
        <w:rPr>
          <w:rFonts w:eastAsia="Times New Roman" w:cstheme="minorHAnsi"/>
          <w:color w:val="000000"/>
          <w:sz w:val="24"/>
          <w:szCs w:val="24"/>
          <w:lang w:eastAsia="en-AU"/>
        </w:rPr>
        <w:t xml:space="preserve"> [as it]</w:t>
      </w:r>
      <w:r w:rsidR="00B23681" w:rsidRPr="003160AE">
        <w:rPr>
          <w:rFonts w:eastAsia="Times New Roman" w:cstheme="minorHAnsi"/>
          <w:i/>
          <w:color w:val="000000"/>
          <w:sz w:val="24"/>
          <w:szCs w:val="24"/>
          <w:lang w:eastAsia="en-AU"/>
        </w:rPr>
        <w:t xml:space="preserve"> really gave us a good overview and plenty of invaluable information to carry with us through our future studies</w:t>
      </w:r>
      <w:r w:rsidR="00C3674C" w:rsidRPr="003160AE">
        <w:rPr>
          <w:rFonts w:eastAsia="Times New Roman" w:cstheme="minorHAnsi"/>
          <w:color w:val="000000"/>
          <w:sz w:val="24"/>
          <w:szCs w:val="24"/>
          <w:lang w:eastAsia="en-AU"/>
        </w:rPr>
        <w:t xml:space="preserve">. </w:t>
      </w:r>
      <w:r w:rsidR="007045C8" w:rsidRPr="003160AE">
        <w:rPr>
          <w:rFonts w:eastAsia="Times New Roman" w:cstheme="minorHAnsi"/>
          <w:color w:val="000000"/>
          <w:sz w:val="24"/>
          <w:szCs w:val="24"/>
          <w:lang w:eastAsia="en-AU"/>
        </w:rPr>
        <w:t xml:space="preserve">Others expressed the value of lecturer feedback </w:t>
      </w:r>
      <w:r w:rsidR="00D524F0" w:rsidRPr="003160AE">
        <w:rPr>
          <w:rFonts w:eastAsia="Times New Roman" w:cstheme="minorHAnsi"/>
          <w:color w:val="000000"/>
          <w:sz w:val="24"/>
          <w:szCs w:val="24"/>
          <w:lang w:eastAsia="en-AU"/>
        </w:rPr>
        <w:t xml:space="preserve">which helped </w:t>
      </w:r>
      <w:r w:rsidR="00F108E9" w:rsidRPr="003160AE">
        <w:rPr>
          <w:rFonts w:eastAsia="Times New Roman" w:cstheme="minorHAnsi"/>
          <w:color w:val="000000"/>
          <w:sz w:val="24"/>
          <w:szCs w:val="24"/>
          <w:lang w:eastAsia="en-AU"/>
        </w:rPr>
        <w:t>them</w:t>
      </w:r>
      <w:r w:rsidR="00CD223C" w:rsidRPr="003160AE">
        <w:rPr>
          <w:rFonts w:eastAsia="Times New Roman" w:cstheme="minorHAnsi"/>
          <w:i/>
          <w:color w:val="000000"/>
          <w:sz w:val="24"/>
          <w:szCs w:val="24"/>
          <w:lang w:eastAsia="en-AU"/>
        </w:rPr>
        <w:t xml:space="preserve"> </w:t>
      </w:r>
      <w:r w:rsidR="00D524F0" w:rsidRPr="003160AE">
        <w:rPr>
          <w:rFonts w:eastAsia="Times New Roman" w:cstheme="minorHAnsi"/>
          <w:i/>
          <w:color w:val="000000"/>
          <w:sz w:val="24"/>
          <w:szCs w:val="24"/>
          <w:lang w:eastAsia="en-AU"/>
        </w:rPr>
        <w:t>to understand and prepare for future assignments.</w:t>
      </w:r>
      <w:r w:rsidRPr="003160AE">
        <w:rPr>
          <w:rFonts w:eastAsia="Times New Roman" w:cstheme="minorHAnsi"/>
          <w:color w:val="000000"/>
          <w:sz w:val="24"/>
          <w:szCs w:val="24"/>
          <w:lang w:eastAsia="en-AU"/>
        </w:rPr>
        <w:t xml:space="preserve"> </w:t>
      </w:r>
      <w:r w:rsidR="00EB5869" w:rsidRPr="003160AE">
        <w:rPr>
          <w:rFonts w:eastAsia="Times New Roman" w:cstheme="minorHAnsi"/>
          <w:color w:val="000000"/>
          <w:sz w:val="24"/>
          <w:szCs w:val="24"/>
          <w:lang w:eastAsia="en-AU"/>
        </w:rPr>
        <w:t xml:space="preserve">Another </w:t>
      </w:r>
      <w:r w:rsidR="009C3106" w:rsidRPr="003160AE">
        <w:rPr>
          <w:rFonts w:eastAsia="Times New Roman" w:cstheme="minorHAnsi"/>
          <w:color w:val="000000"/>
          <w:sz w:val="24"/>
          <w:szCs w:val="24"/>
          <w:lang w:eastAsia="en-AU"/>
        </w:rPr>
        <w:t xml:space="preserve">student </w:t>
      </w:r>
      <w:r w:rsidR="00EB5869" w:rsidRPr="003160AE">
        <w:rPr>
          <w:rFonts w:eastAsia="Times New Roman" w:cstheme="minorHAnsi"/>
          <w:color w:val="000000"/>
          <w:sz w:val="24"/>
          <w:szCs w:val="24"/>
          <w:lang w:eastAsia="en-AU"/>
        </w:rPr>
        <w:t>reflected similarly, perceiving that</w:t>
      </w:r>
      <w:r w:rsidR="00E2263C" w:rsidRPr="003160AE">
        <w:rPr>
          <w:rFonts w:eastAsia="Times New Roman" w:cstheme="minorHAnsi"/>
          <w:color w:val="000000"/>
          <w:sz w:val="24"/>
          <w:szCs w:val="24"/>
          <w:lang w:eastAsia="en-AU"/>
        </w:rPr>
        <w:t xml:space="preserve"> newly acquired skills</w:t>
      </w:r>
      <w:r w:rsidR="00B8208C" w:rsidRPr="003160AE">
        <w:rPr>
          <w:rFonts w:eastAsia="Times New Roman" w:cstheme="minorHAnsi"/>
          <w:color w:val="000000"/>
          <w:sz w:val="24"/>
          <w:szCs w:val="24"/>
          <w:lang w:eastAsia="en-AU"/>
        </w:rPr>
        <w:t xml:space="preserve"> such as </w:t>
      </w:r>
      <w:r w:rsidR="00B8208C" w:rsidRPr="003160AE">
        <w:rPr>
          <w:rFonts w:eastAsia="Times New Roman" w:cstheme="minorHAnsi"/>
          <w:i/>
          <w:color w:val="000000"/>
          <w:sz w:val="24"/>
          <w:szCs w:val="24"/>
          <w:lang w:eastAsia="en-AU"/>
        </w:rPr>
        <w:t xml:space="preserve">technology elements </w:t>
      </w:r>
      <w:r w:rsidR="00B8208C" w:rsidRPr="003160AE">
        <w:rPr>
          <w:rFonts w:eastAsia="Times New Roman" w:cstheme="minorHAnsi"/>
          <w:color w:val="000000"/>
          <w:sz w:val="24"/>
          <w:szCs w:val="24"/>
          <w:lang w:eastAsia="en-AU"/>
        </w:rPr>
        <w:t>[would]</w:t>
      </w:r>
      <w:r w:rsidR="00B8208C" w:rsidRPr="003160AE">
        <w:rPr>
          <w:rFonts w:eastAsia="Times New Roman" w:cstheme="minorHAnsi"/>
          <w:i/>
          <w:color w:val="000000"/>
          <w:sz w:val="24"/>
          <w:szCs w:val="24"/>
          <w:lang w:eastAsia="en-AU"/>
        </w:rPr>
        <w:t xml:space="preserve"> definitely help </w:t>
      </w:r>
      <w:r w:rsidR="009C3106" w:rsidRPr="003160AE">
        <w:rPr>
          <w:rFonts w:eastAsia="Times New Roman" w:cstheme="minorHAnsi"/>
          <w:i/>
          <w:color w:val="000000"/>
          <w:sz w:val="24"/>
          <w:szCs w:val="24"/>
          <w:lang w:eastAsia="en-AU"/>
        </w:rPr>
        <w:t xml:space="preserve">in </w:t>
      </w:r>
      <w:r w:rsidR="00B8208C" w:rsidRPr="003160AE">
        <w:rPr>
          <w:rFonts w:eastAsia="Times New Roman" w:cstheme="minorHAnsi"/>
          <w:i/>
          <w:color w:val="000000"/>
          <w:sz w:val="24"/>
          <w:szCs w:val="24"/>
          <w:lang w:eastAsia="en-AU"/>
        </w:rPr>
        <w:t>future studies.</w:t>
      </w:r>
      <w:r w:rsidR="007B4725" w:rsidRPr="003160AE">
        <w:rPr>
          <w:rFonts w:eastAsia="Times New Roman" w:cstheme="minorHAnsi"/>
          <w:color w:val="000000"/>
          <w:sz w:val="24"/>
          <w:szCs w:val="24"/>
          <w:lang w:eastAsia="en-AU"/>
        </w:rPr>
        <w:t xml:space="preserve"> </w:t>
      </w:r>
      <w:r w:rsidR="0067548D" w:rsidRPr="003160AE">
        <w:rPr>
          <w:rFonts w:eastAsia="Times New Roman" w:cstheme="minorHAnsi"/>
          <w:color w:val="000000"/>
          <w:sz w:val="24"/>
          <w:szCs w:val="24"/>
          <w:lang w:eastAsia="en-AU"/>
        </w:rPr>
        <w:t>Another</w:t>
      </w:r>
      <w:r w:rsidR="007B4725" w:rsidRPr="003160AE">
        <w:rPr>
          <w:rFonts w:eastAsia="Times New Roman" w:cstheme="minorHAnsi"/>
          <w:color w:val="000000"/>
          <w:sz w:val="24"/>
          <w:szCs w:val="24"/>
          <w:lang w:eastAsia="en-AU"/>
        </w:rPr>
        <w:t xml:space="preserve"> cited the best aspects of their </w:t>
      </w:r>
      <w:r w:rsidR="009C3106" w:rsidRPr="003160AE">
        <w:rPr>
          <w:rFonts w:eastAsia="Times New Roman" w:cstheme="minorHAnsi"/>
          <w:color w:val="000000"/>
          <w:sz w:val="24"/>
          <w:szCs w:val="24"/>
          <w:lang w:eastAsia="en-AU"/>
        </w:rPr>
        <w:t xml:space="preserve">course as being able to understand </w:t>
      </w:r>
      <w:r w:rsidR="007B4725" w:rsidRPr="003160AE">
        <w:rPr>
          <w:rFonts w:eastAsia="Times New Roman" w:cstheme="minorHAnsi"/>
          <w:i/>
          <w:color w:val="000000"/>
          <w:sz w:val="24"/>
          <w:szCs w:val="24"/>
          <w:lang w:eastAsia="en-AU"/>
        </w:rPr>
        <w:t>how I could use everything I have learnt in my future studies</w:t>
      </w:r>
      <w:r w:rsidR="0067548D" w:rsidRPr="003160AE">
        <w:rPr>
          <w:rFonts w:eastAsia="Times New Roman" w:cstheme="minorHAnsi"/>
          <w:color w:val="000000"/>
          <w:sz w:val="24"/>
          <w:szCs w:val="24"/>
          <w:lang w:eastAsia="en-AU"/>
        </w:rPr>
        <w:t>. Students could also see the value in the application of new skills in their everyday lives. As one wrote</w:t>
      </w:r>
      <w:r w:rsidR="00761C07" w:rsidRPr="003160AE">
        <w:rPr>
          <w:rFonts w:eastAsia="Times New Roman" w:cstheme="minorHAnsi"/>
          <w:color w:val="000000"/>
          <w:sz w:val="24"/>
          <w:szCs w:val="24"/>
          <w:lang w:eastAsia="en-AU"/>
        </w:rPr>
        <w:t xml:space="preserve"> rather expansively</w:t>
      </w:r>
      <w:r w:rsidR="0067548D" w:rsidRPr="003160AE">
        <w:rPr>
          <w:rFonts w:eastAsia="Times New Roman" w:cstheme="minorHAnsi"/>
          <w:color w:val="000000"/>
          <w:sz w:val="24"/>
          <w:szCs w:val="24"/>
          <w:lang w:eastAsia="en-AU"/>
        </w:rPr>
        <w:t>:</w:t>
      </w:r>
      <w:r w:rsidR="00761C07" w:rsidRPr="003160AE">
        <w:rPr>
          <w:rFonts w:eastAsia="Times New Roman" w:cstheme="minorHAnsi"/>
          <w:color w:val="000000"/>
          <w:sz w:val="24"/>
          <w:szCs w:val="24"/>
          <w:lang w:eastAsia="en-AU"/>
        </w:rPr>
        <w:t xml:space="preserve"> </w:t>
      </w:r>
      <w:r w:rsidR="0067548D" w:rsidRPr="003160AE">
        <w:rPr>
          <w:rFonts w:eastAsia="Times New Roman" w:cstheme="minorHAnsi"/>
          <w:i/>
          <w:color w:val="000000"/>
          <w:sz w:val="24"/>
          <w:szCs w:val="24"/>
          <w:lang w:eastAsia="en-AU"/>
        </w:rPr>
        <w:t>T</w:t>
      </w:r>
      <w:r w:rsidRPr="003160AE">
        <w:rPr>
          <w:rFonts w:eastAsia="Times New Roman" w:cstheme="minorHAnsi"/>
          <w:i/>
          <w:color w:val="000000"/>
          <w:sz w:val="24"/>
          <w:szCs w:val="24"/>
          <w:lang w:eastAsia="en-AU"/>
        </w:rPr>
        <w:t xml:space="preserve">he information obtained from this course will benefit all students in further study with university or even in the </w:t>
      </w:r>
      <w:r w:rsidRPr="003160AE">
        <w:rPr>
          <w:rFonts w:eastAsia="Times New Roman" w:cstheme="minorHAnsi"/>
          <w:color w:val="000000"/>
          <w:sz w:val="24"/>
          <w:szCs w:val="24"/>
          <w:lang w:eastAsia="en-AU"/>
        </w:rPr>
        <w:t>workforce</w:t>
      </w:r>
      <w:r w:rsidR="00761C07" w:rsidRPr="003160AE">
        <w:rPr>
          <w:rFonts w:eastAsia="Times New Roman" w:cstheme="minorHAnsi"/>
          <w:color w:val="000000"/>
          <w:sz w:val="24"/>
          <w:szCs w:val="24"/>
          <w:lang w:eastAsia="en-AU"/>
        </w:rPr>
        <w:t>, reiterated by another</w:t>
      </w:r>
      <w:r w:rsidR="00CE6B3C" w:rsidRPr="003160AE">
        <w:rPr>
          <w:rFonts w:eastAsia="Times New Roman" w:cstheme="minorHAnsi"/>
          <w:color w:val="000000"/>
          <w:sz w:val="24"/>
          <w:szCs w:val="24"/>
          <w:lang w:eastAsia="en-AU"/>
        </w:rPr>
        <w:t xml:space="preserve"> </w:t>
      </w:r>
      <w:r w:rsidR="00291AAD" w:rsidRPr="003160AE">
        <w:rPr>
          <w:rFonts w:eastAsia="Times New Roman" w:cstheme="minorHAnsi"/>
          <w:color w:val="000000"/>
          <w:sz w:val="24"/>
          <w:szCs w:val="24"/>
          <w:lang w:eastAsia="en-AU"/>
        </w:rPr>
        <w:t xml:space="preserve">student </w:t>
      </w:r>
      <w:r w:rsidR="00DB0C3D" w:rsidRPr="003160AE">
        <w:rPr>
          <w:rFonts w:eastAsia="Times New Roman" w:cstheme="minorHAnsi"/>
          <w:color w:val="000000"/>
          <w:sz w:val="24"/>
          <w:szCs w:val="24"/>
          <w:lang w:eastAsia="en-AU"/>
        </w:rPr>
        <w:t xml:space="preserve">who </w:t>
      </w:r>
      <w:r w:rsidR="00CE6B3C" w:rsidRPr="003160AE">
        <w:rPr>
          <w:rFonts w:eastAsia="Times New Roman" w:cstheme="minorHAnsi"/>
          <w:color w:val="000000"/>
          <w:sz w:val="24"/>
          <w:szCs w:val="24"/>
          <w:lang w:eastAsia="en-AU"/>
        </w:rPr>
        <w:t>could see the rel</w:t>
      </w:r>
      <w:r w:rsidR="00761C07" w:rsidRPr="003160AE">
        <w:rPr>
          <w:rFonts w:eastAsia="Times New Roman" w:cstheme="minorHAnsi"/>
          <w:color w:val="000000"/>
          <w:sz w:val="24"/>
          <w:szCs w:val="24"/>
          <w:lang w:eastAsia="en-AU"/>
        </w:rPr>
        <w:t>evance of what they had learned</w:t>
      </w:r>
      <w:r w:rsidR="00CE6B3C" w:rsidRPr="003160AE">
        <w:rPr>
          <w:rFonts w:eastAsia="Times New Roman" w:cstheme="minorHAnsi"/>
          <w:color w:val="000000"/>
          <w:sz w:val="24"/>
          <w:szCs w:val="24"/>
          <w:lang w:eastAsia="en-AU"/>
        </w:rPr>
        <w:t xml:space="preserve"> </w:t>
      </w:r>
      <w:r w:rsidR="0080152F" w:rsidRPr="003160AE">
        <w:rPr>
          <w:rFonts w:eastAsia="Times New Roman" w:cstheme="minorHAnsi"/>
          <w:i/>
          <w:color w:val="000000"/>
          <w:sz w:val="24"/>
          <w:szCs w:val="24"/>
          <w:lang w:eastAsia="en-AU"/>
        </w:rPr>
        <w:t>not just for University but p</w:t>
      </w:r>
      <w:r w:rsidR="00F673AC" w:rsidRPr="003160AE">
        <w:rPr>
          <w:rFonts w:eastAsia="Times New Roman" w:cstheme="minorHAnsi"/>
          <w:i/>
          <w:color w:val="000000"/>
          <w:sz w:val="24"/>
          <w:szCs w:val="24"/>
          <w:lang w:eastAsia="en-AU"/>
        </w:rPr>
        <w:t>ersonally</w:t>
      </w:r>
      <w:r w:rsidR="00F673AC" w:rsidRPr="003160AE">
        <w:rPr>
          <w:rFonts w:eastAsia="Times New Roman" w:cstheme="minorHAnsi"/>
          <w:color w:val="000000"/>
          <w:sz w:val="24"/>
          <w:szCs w:val="24"/>
          <w:lang w:eastAsia="en-AU"/>
        </w:rPr>
        <w:t xml:space="preserve"> as well. </w:t>
      </w:r>
    </w:p>
    <w:p w:rsidR="000E5109" w:rsidRPr="003160AE" w:rsidRDefault="000E5109" w:rsidP="003160AE">
      <w:pPr>
        <w:spacing w:before="200" w:after="0" w:line="360" w:lineRule="auto"/>
        <w:rPr>
          <w:rFonts w:eastAsia="Times New Roman" w:cstheme="minorHAnsi"/>
          <w:color w:val="000000"/>
          <w:sz w:val="24"/>
          <w:szCs w:val="24"/>
          <w:lang w:eastAsia="en-AU"/>
        </w:rPr>
      </w:pPr>
    </w:p>
    <w:p w:rsidR="00FC5AC2" w:rsidRPr="003160AE" w:rsidRDefault="00091E64" w:rsidP="003160AE">
      <w:pPr>
        <w:spacing w:before="200" w:after="0" w:line="360" w:lineRule="auto"/>
        <w:rPr>
          <w:rFonts w:eastAsia="Times New Roman" w:cstheme="minorHAnsi"/>
          <w:color w:val="000000"/>
          <w:sz w:val="24"/>
          <w:szCs w:val="24"/>
          <w:lang w:eastAsia="en-AU"/>
        </w:rPr>
      </w:pPr>
      <w:r w:rsidRPr="003160AE">
        <w:rPr>
          <w:rFonts w:eastAsia="Times New Roman" w:cstheme="minorHAnsi"/>
          <w:color w:val="000000"/>
          <w:sz w:val="24"/>
          <w:szCs w:val="24"/>
          <w:lang w:eastAsia="en-AU"/>
        </w:rPr>
        <w:lastRenderedPageBreak/>
        <w:t xml:space="preserve">While many enabling students </w:t>
      </w:r>
      <w:r w:rsidR="00717355" w:rsidRPr="003160AE">
        <w:rPr>
          <w:rFonts w:eastAsia="Times New Roman" w:cstheme="minorHAnsi"/>
          <w:color w:val="000000"/>
          <w:sz w:val="24"/>
          <w:szCs w:val="24"/>
          <w:lang w:eastAsia="en-AU"/>
        </w:rPr>
        <w:t>inevitably</w:t>
      </w:r>
      <w:r w:rsidRPr="003160AE">
        <w:rPr>
          <w:rFonts w:eastAsia="Times New Roman" w:cstheme="minorHAnsi"/>
          <w:color w:val="000000"/>
          <w:sz w:val="24"/>
          <w:szCs w:val="24"/>
          <w:lang w:eastAsia="en-AU"/>
        </w:rPr>
        <w:t xml:space="preserve"> bring</w:t>
      </w:r>
      <w:r w:rsidR="003B5517" w:rsidRPr="003160AE">
        <w:rPr>
          <w:rFonts w:eastAsia="Times New Roman" w:cstheme="minorHAnsi"/>
          <w:color w:val="000000"/>
          <w:sz w:val="24"/>
          <w:szCs w:val="24"/>
          <w:lang w:eastAsia="en-AU"/>
        </w:rPr>
        <w:t xml:space="preserve"> degrees of</w:t>
      </w:r>
      <w:r w:rsidRPr="003160AE">
        <w:rPr>
          <w:rFonts w:eastAsia="Times New Roman" w:cstheme="minorHAnsi"/>
          <w:color w:val="000000"/>
          <w:sz w:val="24"/>
          <w:szCs w:val="24"/>
          <w:lang w:eastAsia="en-AU"/>
        </w:rPr>
        <w:t xml:space="preserve"> </w:t>
      </w:r>
      <w:r w:rsidRPr="003160AE">
        <w:rPr>
          <w:rFonts w:cstheme="minorHAnsi"/>
          <w:color w:val="000000"/>
          <w:sz w:val="24"/>
          <w:szCs w:val="24"/>
          <w:shd w:val="clear" w:color="auto" w:fill="FFFFFF"/>
        </w:rPr>
        <w:t>experiential capita</w:t>
      </w:r>
      <w:r w:rsidR="00717355" w:rsidRPr="003160AE">
        <w:rPr>
          <w:rFonts w:cstheme="minorHAnsi"/>
          <w:color w:val="000000"/>
          <w:sz w:val="24"/>
          <w:szCs w:val="24"/>
          <w:shd w:val="clear" w:color="auto" w:fill="FFFFFF"/>
        </w:rPr>
        <w:t>l</w:t>
      </w:r>
      <w:r w:rsidRPr="003160AE">
        <w:rPr>
          <w:rFonts w:cstheme="minorHAnsi"/>
          <w:color w:val="000000"/>
          <w:sz w:val="24"/>
          <w:szCs w:val="24"/>
          <w:shd w:val="clear" w:color="auto" w:fill="FFFFFF"/>
        </w:rPr>
        <w:t xml:space="preserve"> (O’</w:t>
      </w:r>
      <w:r w:rsidR="00717355" w:rsidRPr="003160AE">
        <w:rPr>
          <w:rFonts w:cstheme="minorHAnsi"/>
          <w:color w:val="000000"/>
          <w:sz w:val="24"/>
          <w:szCs w:val="24"/>
          <w:shd w:val="clear" w:color="auto" w:fill="FFFFFF"/>
        </w:rPr>
        <w:t xml:space="preserve">Shea, 2016) to the classroom environment, </w:t>
      </w:r>
      <w:r w:rsidR="000E5109" w:rsidRPr="003160AE">
        <w:rPr>
          <w:rFonts w:eastAsia="Times New Roman" w:cstheme="minorHAnsi"/>
          <w:color w:val="000000"/>
          <w:sz w:val="24"/>
          <w:szCs w:val="24"/>
          <w:lang w:eastAsia="en-AU"/>
        </w:rPr>
        <w:t xml:space="preserve">most students lack the cultural or social capital to </w:t>
      </w:r>
      <w:r w:rsidR="00B254A8" w:rsidRPr="003160AE">
        <w:rPr>
          <w:rFonts w:eastAsia="Times New Roman" w:cstheme="minorHAnsi"/>
          <w:color w:val="000000"/>
          <w:sz w:val="24"/>
          <w:szCs w:val="24"/>
          <w:lang w:eastAsia="en-AU"/>
        </w:rPr>
        <w:t xml:space="preserve">fully </w:t>
      </w:r>
      <w:r w:rsidR="000E5109" w:rsidRPr="003160AE">
        <w:rPr>
          <w:rFonts w:eastAsia="Times New Roman" w:cstheme="minorHAnsi"/>
          <w:color w:val="000000"/>
          <w:sz w:val="24"/>
          <w:szCs w:val="24"/>
          <w:lang w:eastAsia="en-AU"/>
        </w:rPr>
        <w:t>understand what is required of them at university</w:t>
      </w:r>
      <w:r w:rsidR="00567027" w:rsidRPr="003160AE">
        <w:rPr>
          <w:rFonts w:eastAsia="Times New Roman" w:cstheme="minorHAnsi"/>
          <w:color w:val="000000"/>
          <w:sz w:val="24"/>
          <w:szCs w:val="24"/>
          <w:lang w:eastAsia="en-AU"/>
        </w:rPr>
        <w:t>.</w:t>
      </w:r>
      <w:r w:rsidR="00C462FB" w:rsidRPr="003160AE">
        <w:rPr>
          <w:rFonts w:eastAsia="Times New Roman" w:cstheme="minorHAnsi"/>
          <w:color w:val="000000"/>
          <w:sz w:val="24"/>
          <w:szCs w:val="24"/>
          <w:lang w:eastAsia="en-AU"/>
        </w:rPr>
        <w:t xml:space="preserve"> </w:t>
      </w:r>
      <w:r w:rsidR="008935C8" w:rsidRPr="003160AE">
        <w:rPr>
          <w:rFonts w:eastAsia="Times New Roman" w:cstheme="minorHAnsi"/>
          <w:color w:val="000000"/>
          <w:sz w:val="24"/>
          <w:szCs w:val="24"/>
          <w:lang w:eastAsia="en-AU"/>
        </w:rPr>
        <w:t>Due to the fa</w:t>
      </w:r>
      <w:r w:rsidR="00693C36" w:rsidRPr="003160AE">
        <w:rPr>
          <w:rFonts w:eastAsia="Times New Roman" w:cstheme="minorHAnsi"/>
          <w:color w:val="000000"/>
          <w:sz w:val="24"/>
          <w:szCs w:val="24"/>
          <w:lang w:eastAsia="en-AU"/>
        </w:rPr>
        <w:t xml:space="preserve">ct that many are first in </w:t>
      </w:r>
      <w:r w:rsidR="008935C8" w:rsidRPr="003160AE">
        <w:rPr>
          <w:rFonts w:eastAsia="Times New Roman" w:cstheme="minorHAnsi"/>
          <w:color w:val="000000"/>
          <w:sz w:val="24"/>
          <w:szCs w:val="24"/>
          <w:lang w:eastAsia="en-AU"/>
        </w:rPr>
        <w:t xml:space="preserve">family to attend a university, there is a general lack of familiarity with university life and the expectations that will be placed on them as students (Australian Government, </w:t>
      </w:r>
      <w:r w:rsidR="00821D65" w:rsidRPr="003160AE">
        <w:rPr>
          <w:rFonts w:eastAsia="Times New Roman" w:cstheme="minorHAnsi"/>
          <w:color w:val="000000"/>
          <w:sz w:val="24"/>
          <w:szCs w:val="24"/>
          <w:lang w:eastAsia="en-AU"/>
        </w:rPr>
        <w:t>2017) and</w:t>
      </w:r>
      <w:r w:rsidR="0098676D" w:rsidRPr="003160AE">
        <w:rPr>
          <w:rFonts w:eastAsia="Times New Roman" w:cstheme="minorHAnsi"/>
          <w:color w:val="000000"/>
          <w:sz w:val="24"/>
          <w:szCs w:val="24"/>
          <w:lang w:eastAsia="en-AU"/>
        </w:rPr>
        <w:t xml:space="preserve"> the whole experience of university</w:t>
      </w:r>
      <w:r w:rsidR="00821D65" w:rsidRPr="003160AE">
        <w:rPr>
          <w:rFonts w:cstheme="minorHAnsi"/>
          <w:color w:val="000000"/>
          <w:sz w:val="24"/>
          <w:szCs w:val="24"/>
          <w:shd w:val="clear" w:color="auto" w:fill="FFFFFF"/>
        </w:rPr>
        <w:t xml:space="preserve">, </w:t>
      </w:r>
      <w:r w:rsidR="00906C58" w:rsidRPr="003160AE">
        <w:rPr>
          <w:rFonts w:cstheme="minorHAnsi"/>
          <w:color w:val="000000"/>
          <w:sz w:val="24"/>
          <w:szCs w:val="24"/>
          <w:shd w:val="clear" w:color="auto" w:fill="FFFFFF"/>
        </w:rPr>
        <w:t>“</w:t>
      </w:r>
      <w:r w:rsidR="00821D65" w:rsidRPr="003160AE">
        <w:rPr>
          <w:rFonts w:cstheme="minorHAnsi"/>
          <w:color w:val="000000"/>
          <w:sz w:val="24"/>
          <w:szCs w:val="24"/>
          <w:shd w:val="clear" w:color="auto" w:fill="FFFFFF"/>
        </w:rPr>
        <w:t>with its disciplines, conventions, discourses, genres and expectations creates a challenging ‘academic culture’ even for mature learners</w:t>
      </w:r>
      <w:r w:rsidR="00906C58" w:rsidRPr="003160AE">
        <w:rPr>
          <w:rFonts w:cstheme="minorHAnsi"/>
          <w:color w:val="000000"/>
          <w:sz w:val="24"/>
          <w:szCs w:val="24"/>
          <w:shd w:val="clear" w:color="auto" w:fill="FFFFFF"/>
        </w:rPr>
        <w:t>” (Lane &amp; Sharp, 2014, p. 67).</w:t>
      </w:r>
      <w:r w:rsidR="00C462FB" w:rsidRPr="003160AE">
        <w:rPr>
          <w:rFonts w:cstheme="minorHAnsi"/>
          <w:color w:val="000000"/>
          <w:sz w:val="24"/>
          <w:szCs w:val="24"/>
          <w:shd w:val="clear" w:color="auto" w:fill="FFFFFF"/>
        </w:rPr>
        <w:t xml:space="preserve"> </w:t>
      </w:r>
      <w:r w:rsidR="00B254A8" w:rsidRPr="003160AE">
        <w:rPr>
          <w:rFonts w:eastAsia="Times New Roman" w:cstheme="minorHAnsi"/>
          <w:color w:val="000000"/>
          <w:sz w:val="24"/>
          <w:szCs w:val="24"/>
          <w:lang w:eastAsia="en-AU"/>
        </w:rPr>
        <w:t xml:space="preserve">However, </w:t>
      </w:r>
      <w:r w:rsidR="00DB0C3D" w:rsidRPr="003160AE">
        <w:rPr>
          <w:rFonts w:eastAsia="Times New Roman" w:cstheme="minorHAnsi"/>
          <w:color w:val="000000"/>
          <w:sz w:val="24"/>
          <w:szCs w:val="24"/>
          <w:lang w:eastAsia="en-AU"/>
        </w:rPr>
        <w:t xml:space="preserve">as </w:t>
      </w:r>
      <w:r w:rsidR="00635F7E" w:rsidRPr="003160AE">
        <w:rPr>
          <w:rFonts w:eastAsia="Times New Roman" w:cstheme="minorHAnsi"/>
          <w:color w:val="000000"/>
          <w:sz w:val="24"/>
          <w:szCs w:val="24"/>
          <w:lang w:eastAsia="en-AU"/>
        </w:rPr>
        <w:t>Bennett et al., (2017</w:t>
      </w:r>
      <w:r w:rsidR="00FA480B" w:rsidRPr="003160AE">
        <w:rPr>
          <w:rFonts w:eastAsia="Times New Roman" w:cstheme="minorHAnsi"/>
          <w:color w:val="000000"/>
          <w:sz w:val="24"/>
          <w:szCs w:val="24"/>
          <w:lang w:eastAsia="en-AU"/>
        </w:rPr>
        <w:t>, p. 59</w:t>
      </w:r>
      <w:r w:rsidR="00635F7E" w:rsidRPr="003160AE">
        <w:rPr>
          <w:rFonts w:eastAsia="Times New Roman" w:cstheme="minorHAnsi"/>
          <w:color w:val="000000"/>
          <w:sz w:val="24"/>
          <w:szCs w:val="24"/>
          <w:lang w:eastAsia="en-AU"/>
        </w:rPr>
        <w:t xml:space="preserve">) contend, </w:t>
      </w:r>
      <w:r w:rsidR="00635F7E" w:rsidRPr="003160AE">
        <w:rPr>
          <w:rFonts w:cstheme="minorHAnsi"/>
          <w:sz w:val="24"/>
          <w:szCs w:val="24"/>
        </w:rPr>
        <w:t xml:space="preserve">pedagogical practices in enabling programs can consciously </w:t>
      </w:r>
      <w:r w:rsidR="00BC3D76" w:rsidRPr="003160AE">
        <w:rPr>
          <w:rFonts w:cstheme="minorHAnsi"/>
          <w:sz w:val="24"/>
          <w:szCs w:val="24"/>
        </w:rPr>
        <w:t>“</w:t>
      </w:r>
      <w:r w:rsidR="00635F7E" w:rsidRPr="003160AE">
        <w:rPr>
          <w:rFonts w:cstheme="minorHAnsi"/>
          <w:sz w:val="24"/>
          <w:szCs w:val="24"/>
        </w:rPr>
        <w:t>seek to make visible the approaches</w:t>
      </w:r>
      <w:r w:rsidR="00003D0D" w:rsidRPr="003160AE">
        <w:rPr>
          <w:rFonts w:cstheme="minorHAnsi"/>
          <w:sz w:val="24"/>
          <w:szCs w:val="24"/>
        </w:rPr>
        <w:t xml:space="preserve">, values and assumptions about </w:t>
      </w:r>
      <w:r w:rsidR="00635F7E" w:rsidRPr="003160AE">
        <w:rPr>
          <w:rFonts w:cstheme="minorHAnsi"/>
          <w:sz w:val="24"/>
          <w:szCs w:val="24"/>
        </w:rPr>
        <w:t>specific discipline k</w:t>
      </w:r>
      <w:r w:rsidR="00003D0D" w:rsidRPr="003160AE">
        <w:rPr>
          <w:rFonts w:cstheme="minorHAnsi"/>
          <w:sz w:val="24"/>
          <w:szCs w:val="24"/>
        </w:rPr>
        <w:t>nowledges</w:t>
      </w:r>
      <w:r w:rsidR="00DB0C3D" w:rsidRPr="003160AE">
        <w:rPr>
          <w:rFonts w:cstheme="minorHAnsi"/>
          <w:sz w:val="24"/>
          <w:szCs w:val="24"/>
        </w:rPr>
        <w:t xml:space="preserve"> </w:t>
      </w:r>
      <w:r w:rsidR="00C00702" w:rsidRPr="003160AE">
        <w:rPr>
          <w:rFonts w:cstheme="minorHAnsi"/>
          <w:sz w:val="24"/>
          <w:szCs w:val="24"/>
        </w:rPr>
        <w:t xml:space="preserve">and </w:t>
      </w:r>
      <w:r w:rsidR="00BC3D76" w:rsidRPr="003160AE">
        <w:rPr>
          <w:rFonts w:cstheme="minorHAnsi"/>
          <w:sz w:val="24"/>
          <w:szCs w:val="24"/>
        </w:rPr>
        <w:t xml:space="preserve">… </w:t>
      </w:r>
      <w:r w:rsidR="00FC4D96" w:rsidRPr="003160AE">
        <w:rPr>
          <w:rFonts w:cstheme="minorHAnsi"/>
          <w:sz w:val="24"/>
          <w:szCs w:val="24"/>
        </w:rPr>
        <w:t>to</w:t>
      </w:r>
      <w:r w:rsidR="00C00702" w:rsidRPr="003160AE">
        <w:rPr>
          <w:rFonts w:cstheme="minorHAnsi"/>
          <w:sz w:val="24"/>
          <w:szCs w:val="24"/>
        </w:rPr>
        <w:t xml:space="preserve"> make explicit</w:t>
      </w:r>
      <w:r w:rsidR="00635F7E" w:rsidRPr="003160AE">
        <w:rPr>
          <w:rFonts w:cstheme="minorHAnsi"/>
          <w:sz w:val="24"/>
          <w:szCs w:val="24"/>
        </w:rPr>
        <w:t xml:space="preserve"> </w:t>
      </w:r>
      <w:r w:rsidR="00C00702" w:rsidRPr="003160AE">
        <w:rPr>
          <w:rFonts w:cstheme="minorHAnsi"/>
          <w:sz w:val="24"/>
          <w:szCs w:val="24"/>
        </w:rPr>
        <w:t xml:space="preserve">the </w:t>
      </w:r>
      <w:r w:rsidR="00635F7E" w:rsidRPr="003160AE">
        <w:rPr>
          <w:rFonts w:cstheme="minorHAnsi"/>
          <w:sz w:val="24"/>
          <w:szCs w:val="24"/>
        </w:rPr>
        <w:t>‘rules of the game’</w:t>
      </w:r>
      <w:r w:rsidR="00C00702" w:rsidRPr="003160AE">
        <w:rPr>
          <w:rFonts w:cstheme="minorHAnsi"/>
          <w:sz w:val="24"/>
          <w:szCs w:val="24"/>
        </w:rPr>
        <w:t>”</w:t>
      </w:r>
      <w:r w:rsidR="00BC3D76" w:rsidRPr="003160AE">
        <w:rPr>
          <w:rFonts w:cstheme="minorHAnsi"/>
          <w:sz w:val="24"/>
          <w:szCs w:val="24"/>
        </w:rPr>
        <w:t xml:space="preserve"> that students need to engage with. </w:t>
      </w:r>
      <w:r w:rsidR="00003D0D" w:rsidRPr="003160AE">
        <w:rPr>
          <w:rFonts w:cstheme="minorHAnsi"/>
          <w:sz w:val="24"/>
          <w:szCs w:val="24"/>
        </w:rPr>
        <w:t xml:space="preserve">The research guiding this paper suggests that </w:t>
      </w:r>
      <w:r w:rsidR="009212CB" w:rsidRPr="003160AE">
        <w:rPr>
          <w:rFonts w:cstheme="minorHAnsi"/>
          <w:sz w:val="24"/>
          <w:szCs w:val="24"/>
        </w:rPr>
        <w:t>many</w:t>
      </w:r>
      <w:r w:rsidR="00216741" w:rsidRPr="003160AE">
        <w:rPr>
          <w:rFonts w:cstheme="minorHAnsi"/>
          <w:sz w:val="24"/>
          <w:szCs w:val="24"/>
        </w:rPr>
        <w:t xml:space="preserve"> s</w:t>
      </w:r>
      <w:r w:rsidR="00003D0D" w:rsidRPr="003160AE">
        <w:rPr>
          <w:rFonts w:cstheme="minorHAnsi"/>
          <w:sz w:val="24"/>
          <w:szCs w:val="24"/>
        </w:rPr>
        <w:t xml:space="preserve">tudents certainly </w:t>
      </w:r>
      <w:r w:rsidR="00216741" w:rsidRPr="003160AE">
        <w:rPr>
          <w:rFonts w:cstheme="minorHAnsi"/>
          <w:sz w:val="24"/>
          <w:szCs w:val="24"/>
        </w:rPr>
        <w:t>gained a good</w:t>
      </w:r>
      <w:r w:rsidR="00003D0D" w:rsidRPr="003160AE">
        <w:rPr>
          <w:rFonts w:cstheme="minorHAnsi"/>
          <w:sz w:val="24"/>
          <w:szCs w:val="24"/>
        </w:rPr>
        <w:t xml:space="preserve"> understanding of </w:t>
      </w:r>
      <w:r w:rsidR="009212CB" w:rsidRPr="003160AE">
        <w:rPr>
          <w:rFonts w:cstheme="minorHAnsi"/>
          <w:sz w:val="24"/>
          <w:szCs w:val="24"/>
        </w:rPr>
        <w:t xml:space="preserve">the institutional </w:t>
      </w:r>
      <w:r w:rsidR="009931FE" w:rsidRPr="003160AE">
        <w:rPr>
          <w:rFonts w:cstheme="minorHAnsi"/>
          <w:sz w:val="24"/>
          <w:szCs w:val="24"/>
        </w:rPr>
        <w:t xml:space="preserve">expectations </w:t>
      </w:r>
      <w:r w:rsidR="00621D88" w:rsidRPr="003160AE">
        <w:rPr>
          <w:rFonts w:cstheme="minorHAnsi"/>
          <w:sz w:val="24"/>
          <w:szCs w:val="24"/>
        </w:rPr>
        <w:t xml:space="preserve">for </w:t>
      </w:r>
      <w:r w:rsidR="00E81150" w:rsidRPr="003160AE">
        <w:rPr>
          <w:rFonts w:cstheme="minorHAnsi"/>
          <w:sz w:val="24"/>
          <w:szCs w:val="24"/>
        </w:rPr>
        <w:t xml:space="preserve">their </w:t>
      </w:r>
      <w:r w:rsidR="00717355" w:rsidRPr="003160AE">
        <w:rPr>
          <w:rFonts w:eastAsia="Times New Roman" w:cstheme="minorHAnsi"/>
          <w:color w:val="000000"/>
          <w:sz w:val="24"/>
          <w:szCs w:val="24"/>
          <w:lang w:eastAsia="en-AU"/>
        </w:rPr>
        <w:t xml:space="preserve">engagement in STEPS </w:t>
      </w:r>
      <w:r w:rsidR="00E81150" w:rsidRPr="003160AE">
        <w:rPr>
          <w:rFonts w:eastAsia="Times New Roman" w:cstheme="minorHAnsi"/>
          <w:color w:val="000000"/>
          <w:sz w:val="24"/>
          <w:szCs w:val="24"/>
          <w:lang w:eastAsia="en-AU"/>
        </w:rPr>
        <w:t xml:space="preserve">and </w:t>
      </w:r>
      <w:r w:rsidR="009931FE" w:rsidRPr="003160AE">
        <w:rPr>
          <w:rFonts w:eastAsia="Times New Roman" w:cstheme="minorHAnsi"/>
          <w:color w:val="000000"/>
          <w:sz w:val="24"/>
          <w:szCs w:val="24"/>
          <w:lang w:eastAsia="en-AU"/>
        </w:rPr>
        <w:t>expectations</w:t>
      </w:r>
      <w:r w:rsidR="009212CB" w:rsidRPr="003160AE">
        <w:rPr>
          <w:rFonts w:eastAsia="Times New Roman" w:cstheme="minorHAnsi"/>
          <w:color w:val="000000"/>
          <w:sz w:val="24"/>
          <w:szCs w:val="24"/>
          <w:lang w:eastAsia="en-AU"/>
        </w:rPr>
        <w:t xml:space="preserve"> </w:t>
      </w:r>
      <w:r w:rsidR="003F2AFE" w:rsidRPr="003160AE">
        <w:rPr>
          <w:rFonts w:eastAsia="Times New Roman" w:cstheme="minorHAnsi"/>
          <w:color w:val="000000"/>
          <w:sz w:val="24"/>
          <w:szCs w:val="24"/>
          <w:lang w:eastAsia="en-AU"/>
        </w:rPr>
        <w:t xml:space="preserve">associated with </w:t>
      </w:r>
      <w:r w:rsidR="009212CB" w:rsidRPr="003160AE">
        <w:rPr>
          <w:rFonts w:eastAsia="Times New Roman" w:cstheme="minorHAnsi"/>
          <w:color w:val="000000"/>
          <w:sz w:val="24"/>
          <w:szCs w:val="24"/>
          <w:lang w:eastAsia="en-AU"/>
        </w:rPr>
        <w:t>future</w:t>
      </w:r>
      <w:r w:rsidR="005258E9" w:rsidRPr="003160AE">
        <w:rPr>
          <w:rFonts w:eastAsia="Times New Roman" w:cstheme="minorHAnsi"/>
          <w:color w:val="000000"/>
          <w:sz w:val="24"/>
          <w:szCs w:val="24"/>
          <w:lang w:eastAsia="en-AU"/>
        </w:rPr>
        <w:t xml:space="preserve"> undergraduate studies</w:t>
      </w:r>
      <w:r w:rsidR="00E81150" w:rsidRPr="003160AE">
        <w:rPr>
          <w:rFonts w:eastAsia="Times New Roman" w:cstheme="minorHAnsi"/>
          <w:color w:val="000000"/>
          <w:sz w:val="24"/>
          <w:szCs w:val="24"/>
          <w:lang w:eastAsia="en-AU"/>
        </w:rPr>
        <w:t xml:space="preserve">. As one student wrote: </w:t>
      </w:r>
      <w:r w:rsidR="004D343A" w:rsidRPr="003160AE">
        <w:rPr>
          <w:rFonts w:eastAsia="Times New Roman" w:cstheme="minorHAnsi"/>
          <w:i/>
          <w:color w:val="000000"/>
          <w:sz w:val="24"/>
          <w:szCs w:val="24"/>
          <w:lang w:eastAsia="en-AU"/>
        </w:rPr>
        <w:t>STEPS really helps with getting to know the university campus and its rules and regulations</w:t>
      </w:r>
      <w:r w:rsidR="009931FE" w:rsidRPr="003160AE">
        <w:rPr>
          <w:rFonts w:eastAsia="Times New Roman" w:cstheme="minorHAnsi"/>
          <w:i/>
          <w:color w:val="000000"/>
          <w:sz w:val="24"/>
          <w:szCs w:val="24"/>
          <w:lang w:eastAsia="en-AU"/>
        </w:rPr>
        <w:t xml:space="preserve">. </w:t>
      </w:r>
      <w:r w:rsidR="006A71A7" w:rsidRPr="003160AE">
        <w:rPr>
          <w:rFonts w:eastAsia="Times New Roman" w:cstheme="minorHAnsi"/>
          <w:color w:val="000000"/>
          <w:sz w:val="24"/>
          <w:szCs w:val="24"/>
          <w:lang w:eastAsia="en-AU"/>
        </w:rPr>
        <w:t xml:space="preserve">Another student responded similarly in terms of </w:t>
      </w:r>
      <w:r w:rsidR="00443FD9" w:rsidRPr="003160AE">
        <w:rPr>
          <w:rFonts w:eastAsia="Times New Roman" w:cstheme="minorHAnsi"/>
          <w:color w:val="000000"/>
          <w:sz w:val="24"/>
          <w:szCs w:val="24"/>
          <w:lang w:eastAsia="en-AU"/>
        </w:rPr>
        <w:t xml:space="preserve">expected </w:t>
      </w:r>
      <w:r w:rsidR="006A71A7" w:rsidRPr="003160AE">
        <w:rPr>
          <w:rFonts w:eastAsia="Times New Roman" w:cstheme="minorHAnsi"/>
          <w:color w:val="000000"/>
          <w:sz w:val="24"/>
          <w:szCs w:val="24"/>
          <w:lang w:eastAsia="en-AU"/>
        </w:rPr>
        <w:t>procedures</w:t>
      </w:r>
      <w:r w:rsidR="00DE028B" w:rsidRPr="003160AE">
        <w:rPr>
          <w:rFonts w:eastAsia="Times New Roman" w:cstheme="minorHAnsi"/>
          <w:color w:val="000000"/>
          <w:sz w:val="24"/>
          <w:szCs w:val="24"/>
          <w:lang w:eastAsia="en-AU"/>
        </w:rPr>
        <w:t>, citing</w:t>
      </w:r>
      <w:r w:rsidR="0016567D">
        <w:rPr>
          <w:rFonts w:eastAsia="Times New Roman" w:cstheme="minorHAnsi"/>
          <w:color w:val="000000"/>
          <w:sz w:val="24"/>
          <w:szCs w:val="24"/>
          <w:lang w:eastAsia="en-AU"/>
        </w:rPr>
        <w:t>: …</w:t>
      </w:r>
      <w:r w:rsidR="00443FD9" w:rsidRPr="003160AE">
        <w:rPr>
          <w:rFonts w:eastAsia="Times New Roman" w:cstheme="minorHAnsi"/>
          <w:color w:val="000000"/>
          <w:sz w:val="24"/>
          <w:szCs w:val="24"/>
          <w:lang w:eastAsia="en-AU"/>
        </w:rPr>
        <w:t xml:space="preserve"> </w:t>
      </w:r>
      <w:r w:rsidR="00443FD9" w:rsidRPr="003160AE">
        <w:rPr>
          <w:rFonts w:eastAsia="Times New Roman" w:cstheme="minorHAnsi"/>
          <w:i/>
          <w:color w:val="000000"/>
          <w:sz w:val="24"/>
          <w:szCs w:val="24"/>
          <w:lang w:eastAsia="en-AU"/>
        </w:rPr>
        <w:t xml:space="preserve">learning how to edit writing to make it tighter and less 'wordy', the rules for instructions, on grammar and punctuation etc. </w:t>
      </w:r>
      <w:r w:rsidR="00AC1A47" w:rsidRPr="003160AE">
        <w:rPr>
          <w:rFonts w:eastAsia="Times New Roman" w:cstheme="minorHAnsi"/>
          <w:color w:val="000000"/>
          <w:sz w:val="24"/>
          <w:szCs w:val="24"/>
          <w:lang w:eastAsia="en-AU"/>
        </w:rPr>
        <w:t>[</w:t>
      </w:r>
      <w:r w:rsidR="00DE028B" w:rsidRPr="003160AE">
        <w:rPr>
          <w:rFonts w:eastAsia="Times New Roman" w:cstheme="minorHAnsi"/>
          <w:color w:val="000000"/>
          <w:sz w:val="24"/>
          <w:szCs w:val="24"/>
          <w:lang w:eastAsia="en-AU"/>
        </w:rPr>
        <w:t>as</w:t>
      </w:r>
      <w:r w:rsidR="00DE028B" w:rsidRPr="003160AE">
        <w:rPr>
          <w:rFonts w:eastAsia="Times New Roman" w:cstheme="minorHAnsi"/>
          <w:i/>
          <w:color w:val="000000"/>
          <w:sz w:val="24"/>
          <w:szCs w:val="24"/>
          <w:lang w:eastAsia="en-AU"/>
        </w:rPr>
        <w:t xml:space="preserve"> </w:t>
      </w:r>
      <w:r w:rsidR="00DE028B" w:rsidRPr="003160AE">
        <w:rPr>
          <w:rFonts w:eastAsia="Times New Roman" w:cstheme="minorHAnsi"/>
          <w:color w:val="000000"/>
          <w:sz w:val="24"/>
          <w:szCs w:val="24"/>
          <w:lang w:eastAsia="en-AU"/>
        </w:rPr>
        <w:t>aspects that made them</w:t>
      </w:r>
      <w:r w:rsidR="00AC1A47" w:rsidRPr="003160AE">
        <w:rPr>
          <w:rFonts w:eastAsia="Times New Roman" w:cstheme="minorHAnsi"/>
          <w:color w:val="000000"/>
          <w:sz w:val="24"/>
          <w:szCs w:val="24"/>
          <w:lang w:eastAsia="en-AU"/>
        </w:rPr>
        <w:t>]</w:t>
      </w:r>
      <w:r w:rsidR="00DE028B" w:rsidRPr="003160AE">
        <w:rPr>
          <w:rFonts w:eastAsia="Times New Roman" w:cstheme="minorHAnsi"/>
          <w:color w:val="000000"/>
          <w:sz w:val="24"/>
          <w:szCs w:val="24"/>
          <w:lang w:eastAsia="en-AU"/>
        </w:rPr>
        <w:t xml:space="preserve"> </w:t>
      </w:r>
      <w:r w:rsidR="00443FD9" w:rsidRPr="003160AE">
        <w:rPr>
          <w:rFonts w:eastAsia="Times New Roman" w:cstheme="minorHAnsi"/>
          <w:i/>
          <w:color w:val="000000"/>
          <w:sz w:val="24"/>
          <w:szCs w:val="24"/>
          <w:lang w:eastAsia="en-AU"/>
        </w:rPr>
        <w:t xml:space="preserve">feel that all of these things </w:t>
      </w:r>
      <w:r w:rsidR="00BE415E" w:rsidRPr="003160AE">
        <w:rPr>
          <w:rFonts w:eastAsia="Times New Roman" w:cstheme="minorHAnsi"/>
          <w:i/>
          <w:color w:val="000000"/>
          <w:sz w:val="24"/>
          <w:szCs w:val="24"/>
          <w:lang w:eastAsia="en-AU"/>
        </w:rPr>
        <w:t>will be extremely useful skills</w:t>
      </w:r>
      <w:r w:rsidR="00443FD9" w:rsidRPr="003160AE">
        <w:rPr>
          <w:rFonts w:eastAsia="Times New Roman" w:cstheme="minorHAnsi"/>
          <w:i/>
          <w:color w:val="000000"/>
          <w:sz w:val="24"/>
          <w:szCs w:val="24"/>
          <w:lang w:eastAsia="en-AU"/>
        </w:rPr>
        <w:t xml:space="preserve"> as I move into undergrad next yea</w:t>
      </w:r>
      <w:r w:rsidR="00BE415E" w:rsidRPr="003160AE">
        <w:rPr>
          <w:rFonts w:eastAsia="Times New Roman" w:cstheme="minorHAnsi"/>
          <w:i/>
          <w:color w:val="000000"/>
          <w:sz w:val="24"/>
          <w:szCs w:val="24"/>
          <w:lang w:eastAsia="en-AU"/>
        </w:rPr>
        <w:t>r</w:t>
      </w:r>
      <w:r w:rsidR="00BE415E" w:rsidRPr="003160AE">
        <w:rPr>
          <w:rFonts w:eastAsia="Times New Roman" w:cstheme="minorHAnsi"/>
          <w:color w:val="000000"/>
          <w:sz w:val="24"/>
          <w:szCs w:val="24"/>
          <w:lang w:eastAsia="en-AU"/>
        </w:rPr>
        <w:t>.</w:t>
      </w:r>
      <w:r w:rsidR="00420FFD" w:rsidRPr="003160AE">
        <w:rPr>
          <w:rFonts w:eastAsia="Times New Roman" w:cstheme="minorHAnsi"/>
          <w:color w:val="000000"/>
          <w:sz w:val="24"/>
          <w:szCs w:val="24"/>
          <w:lang w:eastAsia="en-AU"/>
        </w:rPr>
        <w:t xml:space="preserve"> Another </w:t>
      </w:r>
      <w:r w:rsidR="00D479E3" w:rsidRPr="003160AE">
        <w:rPr>
          <w:rFonts w:eastAsia="Times New Roman" w:cstheme="minorHAnsi"/>
          <w:color w:val="000000"/>
          <w:sz w:val="24"/>
          <w:szCs w:val="24"/>
          <w:lang w:eastAsia="en-AU"/>
        </w:rPr>
        <w:t xml:space="preserve">student </w:t>
      </w:r>
      <w:r w:rsidR="00420FFD" w:rsidRPr="003160AE">
        <w:rPr>
          <w:rFonts w:eastAsia="Times New Roman" w:cstheme="minorHAnsi"/>
          <w:color w:val="000000"/>
          <w:sz w:val="24"/>
          <w:szCs w:val="24"/>
          <w:lang w:eastAsia="en-AU"/>
        </w:rPr>
        <w:t xml:space="preserve">could appreciate the </w:t>
      </w:r>
      <w:r w:rsidR="00C61F57" w:rsidRPr="003160AE">
        <w:rPr>
          <w:rFonts w:eastAsia="Times New Roman" w:cstheme="minorHAnsi"/>
          <w:color w:val="000000"/>
          <w:sz w:val="24"/>
          <w:szCs w:val="24"/>
          <w:lang w:eastAsia="en-AU"/>
        </w:rPr>
        <w:t>motivation for particular curriculum delivery</w:t>
      </w:r>
      <w:r w:rsidR="00420FFD" w:rsidRPr="003160AE">
        <w:rPr>
          <w:rFonts w:eastAsia="Times New Roman" w:cstheme="minorHAnsi"/>
          <w:color w:val="000000"/>
          <w:sz w:val="24"/>
          <w:szCs w:val="24"/>
          <w:lang w:eastAsia="en-AU"/>
        </w:rPr>
        <w:t xml:space="preserve">, </w:t>
      </w:r>
      <w:r w:rsidR="00C61F57" w:rsidRPr="003160AE">
        <w:rPr>
          <w:rFonts w:eastAsia="Times New Roman" w:cstheme="minorHAnsi"/>
          <w:color w:val="000000"/>
          <w:sz w:val="24"/>
          <w:szCs w:val="24"/>
          <w:lang w:eastAsia="en-AU"/>
        </w:rPr>
        <w:t>recognising</w:t>
      </w:r>
      <w:r w:rsidR="0016567D">
        <w:rPr>
          <w:rFonts w:eastAsia="Times New Roman" w:cstheme="minorHAnsi"/>
          <w:color w:val="000000"/>
          <w:sz w:val="24"/>
          <w:szCs w:val="24"/>
          <w:lang w:eastAsia="en-AU"/>
        </w:rPr>
        <w:t>: …</w:t>
      </w:r>
      <w:r w:rsidR="00420FFD" w:rsidRPr="003160AE">
        <w:rPr>
          <w:rFonts w:eastAsia="Times New Roman" w:cstheme="minorHAnsi"/>
          <w:color w:val="000000"/>
          <w:sz w:val="24"/>
          <w:szCs w:val="24"/>
          <w:lang w:eastAsia="en-AU"/>
        </w:rPr>
        <w:t xml:space="preserve"> </w:t>
      </w:r>
      <w:r w:rsidR="00B33C1F" w:rsidRPr="003160AE">
        <w:rPr>
          <w:rFonts w:eastAsia="Times New Roman" w:cstheme="minorHAnsi"/>
          <w:i/>
          <w:color w:val="000000"/>
          <w:sz w:val="24"/>
          <w:szCs w:val="24"/>
          <w:lang w:eastAsia="en-AU"/>
        </w:rPr>
        <w:t>t</w:t>
      </w:r>
      <w:r w:rsidR="00420FFD" w:rsidRPr="003160AE">
        <w:rPr>
          <w:rFonts w:eastAsia="Times New Roman" w:cstheme="minorHAnsi"/>
          <w:i/>
          <w:color w:val="000000"/>
          <w:sz w:val="24"/>
          <w:szCs w:val="24"/>
          <w:lang w:eastAsia="en-AU"/>
        </w:rPr>
        <w:t>he way the content was presen</w:t>
      </w:r>
      <w:r w:rsidR="00B33C1F" w:rsidRPr="003160AE">
        <w:rPr>
          <w:rFonts w:eastAsia="Times New Roman" w:cstheme="minorHAnsi"/>
          <w:i/>
          <w:color w:val="000000"/>
          <w:sz w:val="24"/>
          <w:szCs w:val="24"/>
          <w:lang w:eastAsia="en-AU"/>
        </w:rPr>
        <w:t>ted and expected to be followed</w:t>
      </w:r>
      <w:r w:rsidR="008E281B" w:rsidRPr="003160AE">
        <w:rPr>
          <w:rFonts w:eastAsia="Times New Roman" w:cstheme="minorHAnsi"/>
          <w:color w:val="000000"/>
          <w:sz w:val="24"/>
          <w:szCs w:val="24"/>
          <w:lang w:eastAsia="en-AU"/>
        </w:rPr>
        <w:t>, while</w:t>
      </w:r>
      <w:r w:rsidR="00F170EA" w:rsidRPr="003160AE">
        <w:rPr>
          <w:rFonts w:eastAsia="Times New Roman" w:cstheme="minorHAnsi"/>
          <w:color w:val="000000"/>
          <w:sz w:val="24"/>
          <w:szCs w:val="24"/>
          <w:lang w:eastAsia="en-AU"/>
        </w:rPr>
        <w:t xml:space="preserve"> </w:t>
      </w:r>
      <w:r w:rsidR="007E27C3" w:rsidRPr="003160AE">
        <w:rPr>
          <w:rFonts w:eastAsia="Times New Roman" w:cstheme="minorHAnsi"/>
          <w:color w:val="000000"/>
          <w:sz w:val="24"/>
          <w:szCs w:val="24"/>
          <w:lang w:eastAsia="en-AU"/>
        </w:rPr>
        <w:t xml:space="preserve">others </w:t>
      </w:r>
      <w:r w:rsidR="00D479E3" w:rsidRPr="003160AE">
        <w:rPr>
          <w:rFonts w:eastAsia="Times New Roman" w:cstheme="minorHAnsi"/>
          <w:color w:val="000000"/>
          <w:sz w:val="24"/>
          <w:szCs w:val="24"/>
          <w:lang w:eastAsia="en-AU"/>
        </w:rPr>
        <w:t>recognised the relevance of</w:t>
      </w:r>
      <w:r w:rsidR="00996931" w:rsidRPr="003160AE">
        <w:rPr>
          <w:rFonts w:eastAsia="Times New Roman" w:cstheme="minorHAnsi"/>
          <w:color w:val="000000"/>
          <w:sz w:val="24"/>
          <w:szCs w:val="24"/>
          <w:lang w:eastAsia="en-AU"/>
        </w:rPr>
        <w:t xml:space="preserve"> skills</w:t>
      </w:r>
      <w:r w:rsidR="00D479E3" w:rsidRPr="003160AE">
        <w:rPr>
          <w:rFonts w:eastAsia="Times New Roman" w:cstheme="minorHAnsi"/>
          <w:color w:val="000000"/>
          <w:sz w:val="24"/>
          <w:szCs w:val="24"/>
          <w:lang w:eastAsia="en-AU"/>
        </w:rPr>
        <w:t xml:space="preserve"> learned in STEPS</w:t>
      </w:r>
      <w:r w:rsidR="00996931" w:rsidRPr="003160AE">
        <w:rPr>
          <w:rFonts w:eastAsia="Times New Roman" w:cstheme="minorHAnsi"/>
          <w:color w:val="000000"/>
          <w:sz w:val="24"/>
          <w:szCs w:val="24"/>
          <w:lang w:eastAsia="en-AU"/>
        </w:rPr>
        <w:t xml:space="preserve"> </w:t>
      </w:r>
      <w:r w:rsidR="008E281B" w:rsidRPr="003160AE">
        <w:rPr>
          <w:rFonts w:eastAsia="Times New Roman" w:cstheme="minorHAnsi"/>
          <w:color w:val="000000"/>
          <w:sz w:val="24"/>
          <w:szCs w:val="24"/>
          <w:lang w:eastAsia="en-AU"/>
        </w:rPr>
        <w:t>and</w:t>
      </w:r>
      <w:r w:rsidR="0016567D">
        <w:rPr>
          <w:rFonts w:eastAsia="Times New Roman" w:cstheme="minorHAnsi"/>
          <w:color w:val="000000"/>
          <w:sz w:val="24"/>
          <w:szCs w:val="24"/>
          <w:lang w:eastAsia="en-AU"/>
        </w:rPr>
        <w:t>: …</w:t>
      </w:r>
      <w:r w:rsidR="008E281B" w:rsidRPr="003160AE">
        <w:rPr>
          <w:rFonts w:eastAsia="Times New Roman" w:cstheme="minorHAnsi"/>
          <w:color w:val="000000"/>
          <w:sz w:val="24"/>
          <w:szCs w:val="24"/>
          <w:lang w:eastAsia="en-AU"/>
        </w:rPr>
        <w:t xml:space="preserve"> </w:t>
      </w:r>
      <w:r w:rsidR="008E281B" w:rsidRPr="003160AE">
        <w:rPr>
          <w:rFonts w:eastAsia="Times New Roman" w:cstheme="minorHAnsi"/>
          <w:i/>
          <w:color w:val="000000"/>
          <w:sz w:val="24"/>
          <w:szCs w:val="24"/>
          <w:lang w:eastAsia="en-AU"/>
        </w:rPr>
        <w:t xml:space="preserve">a greater understanding of </w:t>
      </w:r>
      <w:r w:rsidR="00996931" w:rsidRPr="003160AE">
        <w:rPr>
          <w:rFonts w:eastAsia="Times New Roman" w:cstheme="minorHAnsi"/>
          <w:i/>
          <w:color w:val="000000"/>
          <w:sz w:val="24"/>
          <w:szCs w:val="24"/>
          <w:lang w:eastAsia="en-AU"/>
        </w:rPr>
        <w:t>what is expected of me throughout my future degree</w:t>
      </w:r>
      <w:r w:rsidR="0016567D">
        <w:rPr>
          <w:rFonts w:eastAsia="Times New Roman" w:cstheme="minorHAnsi"/>
          <w:color w:val="000000"/>
          <w:sz w:val="24"/>
          <w:szCs w:val="24"/>
          <w:lang w:eastAsia="en-AU"/>
        </w:rPr>
        <w:t xml:space="preserve">, or as one student wrote </w:t>
      </w:r>
      <w:r w:rsidR="00BB6803" w:rsidRPr="003160AE">
        <w:rPr>
          <w:rFonts w:eastAsia="Times New Roman" w:cstheme="minorHAnsi"/>
          <w:color w:val="000000"/>
          <w:sz w:val="24"/>
          <w:szCs w:val="24"/>
          <w:lang w:eastAsia="en-AU"/>
        </w:rPr>
        <w:t>what had been</w:t>
      </w:r>
      <w:r w:rsidR="0016567D">
        <w:rPr>
          <w:rFonts w:eastAsia="Times New Roman" w:cstheme="minorHAnsi"/>
          <w:color w:val="000000"/>
          <w:sz w:val="24"/>
          <w:szCs w:val="24"/>
          <w:lang w:eastAsia="en-AU"/>
        </w:rPr>
        <w:t>: …</w:t>
      </w:r>
      <w:r w:rsidR="0016567D" w:rsidRPr="003160AE">
        <w:rPr>
          <w:rFonts w:eastAsia="Times New Roman" w:cstheme="minorHAnsi"/>
          <w:color w:val="000000"/>
          <w:sz w:val="24"/>
          <w:szCs w:val="24"/>
          <w:lang w:eastAsia="en-AU"/>
        </w:rPr>
        <w:t xml:space="preserve"> </w:t>
      </w:r>
      <w:r w:rsidR="00BB6803" w:rsidRPr="003160AE">
        <w:rPr>
          <w:rFonts w:eastAsia="Times New Roman" w:cstheme="minorHAnsi"/>
          <w:color w:val="000000"/>
          <w:sz w:val="24"/>
          <w:szCs w:val="24"/>
          <w:lang w:eastAsia="en-AU"/>
        </w:rPr>
        <w:t xml:space="preserve"> </w:t>
      </w:r>
      <w:r w:rsidR="000E5109" w:rsidRPr="003160AE">
        <w:rPr>
          <w:rFonts w:eastAsia="Times New Roman" w:cstheme="minorHAnsi"/>
          <w:i/>
          <w:color w:val="000000"/>
          <w:sz w:val="24"/>
          <w:szCs w:val="24"/>
          <w:lang w:eastAsia="en-AU"/>
        </w:rPr>
        <w:t>extremely helpful in giving me an idea as to what is to be expected in the Universi</w:t>
      </w:r>
      <w:r w:rsidR="00307674" w:rsidRPr="003160AE">
        <w:rPr>
          <w:rFonts w:eastAsia="Times New Roman" w:cstheme="minorHAnsi"/>
          <w:i/>
          <w:color w:val="000000"/>
          <w:sz w:val="24"/>
          <w:szCs w:val="24"/>
          <w:lang w:eastAsia="en-AU"/>
        </w:rPr>
        <w:t>ty environment</w:t>
      </w:r>
      <w:r w:rsidR="00CC1159" w:rsidRPr="003160AE">
        <w:rPr>
          <w:rFonts w:eastAsia="Times New Roman" w:cstheme="minorHAnsi"/>
          <w:i/>
          <w:color w:val="000000"/>
          <w:sz w:val="24"/>
          <w:szCs w:val="24"/>
          <w:lang w:eastAsia="en-AU"/>
        </w:rPr>
        <w:t>.</w:t>
      </w:r>
      <w:r w:rsidR="00307674" w:rsidRPr="003160AE">
        <w:rPr>
          <w:rFonts w:eastAsia="Times New Roman" w:cstheme="minorHAnsi"/>
          <w:color w:val="000000"/>
          <w:sz w:val="24"/>
          <w:szCs w:val="24"/>
          <w:lang w:eastAsia="en-AU"/>
        </w:rPr>
        <w:t xml:space="preserve"> </w:t>
      </w:r>
      <w:r w:rsidR="00CC1159" w:rsidRPr="003160AE">
        <w:rPr>
          <w:rFonts w:eastAsia="Times New Roman" w:cstheme="minorHAnsi"/>
          <w:color w:val="000000"/>
          <w:sz w:val="24"/>
          <w:szCs w:val="24"/>
          <w:lang w:eastAsia="en-AU"/>
        </w:rPr>
        <w:t>Another wrote that they</w:t>
      </w:r>
      <w:r w:rsidR="0016567D">
        <w:rPr>
          <w:rFonts w:eastAsia="Times New Roman" w:cstheme="minorHAnsi"/>
          <w:color w:val="000000"/>
          <w:sz w:val="24"/>
          <w:szCs w:val="24"/>
          <w:lang w:eastAsia="en-AU"/>
        </w:rPr>
        <w:t>: …</w:t>
      </w:r>
      <w:r w:rsidR="00307674" w:rsidRPr="003160AE">
        <w:rPr>
          <w:rFonts w:eastAsia="Times New Roman" w:cstheme="minorHAnsi"/>
          <w:i/>
          <w:color w:val="000000"/>
          <w:sz w:val="24"/>
          <w:szCs w:val="24"/>
          <w:lang w:eastAsia="en-AU"/>
        </w:rPr>
        <w:t xml:space="preserve"> now know what to do to improve </w:t>
      </w:r>
      <w:r w:rsidR="00CC1159" w:rsidRPr="003160AE">
        <w:rPr>
          <w:rFonts w:eastAsia="Times New Roman" w:cstheme="minorHAnsi"/>
          <w:color w:val="000000"/>
          <w:sz w:val="24"/>
          <w:szCs w:val="24"/>
          <w:lang w:eastAsia="en-AU"/>
        </w:rPr>
        <w:t>[their]</w:t>
      </w:r>
      <w:r w:rsidR="00307674" w:rsidRPr="003160AE">
        <w:rPr>
          <w:rFonts w:eastAsia="Times New Roman" w:cstheme="minorHAnsi"/>
          <w:i/>
          <w:color w:val="000000"/>
          <w:sz w:val="24"/>
          <w:szCs w:val="24"/>
          <w:lang w:eastAsia="en-AU"/>
        </w:rPr>
        <w:t xml:space="preserve"> skills to help </w:t>
      </w:r>
      <w:r w:rsidR="00CC1159" w:rsidRPr="003160AE">
        <w:rPr>
          <w:rFonts w:eastAsia="Times New Roman" w:cstheme="minorHAnsi"/>
          <w:color w:val="000000"/>
          <w:sz w:val="24"/>
          <w:szCs w:val="24"/>
          <w:lang w:eastAsia="en-AU"/>
        </w:rPr>
        <w:t>[them]</w:t>
      </w:r>
      <w:r w:rsidR="00307674" w:rsidRPr="003160AE">
        <w:rPr>
          <w:rFonts w:eastAsia="Times New Roman" w:cstheme="minorHAnsi"/>
          <w:i/>
          <w:color w:val="000000"/>
          <w:sz w:val="24"/>
          <w:szCs w:val="24"/>
          <w:lang w:eastAsia="en-AU"/>
        </w:rPr>
        <w:t xml:space="preserve"> achieve good grades in the future for undergrad.</w:t>
      </w:r>
      <w:r w:rsidR="00420FFD" w:rsidRPr="003160AE">
        <w:rPr>
          <w:rFonts w:eastAsia="Times New Roman" w:cstheme="minorHAnsi"/>
          <w:color w:val="000000"/>
          <w:sz w:val="24"/>
          <w:szCs w:val="24"/>
          <w:lang w:eastAsia="en-AU"/>
        </w:rPr>
        <w:t xml:space="preserve"> </w:t>
      </w:r>
    </w:p>
    <w:p w:rsidR="00621D88" w:rsidRPr="003160AE" w:rsidRDefault="00621D88" w:rsidP="0016567D">
      <w:pPr>
        <w:spacing w:after="0" w:line="360" w:lineRule="auto"/>
        <w:rPr>
          <w:rFonts w:eastAsia="Times New Roman" w:cstheme="minorHAnsi"/>
          <w:color w:val="000000"/>
          <w:sz w:val="24"/>
          <w:szCs w:val="24"/>
          <w:lang w:eastAsia="en-AU"/>
        </w:rPr>
      </w:pPr>
    </w:p>
    <w:p w:rsidR="0022504D" w:rsidRPr="003160AE" w:rsidRDefault="00AD3EA3" w:rsidP="003160AE">
      <w:pPr>
        <w:spacing w:before="200" w:after="0" w:line="360" w:lineRule="auto"/>
        <w:rPr>
          <w:rFonts w:eastAsia="Times New Roman" w:cstheme="minorHAnsi"/>
          <w:color w:val="000000"/>
          <w:sz w:val="24"/>
          <w:szCs w:val="24"/>
          <w:lang w:eastAsia="en-AU"/>
        </w:rPr>
      </w:pPr>
      <w:r w:rsidRPr="003160AE">
        <w:rPr>
          <w:rFonts w:eastAsia="Times New Roman" w:cstheme="minorHAnsi"/>
          <w:color w:val="000000"/>
          <w:sz w:val="24"/>
          <w:szCs w:val="24"/>
          <w:lang w:eastAsia="en-AU"/>
        </w:rPr>
        <w:t>The rather prevalent</w:t>
      </w:r>
      <w:r w:rsidR="007818F9" w:rsidRPr="003160AE">
        <w:rPr>
          <w:rFonts w:eastAsia="Times New Roman" w:cstheme="minorHAnsi"/>
          <w:color w:val="000000"/>
          <w:sz w:val="24"/>
          <w:szCs w:val="24"/>
          <w:lang w:eastAsia="en-AU"/>
        </w:rPr>
        <w:t xml:space="preserve"> notion of </w:t>
      </w:r>
      <w:r w:rsidR="00FE7D37" w:rsidRPr="003160AE">
        <w:rPr>
          <w:rFonts w:eastAsia="Times New Roman" w:cstheme="minorHAnsi"/>
          <w:i/>
          <w:color w:val="000000"/>
          <w:sz w:val="24"/>
          <w:szCs w:val="24"/>
          <w:lang w:eastAsia="en-AU"/>
        </w:rPr>
        <w:t xml:space="preserve">insight </w:t>
      </w:r>
      <w:r w:rsidR="00621D88" w:rsidRPr="003160AE">
        <w:rPr>
          <w:rFonts w:eastAsia="Times New Roman" w:cstheme="minorHAnsi"/>
          <w:i/>
          <w:color w:val="000000"/>
          <w:sz w:val="24"/>
          <w:szCs w:val="24"/>
          <w:lang w:eastAsia="en-AU"/>
        </w:rPr>
        <w:t>in</w:t>
      </w:r>
      <w:r w:rsidR="00FE7D37" w:rsidRPr="003160AE">
        <w:rPr>
          <w:rFonts w:eastAsia="Times New Roman" w:cstheme="minorHAnsi"/>
          <w:i/>
          <w:color w:val="000000"/>
          <w:sz w:val="24"/>
          <w:szCs w:val="24"/>
          <w:lang w:eastAsia="en-AU"/>
        </w:rPr>
        <w:t>to what is expected of a student at university</w:t>
      </w:r>
      <w:r w:rsidR="00FE7D37" w:rsidRPr="003160AE">
        <w:rPr>
          <w:rFonts w:eastAsia="Times New Roman" w:cstheme="minorHAnsi"/>
          <w:color w:val="000000"/>
          <w:sz w:val="24"/>
          <w:szCs w:val="24"/>
          <w:lang w:eastAsia="en-AU"/>
        </w:rPr>
        <w:t xml:space="preserve"> </w:t>
      </w:r>
      <w:r w:rsidR="007818F9" w:rsidRPr="003160AE">
        <w:rPr>
          <w:rFonts w:eastAsia="Times New Roman" w:cstheme="minorHAnsi"/>
          <w:color w:val="000000"/>
          <w:sz w:val="24"/>
          <w:szCs w:val="24"/>
          <w:lang w:eastAsia="en-AU"/>
        </w:rPr>
        <w:t>was gratifying</w:t>
      </w:r>
      <w:r w:rsidRPr="003160AE">
        <w:rPr>
          <w:rFonts w:eastAsia="Times New Roman" w:cstheme="minorHAnsi"/>
          <w:color w:val="000000"/>
          <w:sz w:val="24"/>
          <w:szCs w:val="24"/>
          <w:lang w:eastAsia="en-AU"/>
        </w:rPr>
        <w:t xml:space="preserve"> to find</w:t>
      </w:r>
      <w:r w:rsidR="007818F9" w:rsidRPr="003160AE">
        <w:rPr>
          <w:rFonts w:eastAsia="Times New Roman" w:cstheme="minorHAnsi"/>
          <w:color w:val="000000"/>
          <w:sz w:val="24"/>
          <w:szCs w:val="24"/>
          <w:lang w:eastAsia="en-AU"/>
        </w:rPr>
        <w:t xml:space="preserve">, </w:t>
      </w:r>
      <w:r w:rsidRPr="003160AE">
        <w:rPr>
          <w:rFonts w:eastAsia="Times New Roman" w:cstheme="minorHAnsi"/>
          <w:color w:val="000000"/>
          <w:sz w:val="24"/>
          <w:szCs w:val="24"/>
          <w:lang w:eastAsia="en-AU"/>
        </w:rPr>
        <w:t>yet it is a</w:t>
      </w:r>
      <w:r w:rsidR="007818F9" w:rsidRPr="003160AE">
        <w:rPr>
          <w:rFonts w:eastAsia="Times New Roman" w:cstheme="minorHAnsi"/>
          <w:color w:val="000000"/>
          <w:sz w:val="24"/>
          <w:szCs w:val="24"/>
          <w:lang w:eastAsia="en-AU"/>
        </w:rPr>
        <w:t xml:space="preserve"> fact that enabling contex</w:t>
      </w:r>
      <w:r w:rsidR="00693C36" w:rsidRPr="003160AE">
        <w:rPr>
          <w:rFonts w:eastAsia="Times New Roman" w:cstheme="minorHAnsi"/>
          <w:color w:val="000000"/>
          <w:sz w:val="24"/>
          <w:szCs w:val="24"/>
          <w:lang w:eastAsia="en-AU"/>
        </w:rPr>
        <w:t xml:space="preserve">ts are often quite different from </w:t>
      </w:r>
      <w:r w:rsidR="007818F9" w:rsidRPr="003160AE">
        <w:rPr>
          <w:rFonts w:eastAsia="Times New Roman" w:cstheme="minorHAnsi"/>
          <w:color w:val="000000"/>
          <w:sz w:val="24"/>
          <w:szCs w:val="24"/>
          <w:lang w:eastAsia="en-AU"/>
        </w:rPr>
        <w:t>undergraduate contexts in many ways (Hodges et al., 2013)</w:t>
      </w:r>
      <w:r w:rsidR="002B20B8" w:rsidRPr="003160AE">
        <w:rPr>
          <w:rFonts w:eastAsia="Times New Roman" w:cstheme="minorHAnsi"/>
          <w:color w:val="000000"/>
          <w:sz w:val="24"/>
          <w:szCs w:val="24"/>
          <w:lang w:eastAsia="en-AU"/>
        </w:rPr>
        <w:t>, so caution must be exercised in making claims about the readiness of enabling students</w:t>
      </w:r>
      <w:r w:rsidR="007818F9" w:rsidRPr="003160AE">
        <w:rPr>
          <w:rFonts w:eastAsia="Times New Roman" w:cstheme="minorHAnsi"/>
          <w:color w:val="000000"/>
          <w:sz w:val="24"/>
          <w:szCs w:val="24"/>
          <w:lang w:eastAsia="en-AU"/>
        </w:rPr>
        <w:t xml:space="preserve"> </w:t>
      </w:r>
      <w:r w:rsidR="002B20B8" w:rsidRPr="003160AE">
        <w:rPr>
          <w:rFonts w:eastAsia="Times New Roman" w:cstheme="minorHAnsi"/>
          <w:color w:val="000000"/>
          <w:sz w:val="24"/>
          <w:szCs w:val="24"/>
          <w:lang w:eastAsia="en-AU"/>
        </w:rPr>
        <w:t>in the undergraduate arena</w:t>
      </w:r>
      <w:r w:rsidR="00A46084" w:rsidRPr="003160AE">
        <w:rPr>
          <w:rFonts w:eastAsia="Times New Roman" w:cstheme="minorHAnsi"/>
          <w:color w:val="000000"/>
          <w:sz w:val="24"/>
          <w:szCs w:val="24"/>
          <w:lang w:eastAsia="en-AU"/>
        </w:rPr>
        <w:t xml:space="preserve">. As </w:t>
      </w:r>
      <w:r w:rsidR="00A46084" w:rsidRPr="003160AE">
        <w:rPr>
          <w:rFonts w:eastAsia="Times New Roman" w:cstheme="minorHAnsi"/>
          <w:color w:val="000000"/>
          <w:sz w:val="24"/>
          <w:szCs w:val="24"/>
          <w:lang w:eastAsia="en-AU"/>
        </w:rPr>
        <w:lastRenderedPageBreak/>
        <w:t xml:space="preserve">noted by </w:t>
      </w:r>
      <w:r w:rsidR="00AC1A47" w:rsidRPr="003160AE">
        <w:rPr>
          <w:rFonts w:eastAsia="Times New Roman" w:cstheme="minorHAnsi"/>
          <w:color w:val="000000"/>
          <w:sz w:val="24"/>
          <w:szCs w:val="24"/>
          <w:lang w:eastAsia="en-AU"/>
        </w:rPr>
        <w:t xml:space="preserve">one of </w:t>
      </w:r>
      <w:r w:rsidR="0043462E" w:rsidRPr="003160AE">
        <w:rPr>
          <w:rFonts w:eastAsia="Times New Roman" w:cstheme="minorHAnsi"/>
          <w:color w:val="000000"/>
          <w:sz w:val="24"/>
          <w:szCs w:val="24"/>
          <w:lang w:eastAsia="en-AU"/>
        </w:rPr>
        <w:t>the</w:t>
      </w:r>
      <w:r w:rsidR="00A46084" w:rsidRPr="003160AE">
        <w:rPr>
          <w:rFonts w:eastAsia="Times New Roman" w:cstheme="minorHAnsi"/>
          <w:color w:val="000000"/>
          <w:sz w:val="24"/>
          <w:szCs w:val="24"/>
          <w:lang w:eastAsia="en-AU"/>
        </w:rPr>
        <w:t xml:space="preserve"> student</w:t>
      </w:r>
      <w:r w:rsidR="0043462E" w:rsidRPr="003160AE">
        <w:rPr>
          <w:rFonts w:eastAsia="Times New Roman" w:cstheme="minorHAnsi"/>
          <w:color w:val="000000"/>
          <w:sz w:val="24"/>
          <w:szCs w:val="24"/>
          <w:lang w:eastAsia="en-AU"/>
        </w:rPr>
        <w:t>s</w:t>
      </w:r>
      <w:r w:rsidR="0016567D">
        <w:rPr>
          <w:rFonts w:eastAsia="Times New Roman" w:cstheme="minorHAnsi"/>
          <w:color w:val="000000"/>
          <w:sz w:val="24"/>
          <w:szCs w:val="24"/>
          <w:lang w:eastAsia="en-AU"/>
        </w:rPr>
        <w:t xml:space="preserve"> </w:t>
      </w:r>
      <w:r w:rsidR="00A46084" w:rsidRPr="003160AE">
        <w:rPr>
          <w:rFonts w:eastAsia="Times New Roman" w:cstheme="minorHAnsi"/>
          <w:color w:val="000000"/>
          <w:sz w:val="24"/>
          <w:szCs w:val="24"/>
          <w:lang w:eastAsia="en-AU"/>
        </w:rPr>
        <w:t>STEPS</w:t>
      </w:r>
      <w:r w:rsidR="0016567D">
        <w:rPr>
          <w:rFonts w:eastAsia="Times New Roman" w:cstheme="minorHAnsi"/>
          <w:color w:val="000000"/>
          <w:sz w:val="24"/>
          <w:szCs w:val="24"/>
          <w:lang w:eastAsia="en-AU"/>
        </w:rPr>
        <w:t>: …</w:t>
      </w:r>
      <w:r w:rsidR="0016567D" w:rsidRPr="003160AE">
        <w:rPr>
          <w:rFonts w:eastAsia="Times New Roman" w:cstheme="minorHAnsi"/>
          <w:color w:val="000000"/>
          <w:sz w:val="24"/>
          <w:szCs w:val="24"/>
          <w:lang w:eastAsia="en-AU"/>
        </w:rPr>
        <w:t xml:space="preserve"> </w:t>
      </w:r>
      <w:r w:rsidR="00A46084" w:rsidRPr="003160AE">
        <w:rPr>
          <w:rFonts w:eastAsia="Times New Roman" w:cstheme="minorHAnsi"/>
          <w:color w:val="000000"/>
          <w:sz w:val="24"/>
          <w:szCs w:val="24"/>
          <w:lang w:eastAsia="en-AU"/>
        </w:rPr>
        <w:t xml:space="preserve"> </w:t>
      </w:r>
      <w:r w:rsidR="00A46084" w:rsidRPr="003160AE">
        <w:rPr>
          <w:rFonts w:eastAsia="Times New Roman" w:cstheme="minorHAnsi"/>
          <w:i/>
          <w:color w:val="000000"/>
          <w:sz w:val="24"/>
          <w:szCs w:val="24"/>
          <w:lang w:eastAsia="en-AU"/>
        </w:rPr>
        <w:t xml:space="preserve">was a </w:t>
      </w:r>
      <w:r w:rsidR="0022504D" w:rsidRPr="003160AE">
        <w:rPr>
          <w:rFonts w:eastAsia="Times New Roman" w:cstheme="minorHAnsi"/>
          <w:i/>
          <w:color w:val="000000"/>
          <w:sz w:val="24"/>
          <w:szCs w:val="24"/>
          <w:lang w:eastAsia="en-AU"/>
        </w:rPr>
        <w:t xml:space="preserve">great stepping stone </w:t>
      </w:r>
      <w:r w:rsidR="00A46084" w:rsidRPr="003160AE">
        <w:rPr>
          <w:rFonts w:eastAsia="Times New Roman" w:cstheme="minorHAnsi"/>
          <w:i/>
          <w:color w:val="000000"/>
          <w:sz w:val="24"/>
          <w:szCs w:val="24"/>
          <w:lang w:eastAsia="en-AU"/>
        </w:rPr>
        <w:t>to</w:t>
      </w:r>
      <w:r w:rsidR="0022504D" w:rsidRPr="003160AE">
        <w:rPr>
          <w:rFonts w:eastAsia="Times New Roman" w:cstheme="minorHAnsi"/>
          <w:i/>
          <w:color w:val="000000"/>
          <w:sz w:val="24"/>
          <w:szCs w:val="24"/>
          <w:lang w:eastAsia="en-AU"/>
        </w:rPr>
        <w:t xml:space="preserve"> what is expected in university</w:t>
      </w:r>
      <w:r w:rsidR="0043462E" w:rsidRPr="003160AE">
        <w:rPr>
          <w:rFonts w:eastAsia="Times New Roman" w:cstheme="minorHAnsi"/>
          <w:color w:val="000000"/>
          <w:sz w:val="24"/>
          <w:szCs w:val="24"/>
          <w:lang w:eastAsia="en-AU"/>
        </w:rPr>
        <w:t>, or</w:t>
      </w:r>
      <w:r w:rsidR="0043462E" w:rsidRPr="003160AE">
        <w:rPr>
          <w:rFonts w:eastAsia="Times New Roman" w:cstheme="minorHAnsi"/>
          <w:i/>
          <w:color w:val="000000"/>
          <w:sz w:val="24"/>
          <w:szCs w:val="24"/>
          <w:lang w:eastAsia="en-AU"/>
        </w:rPr>
        <w:t>, a great platform to start my university study from</w:t>
      </w:r>
      <w:r w:rsidR="003E66AA" w:rsidRPr="003160AE">
        <w:rPr>
          <w:rFonts w:eastAsia="Times New Roman" w:cstheme="minorHAnsi"/>
          <w:color w:val="000000"/>
          <w:sz w:val="24"/>
          <w:szCs w:val="24"/>
          <w:lang w:eastAsia="en-AU"/>
        </w:rPr>
        <w:t>.</w:t>
      </w:r>
    </w:p>
    <w:p w:rsidR="003E66AA" w:rsidRPr="003160AE" w:rsidRDefault="003E66AA" w:rsidP="0016567D">
      <w:pPr>
        <w:spacing w:after="0" w:line="360" w:lineRule="auto"/>
        <w:rPr>
          <w:rFonts w:eastAsia="Times New Roman" w:cstheme="minorHAnsi"/>
          <w:color w:val="000000"/>
          <w:sz w:val="24"/>
          <w:szCs w:val="24"/>
          <w:lang w:eastAsia="en-AU"/>
        </w:rPr>
      </w:pPr>
    </w:p>
    <w:p w:rsidR="00430424" w:rsidRPr="003160AE" w:rsidRDefault="00430424" w:rsidP="003160AE">
      <w:pPr>
        <w:spacing w:before="200" w:after="0" w:line="360" w:lineRule="auto"/>
        <w:rPr>
          <w:rFonts w:cstheme="minorHAnsi"/>
          <w:sz w:val="24"/>
          <w:szCs w:val="24"/>
        </w:rPr>
      </w:pPr>
      <w:r w:rsidRPr="003160AE">
        <w:rPr>
          <w:rFonts w:cstheme="minorHAnsi"/>
          <w:b/>
          <w:sz w:val="24"/>
          <w:szCs w:val="24"/>
        </w:rPr>
        <w:t>Implications for practice</w:t>
      </w:r>
    </w:p>
    <w:p w:rsidR="00E1722E" w:rsidRDefault="00693C36" w:rsidP="003160AE">
      <w:pPr>
        <w:spacing w:before="200" w:after="0" w:line="360" w:lineRule="auto"/>
        <w:rPr>
          <w:rFonts w:cstheme="minorHAnsi"/>
          <w:sz w:val="24"/>
          <w:szCs w:val="24"/>
        </w:rPr>
      </w:pPr>
      <w:r w:rsidRPr="003160AE">
        <w:rPr>
          <w:rFonts w:cstheme="minorHAnsi"/>
          <w:sz w:val="24"/>
          <w:szCs w:val="24"/>
        </w:rPr>
        <w:t xml:space="preserve">Findings in this </w:t>
      </w:r>
      <w:r w:rsidR="00751AA3" w:rsidRPr="003160AE">
        <w:rPr>
          <w:rFonts w:cstheme="minorHAnsi"/>
          <w:sz w:val="24"/>
          <w:szCs w:val="24"/>
        </w:rPr>
        <w:t xml:space="preserve">study indicate that relational </w:t>
      </w:r>
      <w:r w:rsidRPr="003160AE">
        <w:rPr>
          <w:rFonts w:cstheme="minorHAnsi"/>
          <w:sz w:val="24"/>
          <w:szCs w:val="24"/>
        </w:rPr>
        <w:t xml:space="preserve">practices </w:t>
      </w:r>
      <w:r w:rsidR="00007EB6" w:rsidRPr="003160AE">
        <w:rPr>
          <w:rFonts w:cstheme="minorHAnsi"/>
          <w:sz w:val="24"/>
          <w:szCs w:val="24"/>
        </w:rPr>
        <w:t xml:space="preserve">used by </w:t>
      </w:r>
      <w:r w:rsidR="00586235" w:rsidRPr="003160AE">
        <w:rPr>
          <w:rFonts w:cstheme="minorHAnsi"/>
          <w:sz w:val="24"/>
          <w:szCs w:val="24"/>
        </w:rPr>
        <w:t xml:space="preserve">STEPS </w:t>
      </w:r>
      <w:r w:rsidR="00007EB6" w:rsidRPr="003160AE">
        <w:rPr>
          <w:rFonts w:cstheme="minorHAnsi"/>
          <w:sz w:val="24"/>
          <w:szCs w:val="24"/>
        </w:rPr>
        <w:t xml:space="preserve">teaching staff </w:t>
      </w:r>
      <w:r w:rsidR="00075825" w:rsidRPr="003160AE">
        <w:rPr>
          <w:rFonts w:cstheme="minorHAnsi"/>
          <w:sz w:val="24"/>
          <w:szCs w:val="24"/>
        </w:rPr>
        <w:t xml:space="preserve">to imbue a student’s sense of belonging </w:t>
      </w:r>
      <w:r w:rsidR="00007EB6" w:rsidRPr="003160AE">
        <w:rPr>
          <w:rFonts w:cstheme="minorHAnsi"/>
          <w:sz w:val="24"/>
          <w:szCs w:val="24"/>
        </w:rPr>
        <w:t>clearly im</w:t>
      </w:r>
      <w:r w:rsidR="00FC0764" w:rsidRPr="003160AE">
        <w:rPr>
          <w:rFonts w:cstheme="minorHAnsi"/>
          <w:sz w:val="24"/>
          <w:szCs w:val="24"/>
        </w:rPr>
        <w:t>pact th</w:t>
      </w:r>
      <w:r w:rsidR="00586235" w:rsidRPr="003160AE">
        <w:rPr>
          <w:rFonts w:cstheme="minorHAnsi"/>
          <w:sz w:val="24"/>
          <w:szCs w:val="24"/>
        </w:rPr>
        <w:t>e classroom experience of their non-traditional learners</w:t>
      </w:r>
      <w:r w:rsidR="00C00702" w:rsidRPr="003160AE">
        <w:rPr>
          <w:rFonts w:cstheme="minorHAnsi"/>
          <w:sz w:val="24"/>
          <w:szCs w:val="24"/>
        </w:rPr>
        <w:t>,</w:t>
      </w:r>
      <w:r w:rsidR="00007EB6" w:rsidRPr="003160AE">
        <w:rPr>
          <w:rFonts w:cstheme="minorHAnsi"/>
          <w:sz w:val="24"/>
          <w:szCs w:val="24"/>
        </w:rPr>
        <w:t xml:space="preserve"> and that </w:t>
      </w:r>
      <w:r w:rsidR="00FC0764" w:rsidRPr="003160AE">
        <w:rPr>
          <w:rFonts w:cstheme="minorHAnsi"/>
          <w:sz w:val="24"/>
          <w:szCs w:val="24"/>
        </w:rPr>
        <w:t xml:space="preserve">empathetic teachers do </w:t>
      </w:r>
      <w:r w:rsidR="00007EB6" w:rsidRPr="003160AE">
        <w:rPr>
          <w:rFonts w:cstheme="minorHAnsi"/>
          <w:sz w:val="24"/>
          <w:szCs w:val="24"/>
        </w:rPr>
        <w:t>make a significant</w:t>
      </w:r>
      <w:r w:rsidR="00586235" w:rsidRPr="003160AE">
        <w:rPr>
          <w:rFonts w:cstheme="minorHAnsi"/>
          <w:sz w:val="24"/>
          <w:szCs w:val="24"/>
        </w:rPr>
        <w:t>,</w:t>
      </w:r>
      <w:r w:rsidR="00007EB6" w:rsidRPr="003160AE">
        <w:rPr>
          <w:rFonts w:cstheme="minorHAnsi"/>
          <w:sz w:val="24"/>
          <w:szCs w:val="24"/>
        </w:rPr>
        <w:t xml:space="preserve"> </w:t>
      </w:r>
      <w:r w:rsidR="00DB727D" w:rsidRPr="003160AE">
        <w:rPr>
          <w:rFonts w:cstheme="minorHAnsi"/>
          <w:sz w:val="24"/>
          <w:szCs w:val="24"/>
        </w:rPr>
        <w:t xml:space="preserve">affirmative </w:t>
      </w:r>
      <w:r w:rsidR="00007EB6" w:rsidRPr="003160AE">
        <w:rPr>
          <w:rFonts w:cstheme="minorHAnsi"/>
          <w:sz w:val="24"/>
          <w:szCs w:val="24"/>
        </w:rPr>
        <w:t xml:space="preserve">impact on the type of learning experiences </w:t>
      </w:r>
      <w:r w:rsidR="00FC0764" w:rsidRPr="003160AE">
        <w:rPr>
          <w:rFonts w:cstheme="minorHAnsi"/>
          <w:sz w:val="24"/>
          <w:szCs w:val="24"/>
        </w:rPr>
        <w:t xml:space="preserve">their </w:t>
      </w:r>
      <w:r w:rsidR="00007EB6" w:rsidRPr="003160AE">
        <w:rPr>
          <w:rFonts w:cstheme="minorHAnsi"/>
          <w:sz w:val="24"/>
          <w:szCs w:val="24"/>
        </w:rPr>
        <w:t xml:space="preserve">students have. </w:t>
      </w:r>
      <w:r w:rsidR="00237121" w:rsidRPr="003160AE">
        <w:rPr>
          <w:rFonts w:cstheme="minorHAnsi"/>
          <w:sz w:val="24"/>
          <w:szCs w:val="24"/>
        </w:rPr>
        <w:t>Although there can be no guarantee of a completely ‘safe’ l</w:t>
      </w:r>
      <w:r w:rsidR="00FC0764" w:rsidRPr="003160AE">
        <w:rPr>
          <w:rFonts w:cstheme="minorHAnsi"/>
          <w:sz w:val="24"/>
          <w:szCs w:val="24"/>
        </w:rPr>
        <w:t xml:space="preserve">earning </w:t>
      </w:r>
      <w:r w:rsidR="0044096A" w:rsidRPr="003160AE">
        <w:rPr>
          <w:rFonts w:cstheme="minorHAnsi"/>
          <w:sz w:val="24"/>
          <w:szCs w:val="24"/>
        </w:rPr>
        <w:t>environment, when students</w:t>
      </w:r>
      <w:r w:rsidR="0069611F" w:rsidRPr="003160AE">
        <w:rPr>
          <w:rFonts w:cstheme="minorHAnsi"/>
          <w:sz w:val="24"/>
          <w:szCs w:val="24"/>
        </w:rPr>
        <w:t xml:space="preserve"> feel valued, respected a</w:t>
      </w:r>
      <w:r w:rsidR="0044096A" w:rsidRPr="003160AE">
        <w:rPr>
          <w:rFonts w:cstheme="minorHAnsi"/>
          <w:sz w:val="24"/>
          <w:szCs w:val="24"/>
        </w:rPr>
        <w:t xml:space="preserve">nd comfortable, a </w:t>
      </w:r>
      <w:r w:rsidR="0069611F" w:rsidRPr="003160AE">
        <w:rPr>
          <w:rFonts w:cstheme="minorHAnsi"/>
          <w:sz w:val="24"/>
          <w:szCs w:val="24"/>
        </w:rPr>
        <w:t>positive learnin</w:t>
      </w:r>
      <w:r w:rsidR="00237121" w:rsidRPr="003160AE">
        <w:rPr>
          <w:rFonts w:cstheme="minorHAnsi"/>
          <w:sz w:val="24"/>
          <w:szCs w:val="24"/>
        </w:rPr>
        <w:t>g experience</w:t>
      </w:r>
      <w:r w:rsidR="0044096A" w:rsidRPr="003160AE">
        <w:rPr>
          <w:rFonts w:cstheme="minorHAnsi"/>
          <w:sz w:val="24"/>
          <w:szCs w:val="24"/>
        </w:rPr>
        <w:t xml:space="preserve"> can occur</w:t>
      </w:r>
      <w:r w:rsidR="00AC1A47" w:rsidRPr="003160AE">
        <w:rPr>
          <w:rFonts w:cstheme="minorHAnsi"/>
          <w:sz w:val="24"/>
          <w:szCs w:val="24"/>
        </w:rPr>
        <w:t>,</w:t>
      </w:r>
      <w:r w:rsidR="0044096A" w:rsidRPr="003160AE">
        <w:rPr>
          <w:rFonts w:cstheme="minorHAnsi"/>
          <w:sz w:val="24"/>
          <w:szCs w:val="24"/>
        </w:rPr>
        <w:t xml:space="preserve"> regardless of</w:t>
      </w:r>
      <w:r w:rsidR="009075BB" w:rsidRPr="003160AE">
        <w:rPr>
          <w:rFonts w:cstheme="minorHAnsi"/>
          <w:sz w:val="24"/>
          <w:szCs w:val="24"/>
        </w:rPr>
        <w:t xml:space="preserve"> </w:t>
      </w:r>
      <w:r w:rsidR="00DB727D" w:rsidRPr="003160AE">
        <w:rPr>
          <w:rFonts w:cstheme="minorHAnsi"/>
          <w:sz w:val="24"/>
          <w:szCs w:val="24"/>
        </w:rPr>
        <w:t>whether student</w:t>
      </w:r>
      <w:r w:rsidR="00AC1A47" w:rsidRPr="003160AE">
        <w:rPr>
          <w:rFonts w:cstheme="minorHAnsi"/>
          <w:sz w:val="24"/>
          <w:szCs w:val="24"/>
        </w:rPr>
        <w:t>s</w:t>
      </w:r>
      <w:r w:rsidR="00DB727D" w:rsidRPr="003160AE">
        <w:rPr>
          <w:rFonts w:cstheme="minorHAnsi"/>
          <w:sz w:val="24"/>
          <w:szCs w:val="24"/>
        </w:rPr>
        <w:t xml:space="preserve"> study</w:t>
      </w:r>
      <w:r w:rsidR="009075BB" w:rsidRPr="003160AE">
        <w:rPr>
          <w:rFonts w:cstheme="minorHAnsi"/>
          <w:sz w:val="24"/>
          <w:szCs w:val="24"/>
        </w:rPr>
        <w:t xml:space="preserve"> </w:t>
      </w:r>
      <w:r w:rsidR="00FC0764" w:rsidRPr="003160AE">
        <w:rPr>
          <w:rFonts w:cstheme="minorHAnsi"/>
          <w:sz w:val="24"/>
          <w:szCs w:val="24"/>
        </w:rPr>
        <w:t>on</w:t>
      </w:r>
      <w:r w:rsidR="009075BB" w:rsidRPr="003160AE">
        <w:rPr>
          <w:rFonts w:cstheme="minorHAnsi"/>
          <w:sz w:val="24"/>
          <w:szCs w:val="24"/>
        </w:rPr>
        <w:t xml:space="preserve"> </w:t>
      </w:r>
      <w:r w:rsidR="00FC0764" w:rsidRPr="003160AE">
        <w:rPr>
          <w:rFonts w:cstheme="minorHAnsi"/>
          <w:sz w:val="24"/>
          <w:szCs w:val="24"/>
        </w:rPr>
        <w:t>campus or online</w:t>
      </w:r>
      <w:r w:rsidR="009075BB" w:rsidRPr="003160AE">
        <w:rPr>
          <w:rFonts w:cstheme="minorHAnsi"/>
          <w:sz w:val="24"/>
          <w:szCs w:val="24"/>
        </w:rPr>
        <w:t>.</w:t>
      </w:r>
      <w:r w:rsidR="00E94818" w:rsidRPr="003160AE">
        <w:rPr>
          <w:rFonts w:cstheme="minorHAnsi"/>
          <w:sz w:val="24"/>
          <w:szCs w:val="24"/>
        </w:rPr>
        <w:t xml:space="preserve"> Thus</w:t>
      </w:r>
      <w:r w:rsidR="00A51F1B">
        <w:rPr>
          <w:rFonts w:cstheme="minorHAnsi"/>
          <w:sz w:val="24"/>
          <w:szCs w:val="24"/>
        </w:rPr>
        <w:t>,</w:t>
      </w:r>
      <w:r w:rsidR="00E94818" w:rsidRPr="003160AE">
        <w:rPr>
          <w:rFonts w:cstheme="minorHAnsi"/>
          <w:sz w:val="24"/>
          <w:szCs w:val="24"/>
        </w:rPr>
        <w:t xml:space="preserve"> </w:t>
      </w:r>
      <w:r w:rsidR="000B7FD9" w:rsidRPr="003160AE">
        <w:rPr>
          <w:rFonts w:cstheme="minorHAnsi"/>
          <w:sz w:val="24"/>
          <w:szCs w:val="24"/>
        </w:rPr>
        <w:t>educators</w:t>
      </w:r>
      <w:r w:rsidR="00D72096" w:rsidRPr="003160AE">
        <w:rPr>
          <w:rFonts w:cstheme="minorHAnsi"/>
          <w:sz w:val="24"/>
          <w:szCs w:val="24"/>
        </w:rPr>
        <w:t xml:space="preserve"> </w:t>
      </w:r>
      <w:r w:rsidR="0086142C" w:rsidRPr="003160AE">
        <w:rPr>
          <w:rFonts w:cstheme="minorHAnsi"/>
          <w:sz w:val="24"/>
          <w:szCs w:val="24"/>
        </w:rPr>
        <w:t xml:space="preserve">in the enabling </w:t>
      </w:r>
      <w:r w:rsidR="000B7FD9" w:rsidRPr="003160AE">
        <w:rPr>
          <w:rFonts w:cstheme="minorHAnsi"/>
          <w:sz w:val="24"/>
          <w:szCs w:val="24"/>
        </w:rPr>
        <w:t>sector would ideally be those who exhibit empathy as a characteristic</w:t>
      </w:r>
      <w:r w:rsidR="00E94818" w:rsidRPr="003160AE">
        <w:rPr>
          <w:rFonts w:cstheme="minorHAnsi"/>
          <w:sz w:val="24"/>
          <w:szCs w:val="24"/>
        </w:rPr>
        <w:t xml:space="preserve"> and who acknowledge</w:t>
      </w:r>
      <w:r w:rsidR="005C5FC5" w:rsidRPr="003160AE">
        <w:rPr>
          <w:rFonts w:cstheme="minorHAnsi"/>
          <w:sz w:val="24"/>
          <w:szCs w:val="24"/>
        </w:rPr>
        <w:t>, respect</w:t>
      </w:r>
      <w:r w:rsidR="00E94818" w:rsidRPr="003160AE">
        <w:rPr>
          <w:rFonts w:cstheme="minorHAnsi"/>
          <w:sz w:val="24"/>
          <w:szCs w:val="24"/>
        </w:rPr>
        <w:t xml:space="preserve"> </w:t>
      </w:r>
      <w:r w:rsidR="00F307D8" w:rsidRPr="003160AE">
        <w:rPr>
          <w:rFonts w:cstheme="minorHAnsi"/>
          <w:sz w:val="24"/>
          <w:szCs w:val="24"/>
        </w:rPr>
        <w:t>and accommodate</w:t>
      </w:r>
      <w:r w:rsidR="0086142C" w:rsidRPr="003160AE">
        <w:rPr>
          <w:rFonts w:cstheme="minorHAnsi"/>
          <w:sz w:val="24"/>
          <w:szCs w:val="24"/>
        </w:rPr>
        <w:t xml:space="preserve"> the </w:t>
      </w:r>
      <w:r w:rsidR="00F307D8" w:rsidRPr="003160AE">
        <w:rPr>
          <w:rFonts w:cstheme="minorHAnsi"/>
          <w:sz w:val="24"/>
          <w:szCs w:val="24"/>
        </w:rPr>
        <w:t>complexities associated with a</w:t>
      </w:r>
      <w:r w:rsidR="0086142C" w:rsidRPr="003160AE">
        <w:rPr>
          <w:rFonts w:cstheme="minorHAnsi"/>
          <w:sz w:val="24"/>
          <w:szCs w:val="24"/>
        </w:rPr>
        <w:t xml:space="preserve"> non-traditional student’s return to formal study.</w:t>
      </w:r>
      <w:r w:rsidR="00751AA3" w:rsidRPr="003160AE">
        <w:rPr>
          <w:rFonts w:cstheme="minorHAnsi"/>
          <w:sz w:val="24"/>
          <w:szCs w:val="24"/>
        </w:rPr>
        <w:t xml:space="preserve"> Findings also show that scaffolded pedagogical str</w:t>
      </w:r>
      <w:r w:rsidR="007F6C97" w:rsidRPr="003160AE">
        <w:rPr>
          <w:rFonts w:cstheme="minorHAnsi"/>
          <w:sz w:val="24"/>
          <w:szCs w:val="24"/>
        </w:rPr>
        <w:t xml:space="preserve">ategies and resources </w:t>
      </w:r>
      <w:r w:rsidR="00C23861" w:rsidRPr="003160AE">
        <w:rPr>
          <w:rFonts w:cstheme="minorHAnsi"/>
          <w:sz w:val="24"/>
          <w:szCs w:val="24"/>
        </w:rPr>
        <w:t xml:space="preserve">do </w:t>
      </w:r>
      <w:r w:rsidR="007F6C97" w:rsidRPr="003160AE">
        <w:rPr>
          <w:rFonts w:cstheme="minorHAnsi"/>
          <w:sz w:val="24"/>
          <w:szCs w:val="24"/>
        </w:rPr>
        <w:t>provide a structured way</w:t>
      </w:r>
      <w:r w:rsidR="005C5FC5" w:rsidRPr="003160AE">
        <w:rPr>
          <w:rFonts w:cstheme="minorHAnsi"/>
          <w:sz w:val="24"/>
          <w:szCs w:val="24"/>
        </w:rPr>
        <w:t xml:space="preserve"> of learning that facilitates students in their acquisition of </w:t>
      </w:r>
      <w:r w:rsidR="00C95D82" w:rsidRPr="003160AE">
        <w:rPr>
          <w:rFonts w:cstheme="minorHAnsi"/>
          <w:sz w:val="24"/>
          <w:szCs w:val="24"/>
        </w:rPr>
        <w:t xml:space="preserve">the necessary skills </w:t>
      </w:r>
      <w:r w:rsidR="007F6C97" w:rsidRPr="003160AE">
        <w:rPr>
          <w:rFonts w:cstheme="minorHAnsi"/>
          <w:sz w:val="24"/>
          <w:szCs w:val="24"/>
        </w:rPr>
        <w:t xml:space="preserve">and knowledge to </w:t>
      </w:r>
      <w:r w:rsidR="0051174F" w:rsidRPr="003160AE">
        <w:rPr>
          <w:rFonts w:cstheme="minorHAnsi"/>
          <w:sz w:val="24"/>
          <w:szCs w:val="24"/>
        </w:rPr>
        <w:t xml:space="preserve">adequately </w:t>
      </w:r>
      <w:r w:rsidR="007F6C97" w:rsidRPr="003160AE">
        <w:rPr>
          <w:rFonts w:cstheme="minorHAnsi"/>
          <w:sz w:val="24"/>
          <w:szCs w:val="24"/>
        </w:rPr>
        <w:t xml:space="preserve">prepare them for university studies. </w:t>
      </w:r>
      <w:r w:rsidR="00AC1A47" w:rsidRPr="003160AE">
        <w:rPr>
          <w:rFonts w:cstheme="minorHAnsi"/>
          <w:sz w:val="24"/>
          <w:szCs w:val="24"/>
        </w:rPr>
        <w:t>Hence</w:t>
      </w:r>
      <w:r w:rsidR="007F6C97" w:rsidRPr="003160AE">
        <w:rPr>
          <w:rFonts w:cstheme="minorHAnsi"/>
          <w:sz w:val="24"/>
          <w:szCs w:val="24"/>
        </w:rPr>
        <w:t>, this</w:t>
      </w:r>
      <w:r w:rsidR="002E2D5B" w:rsidRPr="003160AE">
        <w:rPr>
          <w:rFonts w:cstheme="minorHAnsi"/>
          <w:sz w:val="24"/>
          <w:szCs w:val="24"/>
        </w:rPr>
        <w:t xml:space="preserve"> </w:t>
      </w:r>
      <w:r w:rsidR="00A13C51" w:rsidRPr="003160AE">
        <w:rPr>
          <w:rFonts w:cstheme="minorHAnsi"/>
          <w:sz w:val="24"/>
          <w:szCs w:val="24"/>
        </w:rPr>
        <w:t xml:space="preserve">approach to </w:t>
      </w:r>
      <w:r w:rsidR="002E2D5B" w:rsidRPr="003160AE">
        <w:rPr>
          <w:rFonts w:cstheme="minorHAnsi"/>
          <w:sz w:val="24"/>
          <w:szCs w:val="24"/>
        </w:rPr>
        <w:t xml:space="preserve">curriculum </w:t>
      </w:r>
      <w:r w:rsidR="0051174F" w:rsidRPr="003160AE">
        <w:rPr>
          <w:rFonts w:cstheme="minorHAnsi"/>
          <w:sz w:val="24"/>
          <w:szCs w:val="24"/>
        </w:rPr>
        <w:t>should be championed as an appropriate way to develop student competencies</w:t>
      </w:r>
      <w:r w:rsidR="002E2D5B" w:rsidRPr="003160AE">
        <w:rPr>
          <w:rFonts w:cstheme="minorHAnsi"/>
          <w:sz w:val="24"/>
          <w:szCs w:val="24"/>
        </w:rPr>
        <w:t xml:space="preserve">, and in turn, </w:t>
      </w:r>
      <w:r w:rsidR="007734A4" w:rsidRPr="003160AE">
        <w:rPr>
          <w:rFonts w:cstheme="minorHAnsi"/>
          <w:sz w:val="24"/>
          <w:szCs w:val="24"/>
        </w:rPr>
        <w:t>enhance</w:t>
      </w:r>
      <w:r w:rsidR="00A13C51" w:rsidRPr="003160AE">
        <w:rPr>
          <w:rFonts w:cstheme="minorHAnsi"/>
          <w:sz w:val="24"/>
          <w:szCs w:val="24"/>
        </w:rPr>
        <w:t xml:space="preserve"> </w:t>
      </w:r>
      <w:r w:rsidR="002E2D5B" w:rsidRPr="003160AE">
        <w:rPr>
          <w:rFonts w:cstheme="minorHAnsi"/>
          <w:sz w:val="24"/>
          <w:szCs w:val="24"/>
        </w:rPr>
        <w:t>self-management, self-development, self-awareness and ultimately,</w:t>
      </w:r>
      <w:r w:rsidR="00A13C51" w:rsidRPr="003160AE">
        <w:rPr>
          <w:rFonts w:cstheme="minorHAnsi"/>
          <w:sz w:val="24"/>
          <w:szCs w:val="24"/>
        </w:rPr>
        <w:t xml:space="preserve"> increased</w:t>
      </w:r>
      <w:r w:rsidR="002E2D5B" w:rsidRPr="003160AE">
        <w:rPr>
          <w:rFonts w:cstheme="minorHAnsi"/>
          <w:sz w:val="24"/>
          <w:szCs w:val="24"/>
        </w:rPr>
        <w:t xml:space="preserve"> confidence.</w:t>
      </w:r>
    </w:p>
    <w:p w:rsidR="00A51F1B" w:rsidRPr="003160AE" w:rsidRDefault="00A51F1B" w:rsidP="00A51F1B">
      <w:pPr>
        <w:spacing w:after="0" w:line="360" w:lineRule="auto"/>
        <w:rPr>
          <w:rFonts w:cstheme="minorHAnsi"/>
          <w:sz w:val="24"/>
          <w:szCs w:val="24"/>
        </w:rPr>
      </w:pPr>
    </w:p>
    <w:p w:rsidR="008D1526" w:rsidRPr="003160AE" w:rsidRDefault="003523F4" w:rsidP="003160AE">
      <w:pPr>
        <w:spacing w:before="200" w:after="0" w:line="360" w:lineRule="auto"/>
        <w:rPr>
          <w:rFonts w:eastAsia="Arial Unicode MS" w:cstheme="minorHAnsi"/>
          <w:b/>
          <w:bCs/>
          <w:iCs/>
          <w:sz w:val="24"/>
          <w:szCs w:val="24"/>
        </w:rPr>
      </w:pPr>
      <w:r w:rsidRPr="003160AE">
        <w:rPr>
          <w:rFonts w:eastAsia="Arial Unicode MS" w:cstheme="minorHAnsi"/>
          <w:b/>
          <w:bCs/>
          <w:iCs/>
          <w:sz w:val="24"/>
          <w:szCs w:val="24"/>
        </w:rPr>
        <w:t>Conclusion</w:t>
      </w:r>
    </w:p>
    <w:p w:rsidR="00EE22F2" w:rsidRPr="003160AE" w:rsidRDefault="001D5B6F" w:rsidP="003160AE">
      <w:pPr>
        <w:spacing w:before="200" w:after="0" w:line="360" w:lineRule="auto"/>
        <w:rPr>
          <w:rFonts w:cstheme="minorHAnsi"/>
          <w:sz w:val="24"/>
          <w:szCs w:val="24"/>
        </w:rPr>
      </w:pPr>
      <w:r w:rsidRPr="003160AE">
        <w:rPr>
          <w:rFonts w:eastAsia="Arial Unicode MS" w:cstheme="minorHAnsi"/>
          <w:bCs/>
          <w:iCs/>
          <w:sz w:val="24"/>
          <w:szCs w:val="24"/>
        </w:rPr>
        <w:t xml:space="preserve">The findings in this paper </w:t>
      </w:r>
      <w:r w:rsidR="00F502C6" w:rsidRPr="003160AE">
        <w:rPr>
          <w:rFonts w:eastAsia="Arial Unicode MS" w:cstheme="minorHAnsi"/>
          <w:bCs/>
          <w:iCs/>
          <w:sz w:val="24"/>
          <w:szCs w:val="24"/>
        </w:rPr>
        <w:t xml:space="preserve">clearly show that </w:t>
      </w:r>
      <w:r w:rsidR="00C3361A" w:rsidRPr="003160AE">
        <w:rPr>
          <w:rFonts w:eastAsia="Arial Unicode MS" w:cstheme="minorHAnsi"/>
          <w:bCs/>
          <w:iCs/>
          <w:sz w:val="24"/>
          <w:szCs w:val="24"/>
        </w:rPr>
        <w:t xml:space="preserve">the </w:t>
      </w:r>
      <w:r w:rsidRPr="003160AE">
        <w:rPr>
          <w:rFonts w:cstheme="minorHAnsi"/>
          <w:sz w:val="24"/>
          <w:szCs w:val="24"/>
        </w:rPr>
        <w:t xml:space="preserve">relational strategies </w:t>
      </w:r>
      <w:r w:rsidR="00C3361A" w:rsidRPr="003160AE">
        <w:rPr>
          <w:rFonts w:cstheme="minorHAnsi"/>
          <w:sz w:val="24"/>
          <w:szCs w:val="24"/>
        </w:rPr>
        <w:t xml:space="preserve">that enhanced </w:t>
      </w:r>
      <w:r w:rsidRPr="003160AE">
        <w:rPr>
          <w:rFonts w:cstheme="minorHAnsi"/>
          <w:sz w:val="24"/>
          <w:szCs w:val="24"/>
        </w:rPr>
        <w:t xml:space="preserve">student inclusion </w:t>
      </w:r>
      <w:r w:rsidR="00732C4A" w:rsidRPr="003160AE">
        <w:rPr>
          <w:rFonts w:cstheme="minorHAnsi"/>
          <w:sz w:val="24"/>
          <w:szCs w:val="24"/>
        </w:rPr>
        <w:t>and</w:t>
      </w:r>
      <w:r w:rsidR="00B13E2C" w:rsidRPr="003160AE">
        <w:rPr>
          <w:rFonts w:cstheme="minorHAnsi"/>
          <w:sz w:val="24"/>
          <w:szCs w:val="24"/>
        </w:rPr>
        <w:t xml:space="preserve"> </w:t>
      </w:r>
      <w:r w:rsidR="00E36E26" w:rsidRPr="003160AE">
        <w:rPr>
          <w:rFonts w:cstheme="minorHAnsi"/>
          <w:sz w:val="24"/>
          <w:szCs w:val="24"/>
        </w:rPr>
        <w:t xml:space="preserve">a </w:t>
      </w:r>
      <w:r w:rsidR="00C3361A" w:rsidRPr="003160AE">
        <w:rPr>
          <w:rFonts w:cstheme="minorHAnsi"/>
          <w:sz w:val="24"/>
          <w:szCs w:val="24"/>
        </w:rPr>
        <w:t>sense of belongin</w:t>
      </w:r>
      <w:r w:rsidR="00B764E8" w:rsidRPr="003160AE">
        <w:rPr>
          <w:rFonts w:cstheme="minorHAnsi"/>
          <w:sz w:val="24"/>
          <w:szCs w:val="24"/>
        </w:rPr>
        <w:t>g</w:t>
      </w:r>
      <w:r w:rsidR="00C3361A" w:rsidRPr="003160AE">
        <w:rPr>
          <w:rFonts w:cstheme="minorHAnsi"/>
          <w:sz w:val="24"/>
          <w:szCs w:val="24"/>
        </w:rPr>
        <w:t xml:space="preserve"> were </w:t>
      </w:r>
      <w:r w:rsidR="00D6345F" w:rsidRPr="003160AE">
        <w:rPr>
          <w:rFonts w:cstheme="minorHAnsi"/>
          <w:sz w:val="24"/>
          <w:szCs w:val="24"/>
        </w:rPr>
        <w:t xml:space="preserve">very </w:t>
      </w:r>
      <w:r w:rsidR="00C3361A" w:rsidRPr="003160AE">
        <w:rPr>
          <w:rFonts w:cstheme="minorHAnsi"/>
          <w:sz w:val="24"/>
          <w:szCs w:val="24"/>
        </w:rPr>
        <w:t>highly regarded by students</w:t>
      </w:r>
      <w:r w:rsidR="00FD70B9" w:rsidRPr="003160AE">
        <w:rPr>
          <w:rFonts w:cstheme="minorHAnsi"/>
          <w:sz w:val="24"/>
          <w:szCs w:val="24"/>
        </w:rPr>
        <w:t>.</w:t>
      </w:r>
      <w:r w:rsidR="00C462FB" w:rsidRPr="003160AE">
        <w:rPr>
          <w:rFonts w:cstheme="minorHAnsi"/>
          <w:sz w:val="24"/>
          <w:szCs w:val="24"/>
        </w:rPr>
        <w:t xml:space="preserve"> </w:t>
      </w:r>
      <w:r w:rsidR="00881E1C" w:rsidRPr="003160AE">
        <w:rPr>
          <w:rFonts w:cstheme="minorHAnsi"/>
          <w:sz w:val="24"/>
          <w:szCs w:val="24"/>
        </w:rPr>
        <w:t>This can likely be</w:t>
      </w:r>
      <w:r w:rsidR="00B764E8" w:rsidRPr="003160AE">
        <w:rPr>
          <w:rFonts w:cstheme="minorHAnsi"/>
          <w:sz w:val="24"/>
          <w:szCs w:val="24"/>
        </w:rPr>
        <w:t xml:space="preserve"> attributed to </w:t>
      </w:r>
      <w:r w:rsidR="00E02686" w:rsidRPr="003160AE">
        <w:rPr>
          <w:rFonts w:cstheme="minorHAnsi"/>
          <w:sz w:val="24"/>
          <w:szCs w:val="24"/>
        </w:rPr>
        <w:t xml:space="preserve">sustained </w:t>
      </w:r>
      <w:r w:rsidR="00B764E8" w:rsidRPr="003160AE">
        <w:rPr>
          <w:rFonts w:cstheme="minorHAnsi"/>
          <w:sz w:val="24"/>
          <w:szCs w:val="24"/>
        </w:rPr>
        <w:t>p</w:t>
      </w:r>
      <w:r w:rsidR="00131F69" w:rsidRPr="003160AE">
        <w:rPr>
          <w:rFonts w:cstheme="minorHAnsi"/>
          <w:sz w:val="24"/>
          <w:szCs w:val="24"/>
        </w:rPr>
        <w:t>edagogical practices focused on self-development and self-awareness</w:t>
      </w:r>
      <w:r w:rsidR="00B764E8" w:rsidRPr="003160AE">
        <w:rPr>
          <w:rFonts w:cstheme="minorHAnsi"/>
          <w:sz w:val="24"/>
          <w:szCs w:val="24"/>
        </w:rPr>
        <w:t>, cited by students as facilitating</w:t>
      </w:r>
      <w:r w:rsidR="00355D2C" w:rsidRPr="003160AE">
        <w:rPr>
          <w:rFonts w:cstheme="minorHAnsi"/>
          <w:sz w:val="24"/>
          <w:szCs w:val="24"/>
        </w:rPr>
        <w:t xml:space="preserve"> the development of their</w:t>
      </w:r>
      <w:r w:rsidRPr="003160AE">
        <w:rPr>
          <w:rFonts w:cstheme="minorHAnsi"/>
          <w:sz w:val="24"/>
          <w:szCs w:val="24"/>
        </w:rPr>
        <w:t xml:space="preserve"> </w:t>
      </w:r>
      <w:r w:rsidR="00B764E8" w:rsidRPr="003160AE">
        <w:rPr>
          <w:rFonts w:cstheme="minorHAnsi"/>
          <w:sz w:val="24"/>
          <w:szCs w:val="24"/>
        </w:rPr>
        <w:t>self-</w:t>
      </w:r>
      <w:r w:rsidRPr="003160AE">
        <w:rPr>
          <w:rFonts w:cstheme="minorHAnsi"/>
          <w:sz w:val="24"/>
          <w:szCs w:val="24"/>
        </w:rPr>
        <w:t>confidence and empowerment</w:t>
      </w:r>
      <w:r w:rsidR="000E03CB" w:rsidRPr="003160AE">
        <w:rPr>
          <w:rFonts w:cstheme="minorHAnsi"/>
          <w:sz w:val="24"/>
          <w:szCs w:val="24"/>
        </w:rPr>
        <w:t>. Students also highly valued</w:t>
      </w:r>
      <w:r w:rsidR="00182DCB" w:rsidRPr="003160AE">
        <w:rPr>
          <w:rFonts w:cstheme="minorHAnsi"/>
          <w:sz w:val="24"/>
          <w:szCs w:val="24"/>
        </w:rPr>
        <w:t xml:space="preserve"> the</w:t>
      </w:r>
      <w:r w:rsidR="00306410" w:rsidRPr="003160AE">
        <w:rPr>
          <w:rFonts w:cstheme="minorHAnsi"/>
          <w:sz w:val="24"/>
          <w:szCs w:val="24"/>
        </w:rPr>
        <w:t xml:space="preserve"> pragmatic relevance and real life application of newly learned</w:t>
      </w:r>
      <w:r w:rsidR="00355D2C" w:rsidRPr="003160AE">
        <w:rPr>
          <w:rFonts w:cstheme="minorHAnsi"/>
          <w:sz w:val="24"/>
          <w:szCs w:val="24"/>
        </w:rPr>
        <w:t xml:space="preserve"> relational and academic</w:t>
      </w:r>
      <w:r w:rsidR="00306410" w:rsidRPr="003160AE">
        <w:rPr>
          <w:rFonts w:cstheme="minorHAnsi"/>
          <w:sz w:val="24"/>
          <w:szCs w:val="24"/>
        </w:rPr>
        <w:t xml:space="preserve"> </w:t>
      </w:r>
      <w:r w:rsidR="000E03CB" w:rsidRPr="003160AE">
        <w:rPr>
          <w:rFonts w:cstheme="minorHAnsi"/>
          <w:sz w:val="24"/>
          <w:szCs w:val="24"/>
        </w:rPr>
        <w:t xml:space="preserve">knowledge and </w:t>
      </w:r>
      <w:r w:rsidR="00306410" w:rsidRPr="003160AE">
        <w:rPr>
          <w:rFonts w:cstheme="minorHAnsi"/>
          <w:sz w:val="24"/>
          <w:szCs w:val="24"/>
        </w:rPr>
        <w:t>skills</w:t>
      </w:r>
      <w:r w:rsidR="00182DCB" w:rsidRPr="003160AE">
        <w:rPr>
          <w:rFonts w:cstheme="minorHAnsi"/>
          <w:sz w:val="24"/>
          <w:szCs w:val="24"/>
        </w:rPr>
        <w:t>. However, as in previous findings (Seary &amp; Willans</w:t>
      </w:r>
      <w:r w:rsidR="009E4EEE" w:rsidRPr="003160AE">
        <w:rPr>
          <w:rFonts w:cstheme="minorHAnsi"/>
          <w:sz w:val="24"/>
          <w:szCs w:val="24"/>
        </w:rPr>
        <w:t>,</w:t>
      </w:r>
      <w:r w:rsidR="00960D75" w:rsidRPr="003160AE">
        <w:rPr>
          <w:rFonts w:cstheme="minorHAnsi"/>
          <w:sz w:val="24"/>
          <w:szCs w:val="24"/>
        </w:rPr>
        <w:t xml:space="preserve"> 2004</w:t>
      </w:r>
      <w:r w:rsidR="00E36E26" w:rsidRPr="003160AE">
        <w:rPr>
          <w:rFonts w:cstheme="minorHAnsi"/>
          <w:sz w:val="24"/>
          <w:szCs w:val="24"/>
        </w:rPr>
        <w:t>; Seary, Willans &amp; Cook, 2017</w:t>
      </w:r>
      <w:r w:rsidR="00960D75" w:rsidRPr="003160AE">
        <w:rPr>
          <w:rFonts w:cstheme="minorHAnsi"/>
          <w:sz w:val="24"/>
          <w:szCs w:val="24"/>
        </w:rPr>
        <w:t>),</w:t>
      </w:r>
      <w:r w:rsidR="009E4EEE" w:rsidRPr="003160AE">
        <w:rPr>
          <w:rFonts w:cstheme="minorHAnsi"/>
          <w:sz w:val="24"/>
          <w:szCs w:val="24"/>
        </w:rPr>
        <w:t xml:space="preserve"> it was the role of </w:t>
      </w:r>
      <w:r w:rsidR="00C10AA9" w:rsidRPr="003160AE">
        <w:rPr>
          <w:rFonts w:cstheme="minorHAnsi"/>
          <w:sz w:val="24"/>
          <w:szCs w:val="24"/>
        </w:rPr>
        <w:t>empathetic</w:t>
      </w:r>
      <w:r w:rsidR="00F539D9" w:rsidRPr="003160AE">
        <w:rPr>
          <w:rFonts w:cstheme="minorHAnsi"/>
          <w:sz w:val="24"/>
          <w:szCs w:val="24"/>
        </w:rPr>
        <w:t>, engaging</w:t>
      </w:r>
      <w:r w:rsidR="00C10AA9" w:rsidRPr="003160AE">
        <w:rPr>
          <w:rFonts w:cstheme="minorHAnsi"/>
          <w:sz w:val="24"/>
          <w:szCs w:val="24"/>
        </w:rPr>
        <w:t xml:space="preserve"> lecturers who </w:t>
      </w:r>
      <w:r w:rsidR="001F398C" w:rsidRPr="003160AE">
        <w:rPr>
          <w:rFonts w:cstheme="minorHAnsi"/>
          <w:sz w:val="24"/>
          <w:szCs w:val="24"/>
        </w:rPr>
        <w:t xml:space="preserve">provided both challenge and </w:t>
      </w:r>
      <w:r w:rsidR="009E4EEE" w:rsidRPr="003160AE">
        <w:rPr>
          <w:rFonts w:cstheme="minorHAnsi"/>
          <w:sz w:val="24"/>
          <w:szCs w:val="24"/>
        </w:rPr>
        <w:t>support</w:t>
      </w:r>
      <w:r w:rsidR="000C2773" w:rsidRPr="003160AE">
        <w:rPr>
          <w:rFonts w:cstheme="minorHAnsi"/>
          <w:sz w:val="24"/>
          <w:szCs w:val="24"/>
        </w:rPr>
        <w:t xml:space="preserve"> that was the most highly </w:t>
      </w:r>
      <w:r w:rsidR="001E1BCF" w:rsidRPr="003160AE">
        <w:rPr>
          <w:rFonts w:cstheme="minorHAnsi"/>
          <w:sz w:val="24"/>
          <w:szCs w:val="24"/>
        </w:rPr>
        <w:t xml:space="preserve">rated </w:t>
      </w:r>
      <w:r w:rsidR="000C2773" w:rsidRPr="003160AE">
        <w:rPr>
          <w:rFonts w:cstheme="minorHAnsi"/>
          <w:sz w:val="24"/>
          <w:szCs w:val="24"/>
        </w:rPr>
        <w:t>aspect cited by s</w:t>
      </w:r>
      <w:r w:rsidR="001F398C" w:rsidRPr="003160AE">
        <w:rPr>
          <w:rFonts w:cstheme="minorHAnsi"/>
          <w:sz w:val="24"/>
          <w:szCs w:val="24"/>
        </w:rPr>
        <w:t>tudents</w:t>
      </w:r>
      <w:r w:rsidR="00DD2E17" w:rsidRPr="003160AE">
        <w:rPr>
          <w:rFonts w:cstheme="minorHAnsi"/>
          <w:sz w:val="24"/>
          <w:szCs w:val="24"/>
        </w:rPr>
        <w:t xml:space="preserve">. </w:t>
      </w:r>
      <w:r w:rsidR="00CC31D8" w:rsidRPr="003160AE">
        <w:rPr>
          <w:rFonts w:cstheme="minorHAnsi"/>
          <w:sz w:val="24"/>
          <w:szCs w:val="24"/>
        </w:rPr>
        <w:t>Students</w:t>
      </w:r>
      <w:r w:rsidR="002C0E0B" w:rsidRPr="003160AE">
        <w:rPr>
          <w:rFonts w:cstheme="minorHAnsi"/>
          <w:sz w:val="24"/>
          <w:szCs w:val="24"/>
        </w:rPr>
        <w:t xml:space="preserve"> indicated their appreciation </w:t>
      </w:r>
      <w:r w:rsidR="00CC31D8" w:rsidRPr="003160AE">
        <w:rPr>
          <w:rFonts w:cstheme="minorHAnsi"/>
          <w:sz w:val="24"/>
          <w:szCs w:val="24"/>
        </w:rPr>
        <w:t>of</w:t>
      </w:r>
      <w:r w:rsidR="002C0E0B" w:rsidRPr="003160AE">
        <w:rPr>
          <w:rFonts w:cstheme="minorHAnsi"/>
          <w:sz w:val="24"/>
          <w:szCs w:val="24"/>
        </w:rPr>
        <w:t xml:space="preserve"> the </w:t>
      </w:r>
      <w:r w:rsidR="00DD2E17" w:rsidRPr="003160AE">
        <w:rPr>
          <w:rFonts w:cstheme="minorHAnsi"/>
          <w:sz w:val="24"/>
          <w:szCs w:val="24"/>
        </w:rPr>
        <w:t xml:space="preserve">high </w:t>
      </w:r>
      <w:r w:rsidR="002C0E0B" w:rsidRPr="003160AE">
        <w:rPr>
          <w:rFonts w:cstheme="minorHAnsi"/>
          <w:sz w:val="24"/>
          <w:szCs w:val="24"/>
        </w:rPr>
        <w:t>level of ‘care’</w:t>
      </w:r>
      <w:r w:rsidR="00877968" w:rsidRPr="003160AE">
        <w:rPr>
          <w:rFonts w:cstheme="minorHAnsi"/>
          <w:sz w:val="24"/>
          <w:szCs w:val="24"/>
        </w:rPr>
        <w:t xml:space="preserve"> </w:t>
      </w:r>
      <w:r w:rsidR="002C0E0B" w:rsidRPr="003160AE">
        <w:rPr>
          <w:rFonts w:cstheme="minorHAnsi"/>
          <w:sz w:val="24"/>
          <w:szCs w:val="24"/>
        </w:rPr>
        <w:lastRenderedPageBreak/>
        <w:t>provided by lecture</w:t>
      </w:r>
      <w:r w:rsidR="00AD00D0" w:rsidRPr="003160AE">
        <w:rPr>
          <w:rFonts w:cstheme="minorHAnsi"/>
          <w:sz w:val="24"/>
          <w:szCs w:val="24"/>
        </w:rPr>
        <w:t>r</w:t>
      </w:r>
      <w:r w:rsidR="002C0E0B" w:rsidRPr="003160AE">
        <w:rPr>
          <w:rFonts w:cstheme="minorHAnsi"/>
          <w:sz w:val="24"/>
          <w:szCs w:val="24"/>
        </w:rPr>
        <w:t>s</w:t>
      </w:r>
      <w:r w:rsidR="005177C0" w:rsidRPr="003160AE">
        <w:rPr>
          <w:rFonts w:cstheme="minorHAnsi"/>
          <w:sz w:val="24"/>
          <w:szCs w:val="24"/>
        </w:rPr>
        <w:t xml:space="preserve"> who</w:t>
      </w:r>
      <w:r w:rsidR="00CC31D8" w:rsidRPr="003160AE">
        <w:rPr>
          <w:rFonts w:cstheme="minorHAnsi"/>
          <w:sz w:val="24"/>
          <w:szCs w:val="24"/>
        </w:rPr>
        <w:t xml:space="preserve"> </w:t>
      </w:r>
      <w:r w:rsidR="005177C0" w:rsidRPr="003160AE">
        <w:rPr>
          <w:rFonts w:cstheme="minorHAnsi"/>
          <w:sz w:val="24"/>
          <w:szCs w:val="24"/>
        </w:rPr>
        <w:t>acknowledged</w:t>
      </w:r>
      <w:r w:rsidR="00287DCF" w:rsidRPr="003160AE">
        <w:rPr>
          <w:rFonts w:cstheme="minorHAnsi"/>
          <w:sz w:val="24"/>
          <w:szCs w:val="24"/>
        </w:rPr>
        <w:t xml:space="preserve"> </w:t>
      </w:r>
      <w:r w:rsidR="00DD2E17" w:rsidRPr="003160AE">
        <w:rPr>
          <w:rFonts w:cstheme="minorHAnsi"/>
          <w:sz w:val="24"/>
          <w:szCs w:val="24"/>
        </w:rPr>
        <w:t xml:space="preserve">and </w:t>
      </w:r>
      <w:r w:rsidR="005177C0" w:rsidRPr="003160AE">
        <w:rPr>
          <w:rFonts w:cstheme="minorHAnsi"/>
          <w:sz w:val="24"/>
          <w:szCs w:val="24"/>
        </w:rPr>
        <w:t xml:space="preserve">took into </w:t>
      </w:r>
      <w:r w:rsidR="00DD2E17" w:rsidRPr="003160AE">
        <w:rPr>
          <w:rFonts w:cstheme="minorHAnsi"/>
          <w:sz w:val="24"/>
          <w:szCs w:val="24"/>
        </w:rPr>
        <w:t xml:space="preserve">consideration </w:t>
      </w:r>
      <w:r w:rsidR="00287DCF" w:rsidRPr="003160AE">
        <w:rPr>
          <w:rFonts w:cstheme="minorHAnsi"/>
          <w:sz w:val="24"/>
          <w:szCs w:val="24"/>
        </w:rPr>
        <w:t>the competing demands on many STEPS students</w:t>
      </w:r>
      <w:r w:rsidR="00DD2E17" w:rsidRPr="003160AE">
        <w:rPr>
          <w:rFonts w:cstheme="minorHAnsi"/>
          <w:sz w:val="24"/>
          <w:szCs w:val="24"/>
        </w:rPr>
        <w:t xml:space="preserve"> and </w:t>
      </w:r>
      <w:r w:rsidR="005177C0" w:rsidRPr="003160AE">
        <w:rPr>
          <w:rFonts w:cstheme="minorHAnsi"/>
          <w:sz w:val="24"/>
          <w:szCs w:val="24"/>
        </w:rPr>
        <w:t xml:space="preserve">the </w:t>
      </w:r>
      <w:r w:rsidR="00DD2E17" w:rsidRPr="003160AE">
        <w:rPr>
          <w:rFonts w:cstheme="minorHAnsi"/>
          <w:sz w:val="24"/>
          <w:szCs w:val="24"/>
        </w:rPr>
        <w:t>consequent impact</w:t>
      </w:r>
      <w:r w:rsidR="003401E4" w:rsidRPr="003160AE">
        <w:rPr>
          <w:rFonts w:cstheme="minorHAnsi"/>
          <w:sz w:val="24"/>
          <w:szCs w:val="24"/>
        </w:rPr>
        <w:t>s</w:t>
      </w:r>
      <w:r w:rsidR="00DD2E17" w:rsidRPr="003160AE">
        <w:rPr>
          <w:rFonts w:cstheme="minorHAnsi"/>
          <w:sz w:val="24"/>
          <w:szCs w:val="24"/>
        </w:rPr>
        <w:t xml:space="preserve"> </w:t>
      </w:r>
      <w:r w:rsidR="00F539D9" w:rsidRPr="003160AE">
        <w:rPr>
          <w:rFonts w:cstheme="minorHAnsi"/>
          <w:sz w:val="24"/>
          <w:szCs w:val="24"/>
        </w:rPr>
        <w:t>on study commitments</w:t>
      </w:r>
      <w:r w:rsidR="00287DCF" w:rsidRPr="003160AE">
        <w:rPr>
          <w:rFonts w:cstheme="minorHAnsi"/>
          <w:sz w:val="24"/>
          <w:szCs w:val="24"/>
        </w:rPr>
        <w:t>.</w:t>
      </w:r>
      <w:r w:rsidR="00306410" w:rsidRPr="003160AE">
        <w:rPr>
          <w:rFonts w:cstheme="minorHAnsi"/>
          <w:sz w:val="24"/>
          <w:szCs w:val="24"/>
        </w:rPr>
        <w:t xml:space="preserve"> Furthermore,</w:t>
      </w:r>
      <w:r w:rsidR="00C10AA9" w:rsidRPr="003160AE">
        <w:rPr>
          <w:rFonts w:cstheme="minorHAnsi"/>
          <w:sz w:val="24"/>
          <w:szCs w:val="24"/>
        </w:rPr>
        <w:t xml:space="preserve"> </w:t>
      </w:r>
      <w:r w:rsidR="00306410" w:rsidRPr="003160AE">
        <w:rPr>
          <w:rFonts w:cstheme="minorHAnsi"/>
          <w:sz w:val="24"/>
          <w:szCs w:val="24"/>
        </w:rPr>
        <w:t>s</w:t>
      </w:r>
      <w:r w:rsidRPr="003160AE">
        <w:rPr>
          <w:rFonts w:cstheme="minorHAnsi"/>
          <w:sz w:val="24"/>
          <w:szCs w:val="24"/>
        </w:rPr>
        <w:t xml:space="preserve">caffolded, </w:t>
      </w:r>
      <w:r w:rsidR="00FA5145" w:rsidRPr="003160AE">
        <w:rPr>
          <w:rFonts w:cstheme="minorHAnsi"/>
          <w:sz w:val="24"/>
          <w:szCs w:val="24"/>
        </w:rPr>
        <w:t>pedagogical</w:t>
      </w:r>
      <w:r w:rsidR="009E4EEE" w:rsidRPr="003160AE">
        <w:rPr>
          <w:rFonts w:cstheme="minorHAnsi"/>
          <w:sz w:val="24"/>
          <w:szCs w:val="24"/>
        </w:rPr>
        <w:t xml:space="preserve"> </w:t>
      </w:r>
      <w:r w:rsidR="005177C0" w:rsidRPr="003160AE">
        <w:rPr>
          <w:rFonts w:cstheme="minorHAnsi"/>
          <w:sz w:val="24"/>
          <w:szCs w:val="24"/>
        </w:rPr>
        <w:t>strategies and</w:t>
      </w:r>
      <w:r w:rsidRPr="003160AE">
        <w:rPr>
          <w:rFonts w:cstheme="minorHAnsi"/>
          <w:sz w:val="24"/>
          <w:szCs w:val="24"/>
        </w:rPr>
        <w:t xml:space="preserve"> </w:t>
      </w:r>
      <w:r w:rsidR="00580DDD" w:rsidRPr="003160AE">
        <w:rPr>
          <w:rFonts w:cstheme="minorHAnsi"/>
          <w:sz w:val="24"/>
          <w:szCs w:val="24"/>
        </w:rPr>
        <w:t xml:space="preserve">self-development activities </w:t>
      </w:r>
      <w:r w:rsidR="003401E4" w:rsidRPr="003160AE">
        <w:rPr>
          <w:rFonts w:cstheme="minorHAnsi"/>
          <w:sz w:val="24"/>
          <w:szCs w:val="24"/>
        </w:rPr>
        <w:t>were</w:t>
      </w:r>
      <w:r w:rsidR="001904D2" w:rsidRPr="003160AE">
        <w:rPr>
          <w:rFonts w:cstheme="minorHAnsi"/>
          <w:sz w:val="24"/>
          <w:szCs w:val="24"/>
        </w:rPr>
        <w:t xml:space="preserve"> found to be </w:t>
      </w:r>
      <w:r w:rsidR="00D806CC" w:rsidRPr="003160AE">
        <w:rPr>
          <w:rFonts w:cstheme="minorHAnsi"/>
          <w:sz w:val="24"/>
          <w:szCs w:val="24"/>
        </w:rPr>
        <w:t xml:space="preserve">of great importance </w:t>
      </w:r>
      <w:r w:rsidR="00580DDD" w:rsidRPr="003160AE">
        <w:rPr>
          <w:rFonts w:cstheme="minorHAnsi"/>
          <w:sz w:val="24"/>
          <w:szCs w:val="24"/>
        </w:rPr>
        <w:t xml:space="preserve">in empowering </w:t>
      </w:r>
      <w:r w:rsidR="00402E47" w:rsidRPr="003160AE">
        <w:rPr>
          <w:rFonts w:cstheme="minorHAnsi"/>
          <w:sz w:val="24"/>
          <w:szCs w:val="24"/>
        </w:rPr>
        <w:t>students</w:t>
      </w:r>
      <w:r w:rsidR="00EC65DB" w:rsidRPr="003160AE">
        <w:rPr>
          <w:rFonts w:cstheme="minorHAnsi"/>
          <w:sz w:val="24"/>
          <w:szCs w:val="24"/>
        </w:rPr>
        <w:t>, facilitating their retention,</w:t>
      </w:r>
      <w:r w:rsidR="00580DDD" w:rsidRPr="003160AE">
        <w:rPr>
          <w:rFonts w:cstheme="minorHAnsi"/>
          <w:sz w:val="24"/>
          <w:szCs w:val="24"/>
        </w:rPr>
        <w:t xml:space="preserve"> and </w:t>
      </w:r>
      <w:r w:rsidR="00402E47" w:rsidRPr="003160AE">
        <w:rPr>
          <w:rFonts w:cstheme="minorHAnsi"/>
          <w:sz w:val="24"/>
          <w:szCs w:val="24"/>
        </w:rPr>
        <w:t xml:space="preserve">positively influencing </w:t>
      </w:r>
      <w:r w:rsidR="001E1BCF" w:rsidRPr="003160AE">
        <w:rPr>
          <w:rFonts w:cstheme="minorHAnsi"/>
          <w:sz w:val="24"/>
          <w:szCs w:val="24"/>
        </w:rPr>
        <w:t xml:space="preserve">their </w:t>
      </w:r>
      <w:r w:rsidR="00402E47" w:rsidRPr="003160AE">
        <w:rPr>
          <w:rFonts w:cstheme="minorHAnsi"/>
          <w:sz w:val="24"/>
          <w:szCs w:val="24"/>
        </w:rPr>
        <w:t>future aspirations</w:t>
      </w:r>
      <w:r w:rsidR="00D061CE" w:rsidRPr="003160AE">
        <w:rPr>
          <w:rFonts w:cstheme="minorHAnsi"/>
          <w:sz w:val="24"/>
          <w:szCs w:val="24"/>
        </w:rPr>
        <w:t>.</w:t>
      </w: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A51F1B" w:rsidRDefault="00A51F1B" w:rsidP="003160AE">
      <w:pPr>
        <w:spacing w:before="200" w:after="0" w:line="360" w:lineRule="auto"/>
        <w:ind w:left="567" w:hanging="567"/>
        <w:rPr>
          <w:rFonts w:cstheme="minorHAnsi"/>
          <w:b/>
          <w:sz w:val="24"/>
          <w:szCs w:val="24"/>
        </w:rPr>
      </w:pPr>
    </w:p>
    <w:p w:rsidR="00E3171C" w:rsidRPr="003160AE" w:rsidRDefault="00E3171C" w:rsidP="00A51F1B">
      <w:pPr>
        <w:spacing w:after="120" w:line="240" w:lineRule="auto"/>
        <w:ind w:left="567" w:hanging="567"/>
        <w:rPr>
          <w:rFonts w:cstheme="minorHAnsi"/>
          <w:b/>
          <w:sz w:val="24"/>
          <w:szCs w:val="24"/>
        </w:rPr>
      </w:pPr>
      <w:r w:rsidRPr="003160AE">
        <w:rPr>
          <w:rFonts w:cstheme="minorHAnsi"/>
          <w:b/>
          <w:sz w:val="24"/>
          <w:szCs w:val="24"/>
        </w:rPr>
        <w:lastRenderedPageBreak/>
        <w:t>References</w:t>
      </w:r>
      <w:r w:rsidR="006D3DCE" w:rsidRPr="003160AE">
        <w:rPr>
          <w:rFonts w:cstheme="minorHAnsi"/>
          <w:b/>
          <w:sz w:val="24"/>
          <w:szCs w:val="24"/>
        </w:rPr>
        <w:t xml:space="preserve"> </w:t>
      </w:r>
    </w:p>
    <w:p w:rsidR="00E3171C" w:rsidRPr="003160AE" w:rsidRDefault="00E3171C" w:rsidP="00A51F1B">
      <w:pPr>
        <w:spacing w:after="120" w:line="240" w:lineRule="auto"/>
        <w:ind w:left="567" w:hanging="567"/>
        <w:rPr>
          <w:rFonts w:cstheme="minorHAnsi"/>
          <w:sz w:val="24"/>
          <w:szCs w:val="24"/>
          <w:shd w:val="clear" w:color="auto" w:fill="FFFFFF"/>
        </w:rPr>
      </w:pPr>
      <w:r w:rsidRPr="003160AE">
        <w:rPr>
          <w:rFonts w:cstheme="minorHAnsi"/>
          <w:sz w:val="24"/>
          <w:szCs w:val="24"/>
        </w:rPr>
        <w:t xml:space="preserve">Australian Government, (2017). </w:t>
      </w:r>
      <w:r w:rsidRPr="003160AE">
        <w:rPr>
          <w:rFonts w:cstheme="minorHAnsi"/>
          <w:i/>
          <w:sz w:val="24"/>
          <w:szCs w:val="24"/>
        </w:rPr>
        <w:t>Improving retention, completion and success in higher education</w:t>
      </w:r>
      <w:r w:rsidRPr="003160AE">
        <w:rPr>
          <w:rFonts w:cstheme="minorHAnsi"/>
          <w:sz w:val="24"/>
          <w:szCs w:val="24"/>
        </w:rPr>
        <w:t xml:space="preserve">. Higher Education Standards Panel Discussion Paper. </w:t>
      </w:r>
      <w:r w:rsidR="006A627F" w:rsidRPr="003160AE">
        <w:rPr>
          <w:rFonts w:cstheme="minorHAnsi"/>
          <w:sz w:val="24"/>
          <w:szCs w:val="24"/>
        </w:rPr>
        <w:t>Retrieved from</w:t>
      </w:r>
      <w:r w:rsidR="003A7250" w:rsidRPr="003160AE">
        <w:rPr>
          <w:rFonts w:cstheme="minorHAnsi"/>
          <w:sz w:val="24"/>
          <w:szCs w:val="24"/>
        </w:rPr>
        <w:t xml:space="preserve"> </w:t>
      </w:r>
      <w:r w:rsidRPr="003160AE">
        <w:rPr>
          <w:rFonts w:cstheme="minorHAnsi"/>
          <w:sz w:val="24"/>
          <w:szCs w:val="24"/>
        </w:rPr>
        <w:t>https://docs.education.gov.au/system/files/doc/other/final_discussion_paper.pdf</w:t>
      </w:r>
    </w:p>
    <w:p w:rsidR="00E3171C" w:rsidRPr="003160AE" w:rsidRDefault="00E3171C" w:rsidP="00A51F1B">
      <w:pPr>
        <w:spacing w:after="120" w:line="240" w:lineRule="auto"/>
        <w:ind w:left="567" w:hanging="567"/>
        <w:rPr>
          <w:rFonts w:cstheme="minorHAnsi"/>
          <w:sz w:val="24"/>
          <w:szCs w:val="24"/>
          <w:shd w:val="clear" w:color="auto" w:fill="FFFFFF"/>
        </w:rPr>
      </w:pPr>
      <w:r w:rsidRPr="003160AE">
        <w:rPr>
          <w:rFonts w:cstheme="minorHAnsi"/>
          <w:sz w:val="24"/>
          <w:szCs w:val="24"/>
          <w:shd w:val="clear" w:color="auto" w:fill="FFFFFF"/>
        </w:rPr>
        <w:t>Bennett A., Motta, C., Hamilton, E., Burgess, C., Relf, B., Gray, K., Leroy-Dyer, S., &amp; Albright, J. (2017).</w:t>
      </w:r>
      <w:r w:rsidR="00C462FB" w:rsidRPr="003160AE">
        <w:rPr>
          <w:rFonts w:cstheme="minorHAnsi"/>
          <w:sz w:val="24"/>
          <w:szCs w:val="24"/>
          <w:shd w:val="clear" w:color="auto" w:fill="FFFFFF"/>
        </w:rPr>
        <w:t xml:space="preserve"> </w:t>
      </w:r>
      <w:r w:rsidRPr="003160AE">
        <w:rPr>
          <w:rFonts w:cstheme="minorHAnsi"/>
          <w:i/>
          <w:sz w:val="24"/>
          <w:szCs w:val="24"/>
          <w:shd w:val="clear" w:color="auto" w:fill="FFFFFF"/>
        </w:rPr>
        <w:t>Enabling pedagogies A participatory conceptual mapping of practices at the University of Newcastle, Australia</w:t>
      </w:r>
      <w:r w:rsidR="00AA6632" w:rsidRPr="003160AE">
        <w:rPr>
          <w:rFonts w:cstheme="minorHAnsi"/>
          <w:sz w:val="24"/>
          <w:szCs w:val="24"/>
        </w:rPr>
        <w:t>. Newcastle, Australia:</w:t>
      </w:r>
      <w:r w:rsidRPr="003160AE">
        <w:rPr>
          <w:rFonts w:cstheme="minorHAnsi"/>
          <w:sz w:val="24"/>
          <w:szCs w:val="24"/>
          <w:shd w:val="clear" w:color="auto" w:fill="FFFFFF"/>
        </w:rPr>
        <w:t xml:space="preserve"> University of Newcastle</w:t>
      </w:r>
      <w:r w:rsidR="0086216E" w:rsidRPr="003160AE">
        <w:rPr>
          <w:rFonts w:cstheme="minorHAnsi"/>
          <w:sz w:val="24"/>
          <w:szCs w:val="24"/>
          <w:shd w:val="clear" w:color="auto" w:fill="FFFFFF"/>
        </w:rPr>
        <w:t>.</w:t>
      </w:r>
      <w:r w:rsidRPr="003160AE">
        <w:rPr>
          <w:rFonts w:cstheme="minorHAnsi"/>
          <w:sz w:val="24"/>
          <w:szCs w:val="24"/>
          <w:shd w:val="clear" w:color="auto" w:fill="FFFFFF"/>
        </w:rPr>
        <w:t xml:space="preserve"> </w:t>
      </w:r>
    </w:p>
    <w:p w:rsidR="00E3171C" w:rsidRPr="003160AE" w:rsidRDefault="00E3171C" w:rsidP="00A51F1B">
      <w:pPr>
        <w:spacing w:after="120" w:line="240" w:lineRule="auto"/>
        <w:ind w:left="567" w:hanging="567"/>
        <w:rPr>
          <w:rFonts w:cstheme="minorHAnsi"/>
          <w:sz w:val="24"/>
          <w:szCs w:val="24"/>
          <w:u w:val="single"/>
        </w:rPr>
      </w:pPr>
      <w:r w:rsidRPr="003160AE">
        <w:rPr>
          <w:rFonts w:cstheme="minorHAnsi"/>
          <w:sz w:val="24"/>
          <w:szCs w:val="24"/>
          <w:shd w:val="clear" w:color="auto" w:fill="FFFFFF"/>
        </w:rPr>
        <w:t>Blair,</w:t>
      </w:r>
      <w:r w:rsidR="00A977B1" w:rsidRPr="003160AE">
        <w:rPr>
          <w:rFonts w:cstheme="minorHAnsi"/>
          <w:sz w:val="24"/>
          <w:szCs w:val="24"/>
          <w:shd w:val="clear" w:color="auto" w:fill="FFFFFF"/>
        </w:rPr>
        <w:t xml:space="preserve"> </w:t>
      </w:r>
      <w:r w:rsidR="007C4203" w:rsidRPr="003160AE">
        <w:rPr>
          <w:rFonts w:cstheme="minorHAnsi"/>
          <w:sz w:val="24"/>
          <w:szCs w:val="24"/>
          <w:shd w:val="clear" w:color="auto" w:fill="FFFFFF"/>
        </w:rPr>
        <w:t>E., Cline, T., &amp; Wallis, J.</w:t>
      </w:r>
      <w:r w:rsidR="00D0009B" w:rsidRPr="003160AE">
        <w:rPr>
          <w:rFonts w:cstheme="minorHAnsi"/>
          <w:sz w:val="24"/>
          <w:szCs w:val="24"/>
          <w:shd w:val="clear" w:color="auto" w:fill="FFFFFF"/>
        </w:rPr>
        <w:t xml:space="preserve"> </w:t>
      </w:r>
      <w:r w:rsidRPr="003160AE">
        <w:rPr>
          <w:rFonts w:cstheme="minorHAnsi"/>
          <w:sz w:val="24"/>
          <w:szCs w:val="24"/>
          <w:shd w:val="clear" w:color="auto" w:fill="FFFFFF"/>
        </w:rPr>
        <w:t>(2010)</w:t>
      </w:r>
      <w:r w:rsidR="00B53043" w:rsidRPr="003160AE">
        <w:rPr>
          <w:rFonts w:cstheme="minorHAnsi"/>
          <w:sz w:val="24"/>
          <w:szCs w:val="24"/>
          <w:shd w:val="clear" w:color="auto" w:fill="FFFFFF"/>
        </w:rPr>
        <w:t>.</w:t>
      </w:r>
      <w:r w:rsidRPr="003160AE">
        <w:rPr>
          <w:rFonts w:cstheme="minorHAnsi"/>
          <w:sz w:val="24"/>
          <w:szCs w:val="24"/>
          <w:shd w:val="clear" w:color="auto" w:fill="FFFFFF"/>
        </w:rPr>
        <w:t>When do adults entering higher education begin to identify themselves as students? T</w:t>
      </w:r>
      <w:r w:rsidR="00E07BC6" w:rsidRPr="003160AE">
        <w:rPr>
          <w:rFonts w:cstheme="minorHAnsi"/>
          <w:sz w:val="24"/>
          <w:szCs w:val="24"/>
          <w:shd w:val="clear" w:color="auto" w:fill="FFFFFF"/>
        </w:rPr>
        <w:t>he threshold-of-induction model.</w:t>
      </w:r>
      <w:r w:rsidRPr="003160AE">
        <w:rPr>
          <w:rFonts w:cstheme="minorHAnsi"/>
          <w:sz w:val="24"/>
          <w:szCs w:val="24"/>
          <w:shd w:val="clear" w:color="auto" w:fill="FFFFFF"/>
        </w:rPr>
        <w:t> </w:t>
      </w:r>
      <w:r w:rsidRPr="003160AE">
        <w:rPr>
          <w:rFonts w:cstheme="minorHAnsi"/>
          <w:i/>
          <w:sz w:val="24"/>
          <w:szCs w:val="24"/>
          <w:shd w:val="clear" w:color="auto" w:fill="FFFFFF"/>
        </w:rPr>
        <w:t>Studies in Continuing Education</w:t>
      </w:r>
      <w:r w:rsidR="009F2EE5" w:rsidRPr="003160AE">
        <w:rPr>
          <w:rFonts w:cstheme="minorHAnsi"/>
          <w:sz w:val="24"/>
          <w:szCs w:val="24"/>
          <w:shd w:val="clear" w:color="auto" w:fill="FFFFFF"/>
        </w:rPr>
        <w:t xml:space="preserve">, </w:t>
      </w:r>
      <w:r w:rsidR="00D0009B" w:rsidRPr="003160AE">
        <w:rPr>
          <w:rFonts w:cstheme="minorHAnsi"/>
          <w:i/>
          <w:sz w:val="24"/>
          <w:szCs w:val="24"/>
          <w:shd w:val="clear" w:color="auto" w:fill="FFFFFF"/>
        </w:rPr>
        <w:t>32</w:t>
      </w:r>
      <w:r w:rsidR="00D0009B" w:rsidRPr="003160AE">
        <w:rPr>
          <w:rFonts w:cstheme="minorHAnsi"/>
          <w:sz w:val="24"/>
          <w:szCs w:val="24"/>
          <w:shd w:val="clear" w:color="auto" w:fill="FFFFFF"/>
        </w:rPr>
        <w:t>(</w:t>
      </w:r>
      <w:r w:rsidRPr="003160AE">
        <w:rPr>
          <w:rFonts w:cstheme="minorHAnsi"/>
          <w:sz w:val="24"/>
          <w:szCs w:val="24"/>
          <w:shd w:val="clear" w:color="auto" w:fill="FFFFFF"/>
        </w:rPr>
        <w:t>2</w:t>
      </w:r>
      <w:r w:rsidR="00D0009B" w:rsidRPr="003160AE">
        <w:rPr>
          <w:rFonts w:cstheme="minorHAnsi"/>
          <w:sz w:val="24"/>
          <w:szCs w:val="24"/>
          <w:shd w:val="clear" w:color="auto" w:fill="FFFFFF"/>
        </w:rPr>
        <w:t>)</w:t>
      </w:r>
      <w:r w:rsidR="007C4203" w:rsidRPr="003160AE">
        <w:rPr>
          <w:rFonts w:cstheme="minorHAnsi"/>
          <w:sz w:val="24"/>
          <w:szCs w:val="24"/>
          <w:shd w:val="clear" w:color="auto" w:fill="FFFFFF"/>
        </w:rPr>
        <w:t xml:space="preserve">, </w:t>
      </w:r>
      <w:r w:rsidR="00237CF7" w:rsidRPr="003160AE">
        <w:rPr>
          <w:rFonts w:cstheme="minorHAnsi"/>
          <w:sz w:val="24"/>
          <w:szCs w:val="24"/>
          <w:shd w:val="clear" w:color="auto" w:fill="FFFFFF"/>
        </w:rPr>
        <w:t>133-146.</w:t>
      </w:r>
      <w:r w:rsidR="00D0009B" w:rsidRPr="003160AE">
        <w:rPr>
          <w:rFonts w:cstheme="minorHAnsi"/>
          <w:sz w:val="24"/>
          <w:szCs w:val="24"/>
          <w:shd w:val="clear" w:color="auto" w:fill="FFFFFF"/>
        </w:rPr>
        <w:t xml:space="preserve"> </w:t>
      </w:r>
      <w:r w:rsidR="005C7522" w:rsidRPr="003160AE">
        <w:rPr>
          <w:rFonts w:eastAsia="Times New Roman" w:cstheme="minorHAnsi"/>
          <w:sz w:val="24"/>
          <w:szCs w:val="24"/>
          <w:lang w:eastAsia="en-AU"/>
        </w:rPr>
        <w:t>doi.org/</w:t>
      </w:r>
      <w:r w:rsidRPr="003160AE">
        <w:rPr>
          <w:rFonts w:cstheme="minorHAnsi"/>
          <w:sz w:val="24"/>
          <w:szCs w:val="24"/>
        </w:rPr>
        <w:t>0.1080/0158037X.2010.488355</w:t>
      </w:r>
    </w:p>
    <w:p w:rsidR="00294C77" w:rsidRPr="003160AE" w:rsidRDefault="00294C77" w:rsidP="00A51F1B">
      <w:pPr>
        <w:spacing w:after="120" w:line="240" w:lineRule="auto"/>
        <w:ind w:left="567" w:hanging="567"/>
        <w:rPr>
          <w:rFonts w:cstheme="minorHAnsi"/>
          <w:sz w:val="24"/>
          <w:szCs w:val="24"/>
          <w:shd w:val="clear" w:color="auto" w:fill="FFFFFF"/>
        </w:rPr>
      </w:pPr>
      <w:r w:rsidRPr="003160AE">
        <w:rPr>
          <w:rFonts w:cstheme="minorHAnsi"/>
          <w:sz w:val="24"/>
          <w:szCs w:val="24"/>
          <w:shd w:val="clear" w:color="auto" w:fill="FFFFFF"/>
        </w:rPr>
        <w:t xml:space="preserve">Boostrom, R. (1998). “Safe Spaces”: Reflections on an educational metaphor. </w:t>
      </w:r>
      <w:r w:rsidRPr="003160AE">
        <w:rPr>
          <w:rFonts w:cstheme="minorHAnsi"/>
          <w:i/>
          <w:sz w:val="24"/>
          <w:szCs w:val="24"/>
          <w:shd w:val="clear" w:color="auto" w:fill="FFFFFF"/>
        </w:rPr>
        <w:t>Journal of Curriculum Studies</w:t>
      </w:r>
      <w:r w:rsidRPr="003160AE">
        <w:rPr>
          <w:rFonts w:cstheme="minorHAnsi"/>
          <w:sz w:val="24"/>
          <w:szCs w:val="24"/>
          <w:shd w:val="clear" w:color="auto" w:fill="FFFFFF"/>
        </w:rPr>
        <w:t xml:space="preserve">, </w:t>
      </w:r>
      <w:r w:rsidRPr="003160AE">
        <w:rPr>
          <w:rFonts w:cstheme="minorHAnsi"/>
          <w:i/>
          <w:sz w:val="24"/>
          <w:szCs w:val="24"/>
          <w:shd w:val="clear" w:color="auto" w:fill="FFFFFF"/>
        </w:rPr>
        <w:t>30</w:t>
      </w:r>
      <w:r w:rsidRPr="003160AE">
        <w:rPr>
          <w:rFonts w:cstheme="minorHAnsi"/>
          <w:sz w:val="24"/>
          <w:szCs w:val="24"/>
          <w:shd w:val="clear" w:color="auto" w:fill="FFFFFF"/>
        </w:rPr>
        <w:t>(4), 397-408.</w:t>
      </w:r>
    </w:p>
    <w:p w:rsidR="00E3171C" w:rsidRPr="003160AE" w:rsidRDefault="00AA6632" w:rsidP="00A51F1B">
      <w:pPr>
        <w:spacing w:after="120" w:line="240" w:lineRule="auto"/>
        <w:ind w:left="567" w:hanging="567"/>
        <w:rPr>
          <w:rFonts w:eastAsia="Times New Roman" w:cstheme="minorHAnsi"/>
          <w:sz w:val="24"/>
          <w:szCs w:val="24"/>
          <w:lang w:eastAsia="en-AU"/>
        </w:rPr>
      </w:pPr>
      <w:r w:rsidRPr="003160AE">
        <w:rPr>
          <w:rFonts w:eastAsia="Times New Roman" w:cstheme="minorHAnsi"/>
          <w:sz w:val="24"/>
          <w:szCs w:val="24"/>
          <w:lang w:eastAsia="en-AU"/>
        </w:rPr>
        <w:t xml:space="preserve">Braun, V., &amp; </w:t>
      </w:r>
      <w:r w:rsidR="00E3171C" w:rsidRPr="003160AE">
        <w:rPr>
          <w:rFonts w:eastAsia="Times New Roman" w:cstheme="minorHAnsi"/>
          <w:sz w:val="24"/>
          <w:szCs w:val="24"/>
          <w:lang w:eastAsia="en-AU"/>
        </w:rPr>
        <w:t>Clarke, V. (2006)</w:t>
      </w:r>
      <w:r w:rsidR="00B53043" w:rsidRPr="003160AE">
        <w:rPr>
          <w:rFonts w:eastAsia="Times New Roman" w:cstheme="minorHAnsi"/>
          <w:sz w:val="24"/>
          <w:szCs w:val="24"/>
          <w:lang w:eastAsia="en-AU"/>
        </w:rPr>
        <w:t>.</w:t>
      </w:r>
      <w:r w:rsidR="00E3171C" w:rsidRPr="003160AE">
        <w:rPr>
          <w:rFonts w:eastAsia="Times New Roman" w:cstheme="minorHAnsi"/>
          <w:sz w:val="24"/>
          <w:szCs w:val="24"/>
          <w:lang w:eastAsia="en-AU"/>
        </w:rPr>
        <w:t xml:space="preserve"> Using thematic analysis in psychology. </w:t>
      </w:r>
      <w:r w:rsidR="00E3171C" w:rsidRPr="003160AE">
        <w:rPr>
          <w:rFonts w:eastAsia="Times New Roman" w:cstheme="minorHAnsi"/>
          <w:i/>
          <w:sz w:val="24"/>
          <w:szCs w:val="24"/>
          <w:lang w:eastAsia="en-AU"/>
        </w:rPr>
        <w:t>Qualitative Research in Psychology</w:t>
      </w:r>
      <w:r w:rsidR="009629B1" w:rsidRPr="003160AE">
        <w:rPr>
          <w:rFonts w:eastAsia="Times New Roman" w:cstheme="minorHAnsi"/>
          <w:sz w:val="24"/>
          <w:szCs w:val="24"/>
          <w:lang w:eastAsia="en-AU"/>
        </w:rPr>
        <w:t xml:space="preserve">, </w:t>
      </w:r>
      <w:r w:rsidR="009629B1" w:rsidRPr="003160AE">
        <w:rPr>
          <w:rFonts w:eastAsia="Times New Roman" w:cstheme="minorHAnsi"/>
          <w:i/>
          <w:sz w:val="24"/>
          <w:szCs w:val="24"/>
          <w:lang w:eastAsia="en-AU"/>
        </w:rPr>
        <w:t>3</w:t>
      </w:r>
      <w:r w:rsidR="009629B1" w:rsidRPr="003160AE">
        <w:rPr>
          <w:rFonts w:eastAsia="Times New Roman" w:cstheme="minorHAnsi"/>
          <w:sz w:val="24"/>
          <w:szCs w:val="24"/>
          <w:lang w:eastAsia="en-AU"/>
        </w:rPr>
        <w:t xml:space="preserve">(2), </w:t>
      </w:r>
      <w:r w:rsidR="00237CF7" w:rsidRPr="003160AE">
        <w:rPr>
          <w:rFonts w:eastAsia="Times New Roman" w:cstheme="minorHAnsi"/>
          <w:sz w:val="24"/>
          <w:szCs w:val="24"/>
          <w:lang w:eastAsia="en-AU"/>
        </w:rPr>
        <w:t>77-101.</w:t>
      </w:r>
      <w:r w:rsidR="00E3171C" w:rsidRPr="003160AE">
        <w:rPr>
          <w:rFonts w:eastAsia="Times New Roman" w:cstheme="minorHAnsi"/>
          <w:sz w:val="24"/>
          <w:szCs w:val="24"/>
          <w:lang w:eastAsia="en-AU"/>
        </w:rPr>
        <w:t xml:space="preserve"> doi.org/10.1191/1478088706qp063oa</w:t>
      </w:r>
    </w:p>
    <w:p w:rsidR="004E47C1" w:rsidRPr="003160AE" w:rsidRDefault="004E47C1" w:rsidP="00A51F1B">
      <w:pPr>
        <w:spacing w:after="120" w:line="240" w:lineRule="auto"/>
        <w:ind w:left="567" w:hanging="567"/>
        <w:rPr>
          <w:rFonts w:cstheme="minorHAnsi"/>
          <w:sz w:val="24"/>
          <w:szCs w:val="24"/>
        </w:rPr>
      </w:pPr>
      <w:r w:rsidRPr="003160AE">
        <w:rPr>
          <w:rFonts w:cstheme="minorHAnsi"/>
          <w:sz w:val="24"/>
          <w:szCs w:val="24"/>
        </w:rPr>
        <w:t xml:space="preserve">Brookfield, S. (2006). </w:t>
      </w:r>
      <w:r w:rsidRPr="003160AE">
        <w:rPr>
          <w:rStyle w:val="Emphasis"/>
          <w:rFonts w:cstheme="minorHAnsi"/>
          <w:sz w:val="24"/>
          <w:szCs w:val="24"/>
          <w:bdr w:val="none" w:sz="0" w:space="0" w:color="auto" w:frame="1"/>
        </w:rPr>
        <w:t>The Skillful Teacher: on Technique, Trust, and Responsiveness in the Classroom</w:t>
      </w:r>
      <w:r w:rsidRPr="003160AE">
        <w:rPr>
          <w:rFonts w:cstheme="minorHAnsi"/>
          <w:sz w:val="24"/>
          <w:szCs w:val="24"/>
        </w:rPr>
        <w:t>.</w:t>
      </w:r>
      <w:r w:rsidR="00912E29" w:rsidRPr="003160AE">
        <w:rPr>
          <w:rFonts w:cstheme="minorHAnsi"/>
          <w:sz w:val="24"/>
          <w:szCs w:val="24"/>
        </w:rPr>
        <w:t xml:space="preserve"> San Francisco, CA: Jossey-Bass</w:t>
      </w:r>
      <w:r w:rsidRPr="003160AE">
        <w:rPr>
          <w:rFonts w:cstheme="minorHAnsi"/>
          <w:sz w:val="24"/>
          <w:szCs w:val="24"/>
        </w:rPr>
        <w:t>.</w:t>
      </w:r>
    </w:p>
    <w:p w:rsidR="00E3171C" w:rsidRPr="003160AE" w:rsidRDefault="00906ADF" w:rsidP="00A51F1B">
      <w:pPr>
        <w:spacing w:after="120" w:line="240" w:lineRule="auto"/>
        <w:ind w:left="567" w:hanging="567"/>
        <w:rPr>
          <w:rFonts w:cstheme="minorHAnsi"/>
          <w:sz w:val="24"/>
          <w:szCs w:val="24"/>
          <w:shd w:val="clear" w:color="auto" w:fill="FFFFFF"/>
        </w:rPr>
      </w:pPr>
      <w:r w:rsidRPr="003160AE">
        <w:rPr>
          <w:rFonts w:cstheme="minorHAnsi"/>
          <w:sz w:val="24"/>
          <w:szCs w:val="24"/>
          <w:shd w:val="clear" w:color="auto" w:fill="FFFFFF"/>
        </w:rPr>
        <w:t xml:space="preserve">Burke, P. </w:t>
      </w:r>
      <w:r w:rsidR="00477E8A" w:rsidRPr="003160AE">
        <w:rPr>
          <w:rFonts w:cstheme="minorHAnsi"/>
          <w:sz w:val="24"/>
          <w:szCs w:val="24"/>
          <w:shd w:val="clear" w:color="auto" w:fill="FFFFFF"/>
        </w:rPr>
        <w:t xml:space="preserve">J. </w:t>
      </w:r>
      <w:r w:rsidR="00E3171C" w:rsidRPr="003160AE">
        <w:rPr>
          <w:rFonts w:cstheme="minorHAnsi"/>
          <w:sz w:val="24"/>
          <w:szCs w:val="24"/>
          <w:shd w:val="clear" w:color="auto" w:fill="FFFFFF"/>
        </w:rPr>
        <w:t>(2017)</w:t>
      </w:r>
      <w:r w:rsidR="00B53043" w:rsidRPr="003160AE">
        <w:rPr>
          <w:rFonts w:cstheme="minorHAnsi"/>
          <w:sz w:val="24"/>
          <w:szCs w:val="24"/>
          <w:shd w:val="clear" w:color="auto" w:fill="FFFFFF"/>
        </w:rPr>
        <w:t>.</w:t>
      </w:r>
      <w:r w:rsidRPr="003160AE">
        <w:rPr>
          <w:rFonts w:cstheme="minorHAnsi"/>
          <w:sz w:val="24"/>
          <w:szCs w:val="24"/>
          <w:shd w:val="clear" w:color="auto" w:fill="FFFFFF"/>
        </w:rPr>
        <w:t xml:space="preserve"> </w:t>
      </w:r>
      <w:r w:rsidR="00E3171C" w:rsidRPr="003160AE">
        <w:rPr>
          <w:rFonts w:cstheme="minorHAnsi"/>
          <w:sz w:val="24"/>
          <w:szCs w:val="24"/>
          <w:shd w:val="clear" w:color="auto" w:fill="FFFFFF"/>
        </w:rPr>
        <w:t xml:space="preserve">Difference in higher education pedagogies: gender, </w:t>
      </w:r>
      <w:r w:rsidR="00E82B6A" w:rsidRPr="003160AE">
        <w:rPr>
          <w:rFonts w:cstheme="minorHAnsi"/>
          <w:sz w:val="24"/>
          <w:szCs w:val="24"/>
          <w:shd w:val="clear" w:color="auto" w:fill="FFFFFF"/>
        </w:rPr>
        <w:t>emotion and shame.</w:t>
      </w:r>
      <w:r w:rsidR="00E3171C" w:rsidRPr="003160AE">
        <w:rPr>
          <w:rFonts w:cstheme="minorHAnsi"/>
          <w:sz w:val="24"/>
          <w:szCs w:val="24"/>
          <w:shd w:val="clear" w:color="auto" w:fill="FFFFFF"/>
        </w:rPr>
        <w:t> </w:t>
      </w:r>
      <w:r w:rsidR="00E3171C" w:rsidRPr="003160AE">
        <w:rPr>
          <w:rFonts w:cstheme="minorHAnsi"/>
          <w:i/>
          <w:sz w:val="24"/>
          <w:szCs w:val="24"/>
          <w:shd w:val="clear" w:color="auto" w:fill="FFFFFF"/>
        </w:rPr>
        <w:t>Gender and Education</w:t>
      </w:r>
      <w:r w:rsidR="0012784A" w:rsidRPr="003160AE">
        <w:rPr>
          <w:rFonts w:cstheme="minorHAnsi"/>
          <w:sz w:val="24"/>
          <w:szCs w:val="24"/>
          <w:shd w:val="clear" w:color="auto" w:fill="FFFFFF"/>
        </w:rPr>
        <w:t>,</w:t>
      </w:r>
      <w:r w:rsidR="00B62E3C" w:rsidRPr="003160AE">
        <w:rPr>
          <w:rFonts w:cstheme="minorHAnsi"/>
          <w:sz w:val="24"/>
          <w:szCs w:val="24"/>
          <w:shd w:val="clear" w:color="auto" w:fill="FFFFFF"/>
        </w:rPr>
        <w:t xml:space="preserve"> </w:t>
      </w:r>
      <w:r w:rsidR="0012784A" w:rsidRPr="003160AE">
        <w:rPr>
          <w:rFonts w:cstheme="minorHAnsi"/>
          <w:i/>
          <w:sz w:val="24"/>
          <w:szCs w:val="24"/>
          <w:shd w:val="clear" w:color="auto" w:fill="FFFFFF"/>
        </w:rPr>
        <w:t>29</w:t>
      </w:r>
      <w:r w:rsidR="0012784A" w:rsidRPr="003160AE">
        <w:rPr>
          <w:rFonts w:cstheme="minorHAnsi"/>
          <w:sz w:val="24"/>
          <w:szCs w:val="24"/>
          <w:shd w:val="clear" w:color="auto" w:fill="FFFFFF"/>
        </w:rPr>
        <w:t>(</w:t>
      </w:r>
      <w:r w:rsidR="007C4203" w:rsidRPr="003160AE">
        <w:rPr>
          <w:rFonts w:cstheme="minorHAnsi"/>
          <w:sz w:val="24"/>
          <w:szCs w:val="24"/>
          <w:shd w:val="clear" w:color="auto" w:fill="FFFFFF"/>
        </w:rPr>
        <w:t>4</w:t>
      </w:r>
      <w:r w:rsidR="0012784A" w:rsidRPr="003160AE">
        <w:rPr>
          <w:rFonts w:cstheme="minorHAnsi"/>
          <w:sz w:val="24"/>
          <w:szCs w:val="24"/>
          <w:shd w:val="clear" w:color="auto" w:fill="FFFFFF"/>
        </w:rPr>
        <w:t>)</w:t>
      </w:r>
      <w:r w:rsidR="00237CF7" w:rsidRPr="003160AE">
        <w:rPr>
          <w:rFonts w:cstheme="minorHAnsi"/>
          <w:sz w:val="24"/>
          <w:szCs w:val="24"/>
          <w:shd w:val="clear" w:color="auto" w:fill="FFFFFF"/>
        </w:rPr>
        <w:t>,</w:t>
      </w:r>
      <w:r w:rsidR="000E206A" w:rsidRPr="003160AE">
        <w:rPr>
          <w:rFonts w:cstheme="minorHAnsi"/>
          <w:sz w:val="24"/>
          <w:szCs w:val="24"/>
          <w:shd w:val="clear" w:color="auto" w:fill="FFFFFF"/>
        </w:rPr>
        <w:t xml:space="preserve"> </w:t>
      </w:r>
      <w:r w:rsidR="00237CF7" w:rsidRPr="003160AE">
        <w:rPr>
          <w:rFonts w:cstheme="minorHAnsi"/>
          <w:sz w:val="24"/>
          <w:szCs w:val="24"/>
          <w:shd w:val="clear" w:color="auto" w:fill="FFFFFF"/>
        </w:rPr>
        <w:t>430-444.</w:t>
      </w:r>
      <w:r w:rsidR="007C4203" w:rsidRPr="003160AE">
        <w:rPr>
          <w:rFonts w:cstheme="minorHAnsi"/>
          <w:sz w:val="24"/>
          <w:szCs w:val="24"/>
          <w:shd w:val="clear" w:color="auto" w:fill="FFFFFF"/>
        </w:rPr>
        <w:t xml:space="preserve"> </w:t>
      </w:r>
      <w:r w:rsidR="009371A9">
        <w:rPr>
          <w:rFonts w:eastAsia="Times New Roman" w:cstheme="minorHAnsi"/>
          <w:sz w:val="24"/>
          <w:szCs w:val="24"/>
          <w:lang w:eastAsia="en-AU"/>
        </w:rPr>
        <w:t>d</w:t>
      </w:r>
      <w:r w:rsidR="00237CF7" w:rsidRPr="003160AE">
        <w:rPr>
          <w:rFonts w:eastAsia="Times New Roman" w:cstheme="minorHAnsi"/>
          <w:sz w:val="24"/>
          <w:szCs w:val="24"/>
          <w:lang w:eastAsia="en-AU"/>
        </w:rPr>
        <w:t>oi</w:t>
      </w:r>
      <w:r w:rsidR="009371A9">
        <w:rPr>
          <w:rFonts w:eastAsia="Times New Roman" w:cstheme="minorHAnsi"/>
          <w:sz w:val="24"/>
          <w:szCs w:val="24"/>
          <w:lang w:eastAsia="en-AU"/>
        </w:rPr>
        <w:t>.</w:t>
      </w:r>
      <w:r w:rsidR="00237CF7" w:rsidRPr="003160AE">
        <w:rPr>
          <w:rFonts w:eastAsia="Times New Roman" w:cstheme="minorHAnsi"/>
          <w:sz w:val="24"/>
          <w:szCs w:val="24"/>
          <w:lang w:eastAsia="en-AU"/>
        </w:rPr>
        <w:t>org/</w:t>
      </w:r>
      <w:r w:rsidR="00E3171C" w:rsidRPr="003160AE">
        <w:rPr>
          <w:rFonts w:cstheme="minorHAnsi"/>
          <w:sz w:val="24"/>
          <w:szCs w:val="24"/>
        </w:rPr>
        <w:t>10.1080/</w:t>
      </w:r>
      <w:r w:rsidR="00AA6632" w:rsidRPr="003160AE">
        <w:rPr>
          <w:rFonts w:cstheme="minorHAnsi"/>
          <w:sz w:val="24"/>
          <w:szCs w:val="24"/>
        </w:rPr>
        <w:t xml:space="preserve"> </w:t>
      </w:r>
      <w:r w:rsidR="00E3171C" w:rsidRPr="003160AE">
        <w:rPr>
          <w:rFonts w:cstheme="minorHAnsi"/>
          <w:sz w:val="24"/>
          <w:szCs w:val="24"/>
        </w:rPr>
        <w:t>09540253.</w:t>
      </w:r>
      <w:r w:rsidR="00A51F1B">
        <w:rPr>
          <w:rFonts w:cstheme="minorHAnsi"/>
          <w:sz w:val="24"/>
          <w:szCs w:val="24"/>
        </w:rPr>
        <w:t xml:space="preserve"> </w:t>
      </w:r>
      <w:r w:rsidR="00E3171C" w:rsidRPr="003160AE">
        <w:rPr>
          <w:rFonts w:cstheme="minorHAnsi"/>
          <w:sz w:val="24"/>
          <w:szCs w:val="24"/>
        </w:rPr>
        <w:t>2017.1308471</w:t>
      </w:r>
    </w:p>
    <w:p w:rsidR="00412DB7" w:rsidRPr="003160AE" w:rsidRDefault="000E206A" w:rsidP="00A51F1B">
      <w:pPr>
        <w:spacing w:after="120" w:line="240" w:lineRule="auto"/>
        <w:ind w:left="567" w:hanging="567"/>
        <w:rPr>
          <w:rFonts w:eastAsia="Times New Roman" w:cstheme="minorHAnsi"/>
          <w:sz w:val="24"/>
          <w:szCs w:val="24"/>
          <w:lang w:eastAsia="en-AU"/>
        </w:rPr>
      </w:pPr>
      <w:r w:rsidRPr="003160AE">
        <w:rPr>
          <w:rFonts w:cstheme="minorHAnsi"/>
          <w:sz w:val="24"/>
          <w:szCs w:val="24"/>
          <w:shd w:val="clear" w:color="auto" w:fill="FFFFFF"/>
        </w:rPr>
        <w:t>B</w:t>
      </w:r>
      <w:r w:rsidR="00906ADF" w:rsidRPr="003160AE">
        <w:rPr>
          <w:rFonts w:cstheme="minorHAnsi"/>
          <w:sz w:val="24"/>
          <w:szCs w:val="24"/>
          <w:shd w:val="clear" w:color="auto" w:fill="FFFFFF"/>
        </w:rPr>
        <w:t>urke</w:t>
      </w:r>
      <w:r w:rsidR="00906ADF" w:rsidRPr="003160AE">
        <w:rPr>
          <w:rFonts w:eastAsiaTheme="majorEastAsia" w:cstheme="minorHAnsi"/>
          <w:sz w:val="24"/>
          <w:szCs w:val="24"/>
          <w:shd w:val="clear" w:color="auto" w:fill="FFFFFF"/>
        </w:rPr>
        <w:t xml:space="preserve">, </w:t>
      </w:r>
      <w:r w:rsidR="00412DB7" w:rsidRPr="003160AE">
        <w:rPr>
          <w:rFonts w:eastAsiaTheme="majorEastAsia" w:cstheme="minorHAnsi"/>
          <w:sz w:val="24"/>
          <w:szCs w:val="24"/>
          <w:shd w:val="clear" w:color="auto" w:fill="FFFFFF"/>
        </w:rPr>
        <w:t>P. J., Bennett, A.</w:t>
      </w:r>
      <w:r w:rsidR="00C462FB" w:rsidRPr="003160AE">
        <w:rPr>
          <w:rFonts w:eastAsiaTheme="majorEastAsia" w:cstheme="minorHAnsi"/>
          <w:sz w:val="24"/>
          <w:szCs w:val="24"/>
          <w:shd w:val="clear" w:color="auto" w:fill="FFFFFF"/>
        </w:rPr>
        <w:t xml:space="preserve"> </w:t>
      </w:r>
      <w:r w:rsidR="00412DB7" w:rsidRPr="003160AE">
        <w:rPr>
          <w:rFonts w:eastAsiaTheme="majorEastAsia" w:cstheme="minorHAnsi"/>
          <w:sz w:val="24"/>
          <w:szCs w:val="24"/>
          <w:shd w:val="clear" w:color="auto" w:fill="FFFFFF"/>
        </w:rPr>
        <w:t>Bunn,</w:t>
      </w:r>
      <w:r w:rsidR="00477E8A" w:rsidRPr="003160AE">
        <w:rPr>
          <w:rFonts w:eastAsiaTheme="majorEastAsia" w:cstheme="minorHAnsi"/>
          <w:sz w:val="24"/>
          <w:szCs w:val="24"/>
          <w:shd w:val="clear" w:color="auto" w:fill="FFFFFF"/>
        </w:rPr>
        <w:t xml:space="preserve"> M.</w:t>
      </w:r>
      <w:r w:rsidR="00412DB7" w:rsidRPr="003160AE">
        <w:rPr>
          <w:rFonts w:eastAsiaTheme="majorEastAsia" w:cstheme="minorHAnsi"/>
          <w:sz w:val="24"/>
          <w:szCs w:val="24"/>
          <w:shd w:val="clear" w:color="auto" w:fill="FFFFFF"/>
        </w:rPr>
        <w:t xml:space="preserve"> Stevenson</w:t>
      </w:r>
      <w:r w:rsidR="00477E8A" w:rsidRPr="003160AE">
        <w:rPr>
          <w:rFonts w:eastAsiaTheme="majorEastAsia" w:cstheme="minorHAnsi"/>
          <w:sz w:val="24"/>
          <w:szCs w:val="24"/>
          <w:shd w:val="clear" w:color="auto" w:fill="FFFFFF"/>
        </w:rPr>
        <w:t>, J.</w:t>
      </w:r>
      <w:r w:rsidR="00AA6632" w:rsidRPr="003160AE">
        <w:rPr>
          <w:rFonts w:eastAsiaTheme="majorEastAsia" w:cstheme="minorHAnsi"/>
          <w:sz w:val="24"/>
          <w:szCs w:val="24"/>
          <w:shd w:val="clear" w:color="auto" w:fill="FFFFFF"/>
        </w:rPr>
        <w:t>,</w:t>
      </w:r>
      <w:r w:rsidR="00412DB7" w:rsidRPr="003160AE">
        <w:rPr>
          <w:rFonts w:eastAsiaTheme="majorEastAsia" w:cstheme="minorHAnsi"/>
          <w:sz w:val="24"/>
          <w:szCs w:val="24"/>
          <w:shd w:val="clear" w:color="auto" w:fill="FFFFFF"/>
        </w:rPr>
        <w:t xml:space="preserve"> &amp; Clegg</w:t>
      </w:r>
      <w:r w:rsidR="00477E8A" w:rsidRPr="003160AE">
        <w:rPr>
          <w:rFonts w:eastAsiaTheme="majorEastAsia" w:cstheme="minorHAnsi"/>
          <w:sz w:val="24"/>
          <w:szCs w:val="24"/>
          <w:shd w:val="clear" w:color="auto" w:fill="FFFFFF"/>
        </w:rPr>
        <w:t>, S.</w:t>
      </w:r>
      <w:r w:rsidR="00412DB7" w:rsidRPr="003160AE">
        <w:rPr>
          <w:rFonts w:eastAsiaTheme="majorEastAsia" w:cstheme="minorHAnsi"/>
          <w:sz w:val="24"/>
          <w:szCs w:val="24"/>
          <w:shd w:val="clear" w:color="auto" w:fill="FFFFFF"/>
        </w:rPr>
        <w:t xml:space="preserve"> (2017).</w:t>
      </w:r>
      <w:r w:rsidR="00412DB7" w:rsidRPr="003160AE">
        <w:rPr>
          <w:rFonts w:eastAsia="Times New Roman" w:cstheme="minorHAnsi"/>
          <w:b/>
          <w:bCs/>
          <w:kern w:val="36"/>
          <w:sz w:val="24"/>
          <w:szCs w:val="24"/>
          <w:lang w:eastAsia="en-AU"/>
        </w:rPr>
        <w:t xml:space="preserve"> </w:t>
      </w:r>
      <w:r w:rsidR="00412DB7" w:rsidRPr="003160AE">
        <w:rPr>
          <w:rFonts w:eastAsia="Times New Roman" w:cstheme="minorHAnsi"/>
          <w:bCs/>
          <w:i/>
          <w:sz w:val="24"/>
          <w:szCs w:val="24"/>
          <w:lang w:eastAsia="en-AU"/>
        </w:rPr>
        <w:t>It’s About Time: Working towards more equitable understandings of the impact of time for students in higher education.</w:t>
      </w:r>
      <w:r w:rsidR="00412DB7" w:rsidRPr="003160AE">
        <w:rPr>
          <w:rFonts w:eastAsia="Times New Roman" w:cstheme="minorHAnsi"/>
          <w:bCs/>
          <w:sz w:val="24"/>
          <w:szCs w:val="24"/>
          <w:lang w:eastAsia="en-AU"/>
        </w:rPr>
        <w:t xml:space="preserve"> The National Centre for Student Equity in Higher Education</w:t>
      </w:r>
      <w:r w:rsidR="00412DB7" w:rsidRPr="003160AE">
        <w:rPr>
          <w:rFonts w:eastAsiaTheme="majorEastAsia" w:cstheme="minorHAnsi"/>
          <w:color w:val="2E74B5" w:themeColor="accent1" w:themeShade="BF"/>
          <w:sz w:val="24"/>
          <w:szCs w:val="24"/>
        </w:rPr>
        <w:t xml:space="preserve"> </w:t>
      </w:r>
      <w:r w:rsidR="00AA6632" w:rsidRPr="003160AE">
        <w:rPr>
          <w:rFonts w:eastAsiaTheme="majorEastAsia" w:cstheme="minorHAnsi"/>
          <w:sz w:val="24"/>
          <w:szCs w:val="24"/>
        </w:rPr>
        <w:t>(NCSEHE).</w:t>
      </w:r>
      <w:r w:rsidR="00412DB7" w:rsidRPr="003160AE">
        <w:rPr>
          <w:rFonts w:eastAsiaTheme="majorEastAsia" w:cstheme="minorHAnsi"/>
          <w:sz w:val="24"/>
          <w:szCs w:val="24"/>
        </w:rPr>
        <w:t xml:space="preserve"> </w:t>
      </w:r>
      <w:r w:rsidR="00AA6632" w:rsidRPr="003160AE">
        <w:rPr>
          <w:rFonts w:eastAsiaTheme="majorEastAsia" w:cstheme="minorHAnsi"/>
          <w:sz w:val="24"/>
          <w:szCs w:val="24"/>
        </w:rPr>
        <w:t xml:space="preserve">Perth, Australia: </w:t>
      </w:r>
      <w:r w:rsidR="00412DB7" w:rsidRPr="003160AE">
        <w:rPr>
          <w:rFonts w:eastAsiaTheme="majorEastAsia" w:cstheme="minorHAnsi"/>
          <w:sz w:val="24"/>
          <w:szCs w:val="24"/>
        </w:rPr>
        <w:t>Curtin University.</w:t>
      </w:r>
    </w:p>
    <w:p w:rsidR="00E3171C" w:rsidRPr="003160AE" w:rsidRDefault="00E3171C" w:rsidP="00A51F1B">
      <w:pPr>
        <w:spacing w:after="120" w:line="240" w:lineRule="auto"/>
        <w:ind w:left="567" w:hanging="567"/>
        <w:rPr>
          <w:rFonts w:cstheme="minorHAnsi"/>
          <w:sz w:val="24"/>
          <w:szCs w:val="24"/>
        </w:rPr>
      </w:pPr>
      <w:r w:rsidRPr="003160AE">
        <w:rPr>
          <w:rFonts w:cstheme="minorHAnsi"/>
          <w:sz w:val="24"/>
          <w:szCs w:val="24"/>
        </w:rPr>
        <w:t>Chapman, C. (2017)</w:t>
      </w:r>
      <w:r w:rsidR="00BD4DE7" w:rsidRPr="003160AE">
        <w:rPr>
          <w:rFonts w:cstheme="minorHAnsi"/>
          <w:sz w:val="24"/>
          <w:szCs w:val="24"/>
        </w:rPr>
        <w:t>.</w:t>
      </w:r>
      <w:r w:rsidRPr="003160AE">
        <w:rPr>
          <w:rFonts w:cstheme="minorHAnsi"/>
          <w:sz w:val="24"/>
          <w:szCs w:val="24"/>
        </w:rPr>
        <w:t xml:space="preserve"> Using the assessment process to overcome Impos</w:t>
      </w:r>
      <w:r w:rsidR="00E82B6A" w:rsidRPr="003160AE">
        <w:rPr>
          <w:rFonts w:cstheme="minorHAnsi"/>
          <w:sz w:val="24"/>
          <w:szCs w:val="24"/>
        </w:rPr>
        <w:t>ter Syndrome in mature students.</w:t>
      </w:r>
      <w:r w:rsidRPr="003160AE">
        <w:rPr>
          <w:rFonts w:cstheme="minorHAnsi"/>
          <w:sz w:val="24"/>
          <w:szCs w:val="24"/>
        </w:rPr>
        <w:t xml:space="preserve"> </w:t>
      </w:r>
      <w:r w:rsidRPr="003160AE">
        <w:rPr>
          <w:rFonts w:cstheme="minorHAnsi"/>
          <w:i/>
          <w:sz w:val="24"/>
          <w:szCs w:val="24"/>
        </w:rPr>
        <w:t>Journal of Further and Higher Education</w:t>
      </w:r>
      <w:r w:rsidR="009629B1" w:rsidRPr="003160AE">
        <w:rPr>
          <w:rFonts w:cstheme="minorHAnsi"/>
          <w:sz w:val="24"/>
          <w:szCs w:val="24"/>
        </w:rPr>
        <w:t xml:space="preserve">, </w:t>
      </w:r>
      <w:r w:rsidR="009629B1" w:rsidRPr="003160AE">
        <w:rPr>
          <w:rFonts w:cstheme="minorHAnsi"/>
          <w:i/>
          <w:sz w:val="24"/>
          <w:szCs w:val="24"/>
        </w:rPr>
        <w:t>41</w:t>
      </w:r>
      <w:r w:rsidR="009629B1" w:rsidRPr="003160AE">
        <w:rPr>
          <w:rFonts w:cstheme="minorHAnsi"/>
          <w:sz w:val="24"/>
          <w:szCs w:val="24"/>
        </w:rPr>
        <w:t>(</w:t>
      </w:r>
      <w:r w:rsidRPr="003160AE">
        <w:rPr>
          <w:rFonts w:cstheme="minorHAnsi"/>
          <w:sz w:val="24"/>
          <w:szCs w:val="24"/>
        </w:rPr>
        <w:t>2</w:t>
      </w:r>
      <w:r w:rsidR="009629B1" w:rsidRPr="003160AE">
        <w:rPr>
          <w:rFonts w:cstheme="minorHAnsi"/>
          <w:sz w:val="24"/>
          <w:szCs w:val="24"/>
        </w:rPr>
        <w:t>)</w:t>
      </w:r>
      <w:r w:rsidR="00237CF7" w:rsidRPr="003160AE">
        <w:rPr>
          <w:rFonts w:cstheme="minorHAnsi"/>
          <w:sz w:val="24"/>
          <w:szCs w:val="24"/>
        </w:rPr>
        <w:t>, 112-119.</w:t>
      </w:r>
      <w:r w:rsidRPr="003160AE">
        <w:rPr>
          <w:rFonts w:cstheme="minorHAnsi"/>
          <w:sz w:val="24"/>
          <w:szCs w:val="24"/>
        </w:rPr>
        <w:t xml:space="preserve"> </w:t>
      </w:r>
      <w:r w:rsidR="00A51F1B">
        <w:rPr>
          <w:rFonts w:eastAsia="Times New Roman" w:cstheme="minorHAnsi"/>
          <w:sz w:val="24"/>
          <w:szCs w:val="24"/>
          <w:lang w:eastAsia="en-AU"/>
        </w:rPr>
        <w:t>d</w:t>
      </w:r>
      <w:r w:rsidR="009629B1" w:rsidRPr="003160AE">
        <w:rPr>
          <w:rFonts w:eastAsia="Times New Roman" w:cstheme="minorHAnsi"/>
          <w:sz w:val="24"/>
          <w:szCs w:val="24"/>
          <w:lang w:eastAsia="en-AU"/>
        </w:rPr>
        <w:t>oi</w:t>
      </w:r>
      <w:r w:rsidR="009371A9">
        <w:rPr>
          <w:rFonts w:eastAsia="Times New Roman" w:cstheme="minorHAnsi"/>
          <w:sz w:val="24"/>
          <w:szCs w:val="24"/>
          <w:lang w:eastAsia="en-AU"/>
        </w:rPr>
        <w:t>.</w:t>
      </w:r>
      <w:r w:rsidR="009629B1" w:rsidRPr="003160AE">
        <w:rPr>
          <w:rFonts w:eastAsia="Times New Roman" w:cstheme="minorHAnsi"/>
          <w:sz w:val="24"/>
          <w:szCs w:val="24"/>
          <w:lang w:eastAsia="en-AU"/>
        </w:rPr>
        <w:t>org/</w:t>
      </w:r>
      <w:r w:rsidRPr="003160AE">
        <w:rPr>
          <w:rFonts w:cstheme="minorHAnsi"/>
          <w:sz w:val="24"/>
          <w:szCs w:val="24"/>
        </w:rPr>
        <w:t xml:space="preserve">10.1080/0309877X.2015.1062851 </w:t>
      </w:r>
    </w:p>
    <w:p w:rsidR="00E3171C" w:rsidRPr="003160AE" w:rsidRDefault="00BD4DE7" w:rsidP="00A51F1B">
      <w:pPr>
        <w:spacing w:after="120" w:line="240" w:lineRule="auto"/>
        <w:ind w:left="567" w:hanging="567"/>
        <w:rPr>
          <w:rFonts w:cstheme="minorHAnsi"/>
          <w:sz w:val="24"/>
          <w:szCs w:val="24"/>
        </w:rPr>
      </w:pPr>
      <w:proofErr w:type="spellStart"/>
      <w:r w:rsidRPr="003160AE">
        <w:rPr>
          <w:rFonts w:cstheme="minorHAnsi"/>
          <w:sz w:val="24"/>
          <w:szCs w:val="24"/>
        </w:rPr>
        <w:t>Clance</w:t>
      </w:r>
      <w:proofErr w:type="spellEnd"/>
      <w:r w:rsidRPr="003160AE">
        <w:rPr>
          <w:rFonts w:cstheme="minorHAnsi"/>
          <w:sz w:val="24"/>
          <w:szCs w:val="24"/>
        </w:rPr>
        <w:t>, P.</w:t>
      </w:r>
      <w:r w:rsidR="00AA6632" w:rsidRPr="003160AE">
        <w:rPr>
          <w:rFonts w:cstheme="minorHAnsi"/>
          <w:sz w:val="24"/>
          <w:szCs w:val="24"/>
        </w:rPr>
        <w:t>,</w:t>
      </w:r>
      <w:r w:rsidRPr="003160AE">
        <w:rPr>
          <w:rFonts w:cstheme="minorHAnsi"/>
          <w:sz w:val="24"/>
          <w:szCs w:val="24"/>
        </w:rPr>
        <w:t xml:space="preserve"> &amp; Imes, S. (1978). </w:t>
      </w:r>
      <w:r w:rsidR="00E3171C" w:rsidRPr="003160AE">
        <w:rPr>
          <w:rFonts w:cstheme="minorHAnsi"/>
          <w:sz w:val="24"/>
          <w:szCs w:val="24"/>
        </w:rPr>
        <w:t>The Imposter Phenomenon in High Achieving Women: Dynamics</w:t>
      </w:r>
      <w:r w:rsidRPr="003160AE">
        <w:rPr>
          <w:rFonts w:cstheme="minorHAnsi"/>
          <w:sz w:val="24"/>
          <w:szCs w:val="24"/>
        </w:rPr>
        <w:t xml:space="preserve"> and Therapeutic Intervention. </w:t>
      </w:r>
      <w:r w:rsidR="00E3171C" w:rsidRPr="003160AE">
        <w:rPr>
          <w:rFonts w:cstheme="minorHAnsi"/>
          <w:i/>
          <w:sz w:val="24"/>
          <w:szCs w:val="24"/>
        </w:rPr>
        <w:t>Psychotherapy: Theory, Research and Practice</w:t>
      </w:r>
      <w:r w:rsidR="00E3171C" w:rsidRPr="003160AE">
        <w:rPr>
          <w:rFonts w:cstheme="minorHAnsi"/>
          <w:sz w:val="24"/>
          <w:szCs w:val="24"/>
        </w:rPr>
        <w:t xml:space="preserve">, </w:t>
      </w:r>
      <w:r w:rsidR="000F6B8B" w:rsidRPr="003160AE">
        <w:rPr>
          <w:rFonts w:cstheme="minorHAnsi"/>
          <w:i/>
          <w:sz w:val="24"/>
          <w:szCs w:val="24"/>
        </w:rPr>
        <w:t>1</w:t>
      </w:r>
      <w:r w:rsidR="000F6B8B" w:rsidRPr="003160AE">
        <w:rPr>
          <w:rFonts w:cstheme="minorHAnsi"/>
          <w:sz w:val="24"/>
          <w:szCs w:val="24"/>
        </w:rPr>
        <w:t xml:space="preserve">(3), </w:t>
      </w:r>
      <w:r w:rsidR="00E3171C" w:rsidRPr="003160AE">
        <w:rPr>
          <w:rFonts w:cstheme="minorHAnsi"/>
          <w:sz w:val="24"/>
          <w:szCs w:val="24"/>
        </w:rPr>
        <w:t>241–47.</w:t>
      </w:r>
    </w:p>
    <w:p w:rsidR="00E3171C" w:rsidRPr="003160AE" w:rsidRDefault="00AA6632" w:rsidP="00A51F1B">
      <w:pPr>
        <w:spacing w:after="120" w:line="240" w:lineRule="auto"/>
        <w:ind w:left="567" w:hanging="567"/>
        <w:rPr>
          <w:rFonts w:cstheme="minorHAnsi"/>
          <w:sz w:val="24"/>
          <w:szCs w:val="24"/>
        </w:rPr>
      </w:pPr>
      <w:r w:rsidRPr="003160AE">
        <w:rPr>
          <w:rFonts w:eastAsia="Times New Roman" w:cstheme="minorHAnsi"/>
          <w:bCs/>
          <w:kern w:val="36"/>
          <w:sz w:val="24"/>
          <w:szCs w:val="24"/>
          <w:lang w:eastAsia="en-AU"/>
        </w:rPr>
        <w:t xml:space="preserve">Gale, T., </w:t>
      </w:r>
      <w:r w:rsidR="00E3171C" w:rsidRPr="003160AE">
        <w:rPr>
          <w:rFonts w:eastAsia="Times New Roman" w:cstheme="minorHAnsi"/>
          <w:bCs/>
          <w:kern w:val="36"/>
          <w:sz w:val="24"/>
          <w:szCs w:val="24"/>
          <w:lang w:eastAsia="en-AU"/>
        </w:rPr>
        <w:t>&amp; Parker, S. (2016). Retaining students i</w:t>
      </w:r>
      <w:r w:rsidR="00E82B6A" w:rsidRPr="003160AE">
        <w:rPr>
          <w:rFonts w:eastAsia="Times New Roman" w:cstheme="minorHAnsi"/>
          <w:bCs/>
          <w:kern w:val="36"/>
          <w:sz w:val="24"/>
          <w:szCs w:val="24"/>
          <w:lang w:eastAsia="en-AU"/>
        </w:rPr>
        <w:t>n Australian higher education: C</w:t>
      </w:r>
      <w:r w:rsidR="00E3171C" w:rsidRPr="003160AE">
        <w:rPr>
          <w:rFonts w:eastAsia="Times New Roman" w:cstheme="minorHAnsi"/>
          <w:bCs/>
          <w:kern w:val="36"/>
          <w:sz w:val="24"/>
          <w:szCs w:val="24"/>
          <w:lang w:eastAsia="en-AU"/>
        </w:rPr>
        <w:t>ult</w:t>
      </w:r>
      <w:r w:rsidR="00E82B6A" w:rsidRPr="003160AE">
        <w:rPr>
          <w:rFonts w:eastAsia="Times New Roman" w:cstheme="minorHAnsi"/>
          <w:bCs/>
          <w:kern w:val="36"/>
          <w:sz w:val="24"/>
          <w:szCs w:val="24"/>
          <w:lang w:eastAsia="en-AU"/>
        </w:rPr>
        <w:t>ural capital, field distinction.</w:t>
      </w:r>
      <w:r w:rsidR="00E3171C" w:rsidRPr="003160AE">
        <w:rPr>
          <w:rFonts w:eastAsia="Times New Roman" w:cstheme="minorHAnsi"/>
          <w:bCs/>
          <w:kern w:val="36"/>
          <w:sz w:val="24"/>
          <w:szCs w:val="24"/>
          <w:lang w:eastAsia="en-AU"/>
        </w:rPr>
        <w:t xml:space="preserve"> </w:t>
      </w:r>
      <w:r w:rsidR="00E3171C" w:rsidRPr="003160AE">
        <w:rPr>
          <w:rFonts w:eastAsia="Times New Roman" w:cstheme="minorHAnsi"/>
          <w:bCs/>
          <w:i/>
          <w:kern w:val="36"/>
          <w:sz w:val="24"/>
          <w:szCs w:val="24"/>
          <w:lang w:eastAsia="en-AU"/>
        </w:rPr>
        <w:t>European Educational Research Journal</w:t>
      </w:r>
      <w:r w:rsidR="008740FF" w:rsidRPr="003160AE">
        <w:rPr>
          <w:rFonts w:eastAsia="Times New Roman" w:cstheme="minorHAnsi"/>
          <w:bCs/>
          <w:kern w:val="36"/>
          <w:sz w:val="24"/>
          <w:szCs w:val="24"/>
          <w:lang w:eastAsia="en-AU"/>
        </w:rPr>
        <w:t xml:space="preserve">, </w:t>
      </w:r>
      <w:r w:rsidR="00E3171C" w:rsidRPr="003160AE">
        <w:rPr>
          <w:rFonts w:eastAsia="Times New Roman" w:cstheme="minorHAnsi"/>
          <w:i/>
          <w:sz w:val="24"/>
          <w:szCs w:val="24"/>
          <w:lang w:eastAsia="en-AU"/>
        </w:rPr>
        <w:t>16</w:t>
      </w:r>
      <w:r w:rsidR="00E3171C" w:rsidRPr="003160AE">
        <w:rPr>
          <w:rFonts w:eastAsia="Times New Roman" w:cstheme="minorHAnsi"/>
          <w:sz w:val="24"/>
          <w:szCs w:val="24"/>
          <w:lang w:eastAsia="en-AU"/>
        </w:rPr>
        <w:t>(1)</w:t>
      </w:r>
      <w:r w:rsidR="008740FF" w:rsidRPr="003160AE">
        <w:rPr>
          <w:rFonts w:eastAsia="Times New Roman" w:cstheme="minorHAnsi"/>
          <w:sz w:val="24"/>
          <w:szCs w:val="24"/>
          <w:lang w:eastAsia="en-AU"/>
        </w:rPr>
        <w:t>, 80-96.</w:t>
      </w:r>
      <w:r w:rsidR="00E3171C" w:rsidRPr="003160AE">
        <w:rPr>
          <w:rFonts w:eastAsia="Times New Roman" w:cstheme="minorHAnsi"/>
          <w:sz w:val="24"/>
          <w:szCs w:val="24"/>
          <w:lang w:eastAsia="en-AU"/>
        </w:rPr>
        <w:t xml:space="preserve"> </w:t>
      </w:r>
      <w:r w:rsidR="00237CF7" w:rsidRPr="003160AE">
        <w:rPr>
          <w:rFonts w:eastAsia="Times New Roman" w:cstheme="minorHAnsi"/>
          <w:sz w:val="24"/>
          <w:szCs w:val="24"/>
          <w:lang w:eastAsia="en-AU"/>
        </w:rPr>
        <w:t>doi.org/</w:t>
      </w:r>
      <w:r w:rsidR="00E3171C" w:rsidRPr="003160AE">
        <w:rPr>
          <w:rFonts w:cstheme="minorHAnsi"/>
          <w:sz w:val="24"/>
          <w:szCs w:val="24"/>
        </w:rPr>
        <w:t xml:space="preserve"> 10.1177/1474904116678004</w:t>
      </w:r>
    </w:p>
    <w:p w:rsidR="00E3171C" w:rsidRPr="003160AE" w:rsidRDefault="00E3171C" w:rsidP="00A51F1B">
      <w:pPr>
        <w:spacing w:after="120" w:line="240" w:lineRule="auto"/>
        <w:ind w:left="567" w:hanging="567"/>
        <w:rPr>
          <w:rFonts w:cstheme="minorHAnsi"/>
          <w:sz w:val="24"/>
          <w:szCs w:val="24"/>
        </w:rPr>
      </w:pPr>
      <w:proofErr w:type="spellStart"/>
      <w:r w:rsidRPr="003160AE">
        <w:rPr>
          <w:rFonts w:cstheme="minorHAnsi"/>
          <w:sz w:val="24"/>
          <w:szCs w:val="24"/>
          <w:shd w:val="clear" w:color="auto" w:fill="FFFFFF"/>
        </w:rPr>
        <w:t>Hellmundt</w:t>
      </w:r>
      <w:proofErr w:type="spellEnd"/>
      <w:r w:rsidRPr="003160AE">
        <w:rPr>
          <w:rFonts w:cstheme="minorHAnsi"/>
          <w:sz w:val="24"/>
          <w:szCs w:val="24"/>
          <w:shd w:val="clear" w:color="auto" w:fill="FFFFFF"/>
        </w:rPr>
        <w:t>, S.</w:t>
      </w:r>
      <w:r w:rsidR="00AA6632" w:rsidRPr="003160AE">
        <w:rPr>
          <w:rFonts w:cstheme="minorHAnsi"/>
          <w:sz w:val="24"/>
          <w:szCs w:val="24"/>
          <w:shd w:val="clear" w:color="auto" w:fill="FFFFFF"/>
        </w:rPr>
        <w:t>,</w:t>
      </w:r>
      <w:r w:rsidRPr="003160AE">
        <w:rPr>
          <w:rFonts w:cstheme="minorHAnsi"/>
          <w:sz w:val="24"/>
          <w:szCs w:val="24"/>
          <w:shd w:val="clear" w:color="auto" w:fill="FFFFFF"/>
        </w:rPr>
        <w:t xml:space="preserve"> &amp; Baker, D. (2017). Encouraging engagement in enabling programs: The students’ perspective. </w:t>
      </w:r>
      <w:r w:rsidRPr="003160AE">
        <w:rPr>
          <w:rFonts w:cstheme="minorHAnsi"/>
          <w:bCs/>
          <w:i/>
          <w:sz w:val="24"/>
          <w:szCs w:val="24"/>
          <w:shd w:val="clear" w:color="auto" w:fill="FFFFFF"/>
        </w:rPr>
        <w:t>Student Success</w:t>
      </w:r>
      <w:r w:rsidRPr="003160AE">
        <w:rPr>
          <w:rFonts w:cstheme="minorHAnsi"/>
          <w:i/>
          <w:sz w:val="24"/>
          <w:szCs w:val="24"/>
          <w:shd w:val="clear" w:color="auto" w:fill="FFFFFF"/>
        </w:rPr>
        <w:t>,</w:t>
      </w:r>
      <w:r w:rsidR="000F6B8B" w:rsidRPr="003160AE">
        <w:rPr>
          <w:rFonts w:cstheme="minorHAnsi"/>
          <w:sz w:val="24"/>
          <w:szCs w:val="24"/>
          <w:shd w:val="clear" w:color="auto" w:fill="FFFFFF"/>
        </w:rPr>
        <w:t xml:space="preserve"> </w:t>
      </w:r>
      <w:r w:rsidR="000F6B8B" w:rsidRPr="003160AE">
        <w:rPr>
          <w:rFonts w:cstheme="minorHAnsi"/>
          <w:i/>
          <w:sz w:val="24"/>
          <w:szCs w:val="24"/>
          <w:shd w:val="clear" w:color="auto" w:fill="FFFFFF"/>
        </w:rPr>
        <w:t>8</w:t>
      </w:r>
      <w:r w:rsidR="000F6B8B" w:rsidRPr="003160AE">
        <w:rPr>
          <w:rFonts w:cstheme="minorHAnsi"/>
          <w:sz w:val="24"/>
          <w:szCs w:val="24"/>
          <w:shd w:val="clear" w:color="auto" w:fill="FFFFFF"/>
        </w:rPr>
        <w:t>(1), p. 25-33.</w:t>
      </w:r>
      <w:r w:rsidR="009F2EE5" w:rsidRPr="003160AE">
        <w:rPr>
          <w:rFonts w:cstheme="minorHAnsi"/>
          <w:sz w:val="24"/>
          <w:szCs w:val="24"/>
          <w:shd w:val="clear" w:color="auto" w:fill="FFFFFF"/>
        </w:rPr>
        <w:t xml:space="preserve"> </w:t>
      </w:r>
      <w:r w:rsidRPr="003160AE">
        <w:rPr>
          <w:rFonts w:cstheme="minorHAnsi"/>
          <w:sz w:val="24"/>
          <w:szCs w:val="24"/>
          <w:shd w:val="clear" w:color="auto" w:fill="FFFFFF"/>
        </w:rPr>
        <w:t>doi.org/10.5204/ssj.v8i1.357</w:t>
      </w:r>
    </w:p>
    <w:p w:rsidR="00E3171C" w:rsidRPr="003160AE" w:rsidRDefault="00E3171C" w:rsidP="00A51F1B">
      <w:pPr>
        <w:spacing w:after="120" w:line="240" w:lineRule="auto"/>
        <w:ind w:left="567" w:hanging="567"/>
        <w:jc w:val="both"/>
        <w:rPr>
          <w:rFonts w:eastAsiaTheme="minorEastAsia" w:cstheme="minorHAnsi"/>
          <w:sz w:val="24"/>
          <w:szCs w:val="24"/>
        </w:rPr>
      </w:pPr>
      <w:r w:rsidRPr="003160AE">
        <w:rPr>
          <w:rFonts w:eastAsiaTheme="minorEastAsia" w:cstheme="minorHAnsi"/>
          <w:sz w:val="24"/>
          <w:szCs w:val="24"/>
        </w:rPr>
        <w:t xml:space="preserve">Hodges, B., Bedford, T., Hartley, J., Klinger, C., Murray, N., O’Rourke, J., &amp; Schofield, N. (2013). </w:t>
      </w:r>
      <w:r w:rsidRPr="003160AE">
        <w:rPr>
          <w:rFonts w:eastAsiaTheme="minorEastAsia" w:cstheme="minorHAnsi"/>
          <w:i/>
          <w:sz w:val="24"/>
          <w:szCs w:val="24"/>
        </w:rPr>
        <w:t>Enabling retention: Processes and strategies for improving student retention in university-based enabling programs: Final report.</w:t>
      </w:r>
      <w:r w:rsidRPr="003160AE">
        <w:rPr>
          <w:rFonts w:eastAsiaTheme="minorEastAsia" w:cstheme="minorHAnsi"/>
          <w:sz w:val="24"/>
          <w:szCs w:val="24"/>
        </w:rPr>
        <w:t xml:space="preserve"> Sydney, NSW: Office for Learning and Teaching, Department of Education.</w:t>
      </w:r>
    </w:p>
    <w:p w:rsidR="00E3171C" w:rsidRPr="003160AE" w:rsidRDefault="00E3171C" w:rsidP="00A51F1B">
      <w:pPr>
        <w:spacing w:after="120" w:line="240" w:lineRule="auto"/>
        <w:ind w:left="567" w:hanging="567"/>
        <w:rPr>
          <w:rFonts w:cstheme="minorHAnsi"/>
          <w:sz w:val="24"/>
          <w:szCs w:val="24"/>
          <w:shd w:val="clear" w:color="auto" w:fill="FFFFFF"/>
        </w:rPr>
      </w:pPr>
      <w:r w:rsidRPr="003160AE">
        <w:rPr>
          <w:rFonts w:cstheme="minorHAnsi"/>
          <w:sz w:val="24"/>
          <w:szCs w:val="24"/>
          <w:shd w:val="clear" w:color="auto" w:fill="FFFFFF"/>
        </w:rPr>
        <w:t>Kahu, E., Steph</w:t>
      </w:r>
      <w:r w:rsidR="00BA255C" w:rsidRPr="003160AE">
        <w:rPr>
          <w:rFonts w:cstheme="minorHAnsi"/>
          <w:sz w:val="24"/>
          <w:szCs w:val="24"/>
          <w:shd w:val="clear" w:color="auto" w:fill="FFFFFF"/>
        </w:rPr>
        <w:t xml:space="preserve">ens, C., Leach. L., &amp; Zepke, N. </w:t>
      </w:r>
      <w:r w:rsidRPr="003160AE">
        <w:rPr>
          <w:rFonts w:cstheme="minorHAnsi"/>
          <w:sz w:val="24"/>
          <w:szCs w:val="24"/>
          <w:shd w:val="clear" w:color="auto" w:fill="FFFFFF"/>
        </w:rPr>
        <w:t>(2015)</w:t>
      </w:r>
      <w:r w:rsidR="00C62531" w:rsidRPr="003160AE">
        <w:rPr>
          <w:rFonts w:cstheme="minorHAnsi"/>
          <w:sz w:val="24"/>
          <w:szCs w:val="24"/>
          <w:shd w:val="clear" w:color="auto" w:fill="FFFFFF"/>
        </w:rPr>
        <w:t>.</w:t>
      </w:r>
      <w:r w:rsidR="00BA255C" w:rsidRPr="003160AE">
        <w:rPr>
          <w:rFonts w:cstheme="minorHAnsi"/>
          <w:sz w:val="24"/>
          <w:szCs w:val="24"/>
          <w:shd w:val="clear" w:color="auto" w:fill="FFFFFF"/>
        </w:rPr>
        <w:t xml:space="preserve"> </w:t>
      </w:r>
      <w:r w:rsidRPr="003160AE">
        <w:rPr>
          <w:rFonts w:cstheme="minorHAnsi"/>
          <w:sz w:val="24"/>
          <w:szCs w:val="24"/>
          <w:shd w:val="clear" w:color="auto" w:fill="FFFFFF"/>
        </w:rPr>
        <w:t>Linking academic em</w:t>
      </w:r>
      <w:r w:rsidR="00E82B6A" w:rsidRPr="003160AE">
        <w:rPr>
          <w:rFonts w:cstheme="minorHAnsi"/>
          <w:sz w:val="24"/>
          <w:szCs w:val="24"/>
          <w:shd w:val="clear" w:color="auto" w:fill="FFFFFF"/>
        </w:rPr>
        <w:t>otions and student engagement: M</w:t>
      </w:r>
      <w:r w:rsidRPr="003160AE">
        <w:rPr>
          <w:rFonts w:cstheme="minorHAnsi"/>
          <w:sz w:val="24"/>
          <w:szCs w:val="24"/>
          <w:shd w:val="clear" w:color="auto" w:fill="FFFFFF"/>
        </w:rPr>
        <w:t>ature-aged distance stud</w:t>
      </w:r>
      <w:r w:rsidR="00E82B6A" w:rsidRPr="003160AE">
        <w:rPr>
          <w:rFonts w:cstheme="minorHAnsi"/>
          <w:sz w:val="24"/>
          <w:szCs w:val="24"/>
          <w:shd w:val="clear" w:color="auto" w:fill="FFFFFF"/>
        </w:rPr>
        <w:t>ents’ transition to university.</w:t>
      </w:r>
      <w:r w:rsidR="00BA255C" w:rsidRPr="003160AE">
        <w:rPr>
          <w:rFonts w:cstheme="minorHAnsi"/>
          <w:sz w:val="24"/>
          <w:szCs w:val="24"/>
          <w:shd w:val="clear" w:color="auto" w:fill="FFFFFF"/>
        </w:rPr>
        <w:t xml:space="preserve"> </w:t>
      </w:r>
      <w:r w:rsidRPr="003160AE">
        <w:rPr>
          <w:rFonts w:cstheme="minorHAnsi"/>
          <w:i/>
          <w:sz w:val="24"/>
          <w:szCs w:val="24"/>
          <w:shd w:val="clear" w:color="auto" w:fill="FFFFFF"/>
        </w:rPr>
        <w:t xml:space="preserve">Journal of </w:t>
      </w:r>
      <w:r w:rsidRPr="003160AE">
        <w:rPr>
          <w:rFonts w:cstheme="minorHAnsi"/>
          <w:i/>
          <w:sz w:val="24"/>
          <w:szCs w:val="24"/>
          <w:shd w:val="clear" w:color="auto" w:fill="FFFFFF"/>
        </w:rPr>
        <w:lastRenderedPageBreak/>
        <w:t>Further and Higher Education</w:t>
      </w:r>
      <w:r w:rsidR="00BA255C" w:rsidRPr="003160AE">
        <w:rPr>
          <w:rFonts w:cstheme="minorHAnsi"/>
          <w:sz w:val="24"/>
          <w:szCs w:val="24"/>
          <w:shd w:val="clear" w:color="auto" w:fill="FFFFFF"/>
        </w:rPr>
        <w:t xml:space="preserve">, </w:t>
      </w:r>
      <w:r w:rsidR="00F261FC" w:rsidRPr="003160AE">
        <w:rPr>
          <w:rFonts w:cstheme="minorHAnsi"/>
          <w:i/>
          <w:sz w:val="24"/>
          <w:szCs w:val="24"/>
          <w:shd w:val="clear" w:color="auto" w:fill="FFFFFF"/>
        </w:rPr>
        <w:t>39</w:t>
      </w:r>
      <w:r w:rsidR="00F261FC" w:rsidRPr="003160AE">
        <w:rPr>
          <w:rFonts w:cstheme="minorHAnsi"/>
          <w:sz w:val="24"/>
          <w:szCs w:val="24"/>
          <w:shd w:val="clear" w:color="auto" w:fill="FFFFFF"/>
        </w:rPr>
        <w:t>(</w:t>
      </w:r>
      <w:r w:rsidR="00BA255C" w:rsidRPr="003160AE">
        <w:rPr>
          <w:rFonts w:cstheme="minorHAnsi"/>
          <w:sz w:val="24"/>
          <w:szCs w:val="24"/>
          <w:shd w:val="clear" w:color="auto" w:fill="FFFFFF"/>
        </w:rPr>
        <w:t>4</w:t>
      </w:r>
      <w:r w:rsidR="00F261FC" w:rsidRPr="003160AE">
        <w:rPr>
          <w:rFonts w:cstheme="minorHAnsi"/>
          <w:sz w:val="24"/>
          <w:szCs w:val="24"/>
          <w:shd w:val="clear" w:color="auto" w:fill="FFFFFF"/>
        </w:rPr>
        <w:t>)</w:t>
      </w:r>
      <w:r w:rsidR="00BA255C" w:rsidRPr="003160AE">
        <w:rPr>
          <w:rFonts w:cstheme="minorHAnsi"/>
          <w:sz w:val="24"/>
          <w:szCs w:val="24"/>
          <w:shd w:val="clear" w:color="auto" w:fill="FFFFFF"/>
        </w:rPr>
        <w:t xml:space="preserve">, </w:t>
      </w:r>
      <w:r w:rsidR="00C6356B" w:rsidRPr="003160AE">
        <w:rPr>
          <w:rFonts w:cstheme="minorHAnsi"/>
          <w:sz w:val="24"/>
          <w:szCs w:val="24"/>
          <w:shd w:val="clear" w:color="auto" w:fill="FFFFFF"/>
        </w:rPr>
        <w:t>481-497.</w:t>
      </w:r>
      <w:r w:rsidR="00BA255C" w:rsidRPr="003160AE">
        <w:rPr>
          <w:rFonts w:cstheme="minorHAnsi"/>
          <w:sz w:val="24"/>
          <w:szCs w:val="24"/>
          <w:shd w:val="clear" w:color="auto" w:fill="FFFFFF"/>
        </w:rPr>
        <w:t xml:space="preserve"> </w:t>
      </w:r>
      <w:r w:rsidR="00C6356B" w:rsidRPr="003160AE">
        <w:rPr>
          <w:rFonts w:eastAsia="Times New Roman" w:cstheme="minorHAnsi"/>
          <w:sz w:val="24"/>
          <w:szCs w:val="24"/>
          <w:lang w:eastAsia="en-AU"/>
        </w:rPr>
        <w:t>d</w:t>
      </w:r>
      <w:r w:rsidR="00F261FC" w:rsidRPr="003160AE">
        <w:rPr>
          <w:rFonts w:eastAsia="Times New Roman" w:cstheme="minorHAnsi"/>
          <w:sz w:val="24"/>
          <w:szCs w:val="24"/>
          <w:lang w:eastAsia="en-AU"/>
        </w:rPr>
        <w:t>oi.org/</w:t>
      </w:r>
      <w:r w:rsidRPr="003160AE">
        <w:rPr>
          <w:rFonts w:cstheme="minorHAnsi"/>
          <w:sz w:val="24"/>
          <w:szCs w:val="24"/>
        </w:rPr>
        <w:t>10.1080/0309877X.</w:t>
      </w:r>
      <w:r w:rsidR="00C6356B" w:rsidRPr="003160AE">
        <w:rPr>
          <w:rFonts w:cstheme="minorHAnsi"/>
          <w:sz w:val="24"/>
          <w:szCs w:val="24"/>
        </w:rPr>
        <w:t xml:space="preserve"> </w:t>
      </w:r>
      <w:r w:rsidRPr="003160AE">
        <w:rPr>
          <w:rFonts w:cstheme="minorHAnsi"/>
          <w:sz w:val="24"/>
          <w:szCs w:val="24"/>
        </w:rPr>
        <w:t>2014.895305</w:t>
      </w:r>
    </w:p>
    <w:p w:rsidR="00E3171C" w:rsidRPr="003160AE" w:rsidRDefault="00E3171C" w:rsidP="00A51F1B">
      <w:pPr>
        <w:spacing w:after="120" w:line="240" w:lineRule="auto"/>
        <w:ind w:left="567" w:hanging="567"/>
        <w:rPr>
          <w:rFonts w:cstheme="minorHAnsi"/>
          <w:sz w:val="24"/>
          <w:szCs w:val="24"/>
          <w:shd w:val="clear" w:color="auto" w:fill="FFFFFF"/>
        </w:rPr>
      </w:pPr>
      <w:r w:rsidRPr="003160AE">
        <w:rPr>
          <w:rFonts w:cstheme="minorHAnsi"/>
          <w:sz w:val="24"/>
          <w:szCs w:val="24"/>
          <w:shd w:val="clear" w:color="auto" w:fill="FFFFFF"/>
        </w:rPr>
        <w:t>Lane, J. M., &amp; Sharp, S. (2014). Pathways to success: Evaluating the use of "enabling pedagogies" in a university transition course. GSTF Jou</w:t>
      </w:r>
      <w:r w:rsidR="00F45EEF" w:rsidRPr="003160AE">
        <w:rPr>
          <w:rFonts w:cstheme="minorHAnsi"/>
          <w:sz w:val="24"/>
          <w:szCs w:val="24"/>
          <w:shd w:val="clear" w:color="auto" w:fill="FFFFFF"/>
        </w:rPr>
        <w:t xml:space="preserve">rnal on Education, </w:t>
      </w:r>
      <w:r w:rsidR="00F45EEF" w:rsidRPr="003160AE">
        <w:rPr>
          <w:rFonts w:cstheme="minorHAnsi"/>
          <w:i/>
          <w:sz w:val="24"/>
          <w:szCs w:val="24"/>
          <w:shd w:val="clear" w:color="auto" w:fill="FFFFFF"/>
        </w:rPr>
        <w:t>2</w:t>
      </w:r>
      <w:r w:rsidR="00F45EEF" w:rsidRPr="003160AE">
        <w:rPr>
          <w:rFonts w:cstheme="minorHAnsi"/>
          <w:sz w:val="24"/>
          <w:szCs w:val="24"/>
          <w:shd w:val="clear" w:color="auto" w:fill="FFFFFF"/>
        </w:rPr>
        <w:t>(1), 66-73. Retrieved from</w:t>
      </w:r>
      <w:r w:rsidR="00B36F9D" w:rsidRPr="003160AE">
        <w:rPr>
          <w:rFonts w:cstheme="minorHAnsi"/>
          <w:sz w:val="24"/>
          <w:szCs w:val="24"/>
          <w:shd w:val="clear" w:color="auto" w:fill="FFFFFF"/>
        </w:rPr>
        <w:t xml:space="preserve"> </w:t>
      </w:r>
      <w:r w:rsidRPr="003160AE">
        <w:rPr>
          <w:rFonts w:cstheme="minorHAnsi"/>
          <w:sz w:val="24"/>
          <w:szCs w:val="24"/>
          <w:shd w:val="clear" w:color="auto" w:fill="FFFFFF"/>
        </w:rPr>
        <w:t>http://ro.ecu.edu.au/ecuworkspost2013/628/</w:t>
      </w:r>
    </w:p>
    <w:p w:rsidR="00ED1E9F" w:rsidRPr="003160AE" w:rsidRDefault="00ED1E9F" w:rsidP="00A51F1B">
      <w:pPr>
        <w:spacing w:after="120" w:line="240" w:lineRule="auto"/>
        <w:ind w:left="567" w:hanging="567"/>
        <w:rPr>
          <w:rFonts w:eastAsia="Times New Roman" w:cstheme="minorHAnsi"/>
          <w:sz w:val="24"/>
          <w:szCs w:val="24"/>
          <w:lang w:eastAsia="en-AU"/>
        </w:rPr>
      </w:pPr>
      <w:r w:rsidRPr="003160AE">
        <w:rPr>
          <w:rFonts w:eastAsia="Times New Roman" w:cstheme="minorHAnsi"/>
          <w:sz w:val="24"/>
          <w:szCs w:val="24"/>
          <w:lang w:eastAsia="en-AU"/>
        </w:rPr>
        <w:t>Leach, L.</w:t>
      </w:r>
      <w:r w:rsidR="00C6356B" w:rsidRPr="003160AE">
        <w:rPr>
          <w:rFonts w:eastAsia="Times New Roman" w:cstheme="minorHAnsi"/>
          <w:sz w:val="24"/>
          <w:szCs w:val="24"/>
          <w:lang w:eastAsia="en-AU"/>
        </w:rPr>
        <w:t>,</w:t>
      </w:r>
      <w:r w:rsidRPr="003160AE">
        <w:rPr>
          <w:rFonts w:eastAsia="Times New Roman" w:cstheme="minorHAnsi"/>
          <w:sz w:val="24"/>
          <w:szCs w:val="24"/>
          <w:lang w:eastAsia="en-AU"/>
        </w:rPr>
        <w:t xml:space="preserve"> &amp; Zepke, N. (2010)</w:t>
      </w:r>
      <w:r w:rsidR="00F45EEF" w:rsidRPr="003160AE">
        <w:rPr>
          <w:rFonts w:eastAsia="Times New Roman" w:cstheme="minorHAnsi"/>
          <w:sz w:val="24"/>
          <w:szCs w:val="24"/>
          <w:lang w:eastAsia="en-AU"/>
        </w:rPr>
        <w:t>.</w:t>
      </w:r>
      <w:r w:rsidRPr="003160AE">
        <w:rPr>
          <w:rFonts w:eastAsia="Times New Roman" w:cstheme="minorHAnsi"/>
          <w:sz w:val="24"/>
          <w:szCs w:val="24"/>
          <w:lang w:eastAsia="en-AU"/>
        </w:rPr>
        <w:t xml:space="preserve"> Beyond hard outc</w:t>
      </w:r>
      <w:r w:rsidR="00F45EEF" w:rsidRPr="003160AE">
        <w:rPr>
          <w:rFonts w:eastAsia="Times New Roman" w:cstheme="minorHAnsi"/>
          <w:sz w:val="24"/>
          <w:szCs w:val="24"/>
          <w:lang w:eastAsia="en-AU"/>
        </w:rPr>
        <w:t>omes: ‘S</w:t>
      </w:r>
      <w:r w:rsidRPr="003160AE">
        <w:rPr>
          <w:rFonts w:eastAsia="Times New Roman" w:cstheme="minorHAnsi"/>
          <w:sz w:val="24"/>
          <w:szCs w:val="24"/>
          <w:lang w:eastAsia="en-AU"/>
        </w:rPr>
        <w:t xml:space="preserve">oft’ outcomes and engagement as student success, </w:t>
      </w:r>
      <w:r w:rsidRPr="003160AE">
        <w:rPr>
          <w:rFonts w:eastAsia="Times New Roman" w:cstheme="minorHAnsi"/>
          <w:i/>
          <w:sz w:val="24"/>
          <w:szCs w:val="24"/>
          <w:lang w:eastAsia="en-AU"/>
        </w:rPr>
        <w:t>Teaching in Higher Education</w:t>
      </w:r>
      <w:r w:rsidR="004227DA" w:rsidRPr="003160AE">
        <w:rPr>
          <w:rFonts w:eastAsia="Times New Roman" w:cstheme="minorHAnsi"/>
          <w:sz w:val="24"/>
          <w:szCs w:val="24"/>
          <w:lang w:eastAsia="en-AU"/>
        </w:rPr>
        <w:t xml:space="preserve">, </w:t>
      </w:r>
      <w:r w:rsidR="004227DA" w:rsidRPr="003160AE">
        <w:rPr>
          <w:rFonts w:eastAsia="Times New Roman" w:cstheme="minorHAnsi"/>
          <w:i/>
          <w:sz w:val="24"/>
          <w:szCs w:val="24"/>
          <w:lang w:eastAsia="en-AU"/>
        </w:rPr>
        <w:t>15</w:t>
      </w:r>
      <w:r w:rsidR="004227DA" w:rsidRPr="003160AE">
        <w:rPr>
          <w:rFonts w:eastAsia="Times New Roman" w:cstheme="minorHAnsi"/>
          <w:sz w:val="24"/>
          <w:szCs w:val="24"/>
          <w:lang w:eastAsia="en-AU"/>
        </w:rPr>
        <w:t>(</w:t>
      </w:r>
      <w:r w:rsidRPr="003160AE">
        <w:rPr>
          <w:rFonts w:eastAsia="Times New Roman" w:cstheme="minorHAnsi"/>
          <w:sz w:val="24"/>
          <w:szCs w:val="24"/>
          <w:lang w:eastAsia="en-AU"/>
        </w:rPr>
        <w:t>6</w:t>
      </w:r>
      <w:r w:rsidR="004227DA" w:rsidRPr="003160AE">
        <w:rPr>
          <w:rFonts w:eastAsia="Times New Roman" w:cstheme="minorHAnsi"/>
          <w:sz w:val="24"/>
          <w:szCs w:val="24"/>
          <w:lang w:eastAsia="en-AU"/>
        </w:rPr>
        <w:t>)</w:t>
      </w:r>
      <w:r w:rsidR="00F45EEF" w:rsidRPr="003160AE">
        <w:rPr>
          <w:rFonts w:eastAsia="Times New Roman" w:cstheme="minorHAnsi"/>
          <w:sz w:val="24"/>
          <w:szCs w:val="24"/>
          <w:lang w:eastAsia="en-AU"/>
        </w:rPr>
        <w:t>, 661-673.</w:t>
      </w:r>
      <w:r w:rsidR="00C6356B" w:rsidRPr="003160AE">
        <w:rPr>
          <w:rFonts w:eastAsia="Times New Roman" w:cstheme="minorHAnsi"/>
          <w:sz w:val="24"/>
          <w:szCs w:val="24"/>
          <w:lang w:eastAsia="en-AU"/>
        </w:rPr>
        <w:t xml:space="preserve"> </w:t>
      </w:r>
      <w:r w:rsidR="00F45EEF" w:rsidRPr="003160AE">
        <w:rPr>
          <w:rFonts w:eastAsia="Times New Roman" w:cstheme="minorHAnsi"/>
          <w:sz w:val="24"/>
          <w:szCs w:val="24"/>
          <w:lang w:eastAsia="en-AU"/>
        </w:rPr>
        <w:t>doi.org/</w:t>
      </w:r>
      <w:r w:rsidRPr="003160AE">
        <w:rPr>
          <w:rFonts w:eastAsia="Times New Roman" w:cstheme="minorHAnsi"/>
          <w:sz w:val="24"/>
          <w:szCs w:val="24"/>
          <w:lang w:eastAsia="en-AU"/>
        </w:rPr>
        <w:t>10.1080/</w:t>
      </w:r>
      <w:r w:rsidR="00C6356B" w:rsidRPr="003160AE">
        <w:rPr>
          <w:rFonts w:eastAsia="Times New Roman" w:cstheme="minorHAnsi"/>
          <w:sz w:val="24"/>
          <w:szCs w:val="24"/>
          <w:lang w:eastAsia="en-AU"/>
        </w:rPr>
        <w:t xml:space="preserve"> </w:t>
      </w:r>
      <w:r w:rsidRPr="003160AE">
        <w:rPr>
          <w:rFonts w:eastAsia="Times New Roman" w:cstheme="minorHAnsi"/>
          <w:sz w:val="24"/>
          <w:szCs w:val="24"/>
          <w:lang w:eastAsia="en-AU"/>
        </w:rPr>
        <w:t xml:space="preserve">13562517.2010.522084 </w:t>
      </w:r>
    </w:p>
    <w:p w:rsidR="00E3171C" w:rsidRPr="003160AE" w:rsidRDefault="00E3171C" w:rsidP="00A51F1B">
      <w:pPr>
        <w:shd w:val="clear" w:color="auto" w:fill="FFFFFF"/>
        <w:spacing w:after="120" w:line="240" w:lineRule="auto"/>
        <w:ind w:left="567" w:hanging="567"/>
        <w:rPr>
          <w:rFonts w:eastAsia="Times New Roman" w:cstheme="minorHAnsi"/>
          <w:sz w:val="24"/>
          <w:szCs w:val="24"/>
          <w:lang w:eastAsia="en-AU"/>
        </w:rPr>
      </w:pPr>
      <w:r w:rsidRPr="003160AE">
        <w:rPr>
          <w:rFonts w:eastAsia="Times New Roman" w:cstheme="minorHAnsi"/>
          <w:sz w:val="24"/>
          <w:szCs w:val="24"/>
          <w:lang w:eastAsia="en-AU"/>
        </w:rPr>
        <w:t>Leach, L., Zepke, N.</w:t>
      </w:r>
      <w:r w:rsidR="00AA6632" w:rsidRPr="003160AE">
        <w:rPr>
          <w:rFonts w:eastAsia="Times New Roman" w:cstheme="minorHAnsi"/>
          <w:sz w:val="24"/>
          <w:szCs w:val="24"/>
          <w:lang w:eastAsia="en-AU"/>
        </w:rPr>
        <w:t>,</w:t>
      </w:r>
      <w:r w:rsidRPr="003160AE">
        <w:rPr>
          <w:rFonts w:eastAsia="Times New Roman" w:cstheme="minorHAnsi"/>
          <w:sz w:val="24"/>
          <w:szCs w:val="24"/>
          <w:lang w:eastAsia="en-AU"/>
        </w:rPr>
        <w:t xml:space="preserve"> &amp; </w:t>
      </w:r>
      <w:r w:rsidR="004831E9" w:rsidRPr="003160AE">
        <w:rPr>
          <w:rFonts w:eastAsia="Times New Roman" w:cstheme="minorHAnsi"/>
          <w:sz w:val="24"/>
          <w:szCs w:val="24"/>
          <w:lang w:eastAsia="en-AU"/>
        </w:rPr>
        <w:t>Prebble, T.</w:t>
      </w:r>
      <w:r w:rsidRPr="003160AE">
        <w:rPr>
          <w:rFonts w:eastAsia="Times New Roman" w:cstheme="minorHAnsi"/>
          <w:sz w:val="24"/>
          <w:szCs w:val="24"/>
          <w:lang w:eastAsia="en-AU"/>
        </w:rPr>
        <w:t xml:space="preserve"> (2006)</w:t>
      </w:r>
      <w:r w:rsidR="004831E9" w:rsidRPr="003160AE">
        <w:rPr>
          <w:rFonts w:eastAsia="Times New Roman" w:cstheme="minorHAnsi"/>
          <w:sz w:val="24"/>
          <w:szCs w:val="24"/>
          <w:lang w:eastAsia="en-AU"/>
        </w:rPr>
        <w:t>.</w:t>
      </w:r>
      <w:r w:rsidRPr="003160AE">
        <w:rPr>
          <w:rFonts w:eastAsia="Times New Roman" w:cstheme="minorHAnsi"/>
          <w:sz w:val="24"/>
          <w:szCs w:val="24"/>
          <w:lang w:eastAsia="en-AU"/>
        </w:rPr>
        <w:t xml:space="preserve"> Now you have got them, how do you keep them</w:t>
      </w:r>
      <w:r w:rsidR="00A25EDC" w:rsidRPr="003160AE">
        <w:rPr>
          <w:rFonts w:eastAsia="Times New Roman" w:cstheme="minorHAnsi"/>
          <w:sz w:val="24"/>
          <w:szCs w:val="24"/>
          <w:lang w:eastAsia="en-AU"/>
        </w:rPr>
        <w:t>?</w:t>
      </w:r>
      <w:r w:rsidRPr="003160AE">
        <w:rPr>
          <w:rFonts w:eastAsia="Times New Roman" w:cstheme="minorHAnsi"/>
          <w:sz w:val="24"/>
          <w:szCs w:val="24"/>
          <w:lang w:eastAsia="en-AU"/>
        </w:rPr>
        <w:t xml:space="preserve"> </w:t>
      </w:r>
      <w:r w:rsidRPr="003160AE">
        <w:rPr>
          <w:rFonts w:eastAsia="Times New Roman" w:cstheme="minorHAnsi"/>
          <w:i/>
          <w:sz w:val="24"/>
          <w:szCs w:val="24"/>
          <w:lang w:eastAsia="en-AU"/>
        </w:rPr>
        <w:t>New Zealand Journal of Educational Studies</w:t>
      </w:r>
      <w:r w:rsidR="00F45EEF" w:rsidRPr="003160AE">
        <w:rPr>
          <w:rFonts w:eastAsia="Times New Roman" w:cstheme="minorHAnsi"/>
          <w:sz w:val="24"/>
          <w:szCs w:val="24"/>
          <w:lang w:eastAsia="en-AU"/>
        </w:rPr>
        <w:t xml:space="preserve">, </w:t>
      </w:r>
      <w:r w:rsidR="00F45EEF" w:rsidRPr="003160AE">
        <w:rPr>
          <w:rFonts w:eastAsia="Times New Roman" w:cstheme="minorHAnsi"/>
          <w:i/>
          <w:sz w:val="24"/>
          <w:szCs w:val="24"/>
          <w:lang w:eastAsia="en-AU"/>
        </w:rPr>
        <w:t>41</w:t>
      </w:r>
      <w:r w:rsidR="00F45EEF" w:rsidRPr="003160AE">
        <w:rPr>
          <w:rFonts w:eastAsia="Times New Roman" w:cstheme="minorHAnsi"/>
          <w:sz w:val="24"/>
          <w:szCs w:val="24"/>
          <w:lang w:eastAsia="en-AU"/>
        </w:rPr>
        <w:t xml:space="preserve">(1), </w:t>
      </w:r>
      <w:r w:rsidRPr="003160AE">
        <w:rPr>
          <w:rFonts w:eastAsia="Times New Roman" w:cstheme="minorHAnsi"/>
          <w:sz w:val="24"/>
          <w:szCs w:val="24"/>
          <w:lang w:eastAsia="en-AU"/>
        </w:rPr>
        <w:t>113-132.</w:t>
      </w:r>
      <w:r w:rsidR="00B351BD" w:rsidRPr="003160AE">
        <w:rPr>
          <w:rFonts w:cstheme="minorHAnsi"/>
          <w:sz w:val="24"/>
          <w:szCs w:val="24"/>
        </w:rPr>
        <w:t xml:space="preserve"> doi.org/10.1080/</w:t>
      </w:r>
      <w:r w:rsidR="00C6356B" w:rsidRPr="003160AE">
        <w:rPr>
          <w:rFonts w:cstheme="minorHAnsi"/>
          <w:sz w:val="24"/>
          <w:szCs w:val="24"/>
        </w:rPr>
        <w:t xml:space="preserve"> </w:t>
      </w:r>
      <w:r w:rsidR="00B351BD" w:rsidRPr="003160AE">
        <w:rPr>
          <w:rFonts w:cstheme="minorHAnsi"/>
          <w:sz w:val="24"/>
          <w:szCs w:val="24"/>
        </w:rPr>
        <w:t>03075070903545074</w:t>
      </w:r>
    </w:p>
    <w:p w:rsidR="00E3171C" w:rsidRPr="003160AE" w:rsidRDefault="00D02C13" w:rsidP="00A51F1B">
      <w:pPr>
        <w:spacing w:after="120" w:line="240" w:lineRule="auto"/>
        <w:ind w:left="567" w:hanging="567"/>
        <w:rPr>
          <w:rFonts w:cstheme="minorHAnsi"/>
          <w:sz w:val="24"/>
          <w:szCs w:val="24"/>
        </w:rPr>
      </w:pPr>
      <w:proofErr w:type="spellStart"/>
      <w:r w:rsidRPr="003160AE">
        <w:rPr>
          <w:rFonts w:cstheme="minorHAnsi"/>
          <w:sz w:val="24"/>
          <w:szCs w:val="24"/>
        </w:rPr>
        <w:t>Leathwood</w:t>
      </w:r>
      <w:proofErr w:type="spellEnd"/>
      <w:r w:rsidRPr="003160AE">
        <w:rPr>
          <w:rFonts w:cstheme="minorHAnsi"/>
          <w:sz w:val="24"/>
          <w:szCs w:val="24"/>
        </w:rPr>
        <w:t>, C.</w:t>
      </w:r>
      <w:r w:rsidR="00C6356B" w:rsidRPr="003160AE">
        <w:rPr>
          <w:rFonts w:cstheme="minorHAnsi"/>
          <w:sz w:val="24"/>
          <w:szCs w:val="24"/>
        </w:rPr>
        <w:t>,</w:t>
      </w:r>
      <w:r w:rsidRPr="003160AE">
        <w:rPr>
          <w:rFonts w:cstheme="minorHAnsi"/>
          <w:sz w:val="24"/>
          <w:szCs w:val="24"/>
        </w:rPr>
        <w:t xml:space="preserve"> &amp; O’Connell, </w:t>
      </w:r>
      <w:r w:rsidR="00A25EDC" w:rsidRPr="003160AE">
        <w:rPr>
          <w:rFonts w:cstheme="minorHAnsi"/>
          <w:sz w:val="24"/>
          <w:szCs w:val="24"/>
        </w:rPr>
        <w:t xml:space="preserve">P. </w:t>
      </w:r>
      <w:r w:rsidR="00E3171C" w:rsidRPr="003160AE">
        <w:rPr>
          <w:rFonts w:cstheme="minorHAnsi"/>
          <w:sz w:val="24"/>
          <w:szCs w:val="24"/>
        </w:rPr>
        <w:t xml:space="preserve">(2003). ‘It's a struggle’: </w:t>
      </w:r>
      <w:r w:rsidR="001F12D1" w:rsidRPr="003160AE">
        <w:rPr>
          <w:rFonts w:cstheme="minorHAnsi"/>
          <w:sz w:val="24"/>
          <w:szCs w:val="24"/>
        </w:rPr>
        <w:t>T</w:t>
      </w:r>
      <w:r w:rsidR="00E3171C" w:rsidRPr="003160AE">
        <w:rPr>
          <w:rFonts w:cstheme="minorHAnsi"/>
          <w:sz w:val="24"/>
          <w:szCs w:val="24"/>
        </w:rPr>
        <w:t xml:space="preserve">he construction of the ‘new </w:t>
      </w:r>
      <w:r w:rsidRPr="003160AE">
        <w:rPr>
          <w:rFonts w:cstheme="minorHAnsi"/>
          <w:sz w:val="24"/>
          <w:szCs w:val="24"/>
        </w:rPr>
        <w:t>student’ in higher education.</w:t>
      </w:r>
      <w:r w:rsidR="00E3171C" w:rsidRPr="003160AE">
        <w:rPr>
          <w:rFonts w:cstheme="minorHAnsi"/>
          <w:sz w:val="24"/>
          <w:szCs w:val="24"/>
        </w:rPr>
        <w:t xml:space="preserve"> </w:t>
      </w:r>
      <w:r w:rsidR="00E3171C" w:rsidRPr="003160AE">
        <w:rPr>
          <w:rFonts w:cstheme="minorHAnsi"/>
          <w:i/>
          <w:sz w:val="24"/>
          <w:szCs w:val="24"/>
        </w:rPr>
        <w:t>Education Policy</w:t>
      </w:r>
      <w:r w:rsidRPr="003160AE">
        <w:rPr>
          <w:rFonts w:cstheme="minorHAnsi"/>
          <w:sz w:val="24"/>
          <w:szCs w:val="24"/>
        </w:rPr>
        <w:t xml:space="preserve">, </w:t>
      </w:r>
      <w:r w:rsidRPr="003160AE">
        <w:rPr>
          <w:rFonts w:cstheme="minorHAnsi"/>
          <w:i/>
          <w:sz w:val="24"/>
          <w:szCs w:val="24"/>
        </w:rPr>
        <w:t>18</w:t>
      </w:r>
      <w:r w:rsidRPr="003160AE">
        <w:rPr>
          <w:rFonts w:cstheme="minorHAnsi"/>
          <w:sz w:val="24"/>
          <w:szCs w:val="24"/>
        </w:rPr>
        <w:t>(</w:t>
      </w:r>
      <w:r w:rsidR="00E3171C" w:rsidRPr="003160AE">
        <w:rPr>
          <w:rFonts w:cstheme="minorHAnsi"/>
          <w:sz w:val="24"/>
          <w:szCs w:val="24"/>
        </w:rPr>
        <w:t>6</w:t>
      </w:r>
      <w:r w:rsidRPr="003160AE">
        <w:rPr>
          <w:rFonts w:cstheme="minorHAnsi"/>
          <w:sz w:val="24"/>
          <w:szCs w:val="24"/>
        </w:rPr>
        <w:t>)</w:t>
      </w:r>
      <w:r w:rsidR="007F086B" w:rsidRPr="003160AE">
        <w:rPr>
          <w:rFonts w:cstheme="minorHAnsi"/>
          <w:sz w:val="24"/>
          <w:szCs w:val="24"/>
        </w:rPr>
        <w:t xml:space="preserve">, 597-615. </w:t>
      </w:r>
      <w:r w:rsidR="002236F8" w:rsidRPr="003160AE">
        <w:rPr>
          <w:rFonts w:eastAsia="Times New Roman" w:cstheme="minorHAnsi"/>
          <w:sz w:val="24"/>
          <w:szCs w:val="24"/>
          <w:lang w:eastAsia="en-AU"/>
        </w:rPr>
        <w:t>doi.org/</w:t>
      </w:r>
      <w:r w:rsidR="00E3171C" w:rsidRPr="003160AE">
        <w:rPr>
          <w:rFonts w:cstheme="minorHAnsi"/>
          <w:sz w:val="24"/>
          <w:szCs w:val="24"/>
        </w:rPr>
        <w:t>10.1080/</w:t>
      </w:r>
      <w:r w:rsidR="00C6356B" w:rsidRPr="003160AE">
        <w:rPr>
          <w:rFonts w:cstheme="minorHAnsi"/>
          <w:sz w:val="24"/>
          <w:szCs w:val="24"/>
        </w:rPr>
        <w:t xml:space="preserve"> </w:t>
      </w:r>
      <w:r w:rsidR="00E3171C" w:rsidRPr="003160AE">
        <w:rPr>
          <w:rFonts w:cstheme="minorHAnsi"/>
          <w:sz w:val="24"/>
          <w:szCs w:val="24"/>
        </w:rPr>
        <w:t>0268093032000145863</w:t>
      </w:r>
    </w:p>
    <w:p w:rsidR="00E3171C" w:rsidRPr="003160AE" w:rsidRDefault="00E3171C" w:rsidP="00A51F1B">
      <w:pPr>
        <w:spacing w:after="120" w:line="240" w:lineRule="auto"/>
        <w:ind w:left="567" w:hanging="567"/>
        <w:rPr>
          <w:rFonts w:cstheme="minorHAnsi"/>
          <w:sz w:val="24"/>
          <w:szCs w:val="24"/>
          <w:shd w:val="clear" w:color="auto" w:fill="FFFFFF"/>
        </w:rPr>
      </w:pPr>
      <w:r w:rsidRPr="003160AE">
        <w:rPr>
          <w:rFonts w:cstheme="minorHAnsi"/>
          <w:sz w:val="24"/>
          <w:szCs w:val="24"/>
          <w:shd w:val="clear" w:color="auto" w:fill="FFFFFF"/>
        </w:rPr>
        <w:t>Lisciandro, J.</w:t>
      </w:r>
      <w:r w:rsidR="00C6356B" w:rsidRPr="003160AE">
        <w:rPr>
          <w:rFonts w:cstheme="minorHAnsi"/>
          <w:sz w:val="24"/>
          <w:szCs w:val="24"/>
          <w:shd w:val="clear" w:color="auto" w:fill="FFFFFF"/>
        </w:rPr>
        <w:t>,</w:t>
      </w:r>
      <w:r w:rsidRPr="003160AE">
        <w:rPr>
          <w:rFonts w:cstheme="minorHAnsi"/>
          <w:sz w:val="24"/>
          <w:szCs w:val="24"/>
          <w:shd w:val="clear" w:color="auto" w:fill="FFFFFF"/>
        </w:rPr>
        <w:t xml:space="preserve"> &amp; Gibbs, G. (2016). </w:t>
      </w:r>
      <w:r w:rsidRPr="003160AE">
        <w:rPr>
          <w:rFonts w:cstheme="minorHAnsi"/>
          <w:bCs/>
          <w:sz w:val="24"/>
          <w:szCs w:val="24"/>
          <w:shd w:val="clear" w:color="auto" w:fill="FFFFFF"/>
        </w:rPr>
        <w:t xml:space="preserve">"OnTrack" to University: Understanding Mechanisms of Student Retention in an Australian Pre-University Enabling Program, </w:t>
      </w:r>
      <w:r w:rsidRPr="003160AE">
        <w:rPr>
          <w:rFonts w:cstheme="minorHAnsi"/>
          <w:i/>
          <w:iCs/>
          <w:sz w:val="24"/>
          <w:szCs w:val="24"/>
          <w:shd w:val="clear" w:color="auto" w:fill="FFFFFF"/>
        </w:rPr>
        <w:t>Australian Journal of Adult Learning</w:t>
      </w:r>
      <w:r w:rsidR="004227DA" w:rsidRPr="003160AE">
        <w:rPr>
          <w:rFonts w:cstheme="minorHAnsi"/>
          <w:sz w:val="24"/>
          <w:szCs w:val="24"/>
          <w:shd w:val="clear" w:color="auto" w:fill="FFFFFF"/>
        </w:rPr>
        <w:t xml:space="preserve">, </w:t>
      </w:r>
      <w:r w:rsidR="004227DA" w:rsidRPr="003160AE">
        <w:rPr>
          <w:rFonts w:cstheme="minorHAnsi"/>
          <w:i/>
          <w:sz w:val="24"/>
          <w:szCs w:val="24"/>
          <w:shd w:val="clear" w:color="auto" w:fill="FFFFFF"/>
        </w:rPr>
        <w:t>56</w:t>
      </w:r>
      <w:r w:rsidR="004227DA" w:rsidRPr="003160AE">
        <w:rPr>
          <w:rFonts w:cstheme="minorHAnsi"/>
          <w:sz w:val="24"/>
          <w:szCs w:val="24"/>
          <w:shd w:val="clear" w:color="auto" w:fill="FFFFFF"/>
        </w:rPr>
        <w:t xml:space="preserve">(2), </w:t>
      </w:r>
      <w:r w:rsidRPr="003160AE">
        <w:rPr>
          <w:rFonts w:cstheme="minorHAnsi"/>
          <w:sz w:val="24"/>
          <w:szCs w:val="24"/>
          <w:shd w:val="clear" w:color="auto" w:fill="FFFFFF"/>
        </w:rPr>
        <w:t>198-224.</w:t>
      </w:r>
    </w:p>
    <w:p w:rsidR="00E3171C" w:rsidRPr="003160AE" w:rsidRDefault="00E3171C" w:rsidP="00A51F1B">
      <w:pPr>
        <w:spacing w:after="120" w:line="240" w:lineRule="auto"/>
        <w:ind w:left="567" w:hanging="567"/>
        <w:rPr>
          <w:rFonts w:eastAsia="Times New Roman" w:cstheme="minorHAnsi"/>
          <w:kern w:val="36"/>
          <w:sz w:val="24"/>
          <w:szCs w:val="24"/>
          <w:lang w:val="en" w:eastAsia="en-AU"/>
        </w:rPr>
      </w:pPr>
      <w:proofErr w:type="spellStart"/>
      <w:r w:rsidRPr="003160AE">
        <w:rPr>
          <w:rFonts w:eastAsia="Times New Roman" w:cstheme="minorHAnsi"/>
          <w:kern w:val="36"/>
          <w:sz w:val="24"/>
          <w:szCs w:val="24"/>
          <w:lang w:val="en" w:eastAsia="en-AU"/>
        </w:rPr>
        <w:t>Masika</w:t>
      </w:r>
      <w:proofErr w:type="spellEnd"/>
      <w:r w:rsidRPr="003160AE">
        <w:rPr>
          <w:rFonts w:eastAsia="Times New Roman" w:cstheme="minorHAnsi"/>
          <w:kern w:val="36"/>
          <w:sz w:val="24"/>
          <w:szCs w:val="24"/>
          <w:lang w:val="en" w:eastAsia="en-AU"/>
        </w:rPr>
        <w:t>, R.</w:t>
      </w:r>
      <w:r w:rsidR="00C6356B" w:rsidRPr="003160AE">
        <w:rPr>
          <w:rFonts w:eastAsia="Times New Roman" w:cstheme="minorHAnsi"/>
          <w:kern w:val="36"/>
          <w:sz w:val="24"/>
          <w:szCs w:val="24"/>
          <w:lang w:val="en" w:eastAsia="en-AU"/>
        </w:rPr>
        <w:t>,</w:t>
      </w:r>
      <w:r w:rsidRPr="003160AE">
        <w:rPr>
          <w:rFonts w:eastAsia="Times New Roman" w:cstheme="minorHAnsi"/>
          <w:kern w:val="36"/>
          <w:sz w:val="24"/>
          <w:szCs w:val="24"/>
          <w:lang w:val="en" w:eastAsia="en-AU"/>
        </w:rPr>
        <w:t xml:space="preserve"> &amp; Jones, J</w:t>
      </w:r>
      <w:r w:rsidR="006D3DCE" w:rsidRPr="003160AE">
        <w:rPr>
          <w:rFonts w:eastAsia="Times New Roman" w:cstheme="minorHAnsi"/>
          <w:kern w:val="36"/>
          <w:sz w:val="24"/>
          <w:szCs w:val="24"/>
          <w:lang w:val="en" w:eastAsia="en-AU"/>
        </w:rPr>
        <w:t>.</w:t>
      </w:r>
      <w:r w:rsidRPr="003160AE">
        <w:rPr>
          <w:rFonts w:eastAsia="Times New Roman" w:cstheme="minorHAnsi"/>
          <w:kern w:val="36"/>
          <w:sz w:val="24"/>
          <w:szCs w:val="24"/>
          <w:lang w:val="en" w:eastAsia="en-AU"/>
        </w:rPr>
        <w:t xml:space="preserve"> (2016). Building student belonging and engagements: insights into higher education students’ experiences of participating and learning together. </w:t>
      </w:r>
      <w:r w:rsidRPr="003160AE">
        <w:rPr>
          <w:rFonts w:eastAsia="Times New Roman" w:cstheme="minorHAnsi"/>
          <w:i/>
          <w:kern w:val="36"/>
          <w:sz w:val="24"/>
          <w:szCs w:val="24"/>
          <w:lang w:val="en" w:eastAsia="en-AU"/>
        </w:rPr>
        <w:t>Teaching in Higher Education</w:t>
      </w:r>
      <w:r w:rsidR="00E95660" w:rsidRPr="003160AE">
        <w:rPr>
          <w:rFonts w:eastAsia="Times New Roman" w:cstheme="minorHAnsi"/>
          <w:kern w:val="36"/>
          <w:sz w:val="24"/>
          <w:szCs w:val="24"/>
          <w:lang w:val="en" w:eastAsia="en-AU"/>
        </w:rPr>
        <w:t xml:space="preserve">, </w:t>
      </w:r>
      <w:r w:rsidR="00E95660" w:rsidRPr="003160AE">
        <w:rPr>
          <w:rFonts w:eastAsia="Times New Roman" w:cstheme="minorHAnsi"/>
          <w:i/>
          <w:kern w:val="36"/>
          <w:sz w:val="24"/>
          <w:szCs w:val="24"/>
          <w:lang w:val="en" w:eastAsia="en-AU"/>
        </w:rPr>
        <w:t>21</w:t>
      </w:r>
      <w:r w:rsidR="00E95660" w:rsidRPr="003160AE">
        <w:rPr>
          <w:rFonts w:eastAsia="Times New Roman" w:cstheme="minorHAnsi"/>
          <w:kern w:val="36"/>
          <w:sz w:val="24"/>
          <w:szCs w:val="24"/>
          <w:lang w:val="en" w:eastAsia="en-AU"/>
        </w:rPr>
        <w:t>(</w:t>
      </w:r>
      <w:r w:rsidRPr="003160AE">
        <w:rPr>
          <w:rFonts w:eastAsia="Times New Roman" w:cstheme="minorHAnsi"/>
          <w:kern w:val="36"/>
          <w:sz w:val="24"/>
          <w:szCs w:val="24"/>
          <w:lang w:val="en" w:eastAsia="en-AU"/>
        </w:rPr>
        <w:t>2</w:t>
      </w:r>
      <w:r w:rsidR="00E95660" w:rsidRPr="003160AE">
        <w:rPr>
          <w:rFonts w:eastAsia="Times New Roman" w:cstheme="minorHAnsi"/>
          <w:kern w:val="36"/>
          <w:sz w:val="24"/>
          <w:szCs w:val="24"/>
          <w:lang w:val="en" w:eastAsia="en-AU"/>
        </w:rPr>
        <w:t>)</w:t>
      </w:r>
      <w:r w:rsidRPr="003160AE">
        <w:rPr>
          <w:rFonts w:eastAsia="Times New Roman" w:cstheme="minorHAnsi"/>
          <w:kern w:val="36"/>
          <w:sz w:val="24"/>
          <w:szCs w:val="24"/>
          <w:lang w:val="en" w:eastAsia="en-AU"/>
        </w:rPr>
        <w:t>, 138-150.</w:t>
      </w:r>
      <w:r w:rsidR="007F086B" w:rsidRPr="003160AE">
        <w:rPr>
          <w:rFonts w:eastAsia="Times New Roman" w:cstheme="minorHAnsi"/>
          <w:kern w:val="36"/>
          <w:sz w:val="24"/>
          <w:szCs w:val="24"/>
          <w:lang w:val="en" w:eastAsia="en-AU"/>
        </w:rPr>
        <w:t xml:space="preserve"> </w:t>
      </w:r>
      <w:hyperlink r:id="rId8" w:history="1">
        <w:r w:rsidR="007F086B" w:rsidRPr="003160AE">
          <w:rPr>
            <w:rFonts w:cstheme="minorHAnsi"/>
            <w:sz w:val="24"/>
            <w:szCs w:val="24"/>
          </w:rPr>
          <w:t>doi.org/10.1080/13562517.2015.</w:t>
        </w:r>
        <w:r w:rsidR="00C6356B" w:rsidRPr="003160AE">
          <w:rPr>
            <w:rFonts w:cstheme="minorHAnsi"/>
            <w:sz w:val="24"/>
            <w:szCs w:val="24"/>
          </w:rPr>
          <w:t xml:space="preserve"> </w:t>
        </w:r>
        <w:r w:rsidR="007F086B" w:rsidRPr="003160AE">
          <w:rPr>
            <w:rFonts w:cstheme="minorHAnsi"/>
            <w:sz w:val="24"/>
            <w:szCs w:val="24"/>
          </w:rPr>
          <w:t>1122585</w:t>
        </w:r>
      </w:hyperlink>
    </w:p>
    <w:p w:rsidR="00E3171C" w:rsidRPr="003160AE" w:rsidRDefault="00E3171C" w:rsidP="00A51F1B">
      <w:pPr>
        <w:spacing w:after="120" w:line="240" w:lineRule="auto"/>
        <w:ind w:left="567" w:hanging="567"/>
        <w:rPr>
          <w:rFonts w:cstheme="minorHAnsi"/>
          <w:sz w:val="24"/>
          <w:szCs w:val="24"/>
          <w:shd w:val="clear" w:color="auto" w:fill="FBFBFA"/>
        </w:rPr>
      </w:pPr>
      <w:r w:rsidRPr="003160AE">
        <w:rPr>
          <w:rFonts w:cstheme="minorHAnsi"/>
          <w:sz w:val="24"/>
          <w:szCs w:val="24"/>
          <w:shd w:val="clear" w:color="auto" w:fill="FBFBFA"/>
        </w:rPr>
        <w:t>Morison, A.</w:t>
      </w:r>
      <w:r w:rsidR="00C6356B" w:rsidRPr="003160AE">
        <w:rPr>
          <w:rFonts w:cstheme="minorHAnsi"/>
          <w:sz w:val="24"/>
          <w:szCs w:val="24"/>
          <w:shd w:val="clear" w:color="auto" w:fill="FBFBFA"/>
        </w:rPr>
        <w:t>,</w:t>
      </w:r>
      <w:r w:rsidRPr="003160AE">
        <w:rPr>
          <w:rFonts w:cstheme="minorHAnsi"/>
          <w:sz w:val="24"/>
          <w:szCs w:val="24"/>
          <w:shd w:val="clear" w:color="auto" w:fill="FBFBFA"/>
        </w:rPr>
        <w:t xml:space="preserve"> &amp; Cowley, K. </w:t>
      </w:r>
      <w:r w:rsidR="00E95660" w:rsidRPr="003160AE">
        <w:rPr>
          <w:rFonts w:cstheme="minorHAnsi"/>
          <w:sz w:val="24"/>
          <w:szCs w:val="24"/>
          <w:shd w:val="clear" w:color="auto" w:fill="FBFBFA"/>
        </w:rPr>
        <w:t xml:space="preserve">(2017). </w:t>
      </w:r>
      <w:r w:rsidRPr="003160AE">
        <w:rPr>
          <w:rFonts w:cstheme="minorHAnsi"/>
          <w:sz w:val="24"/>
          <w:szCs w:val="24"/>
          <w:shd w:val="clear" w:color="auto" w:fill="FBFBFA"/>
        </w:rPr>
        <w:t>An exploration of factors associated with student attrition and success in enabling programs [online]. </w:t>
      </w:r>
      <w:r w:rsidRPr="003160AE">
        <w:rPr>
          <w:rFonts w:cstheme="minorHAnsi"/>
          <w:i/>
          <w:sz w:val="24"/>
          <w:szCs w:val="24"/>
          <w:bdr w:val="none" w:sz="0" w:space="0" w:color="auto" w:frame="1"/>
          <w:shd w:val="clear" w:color="auto" w:fill="FBFBFA"/>
        </w:rPr>
        <w:t>Issues in Educational Research</w:t>
      </w:r>
      <w:r w:rsidR="00E95660" w:rsidRPr="003160AE">
        <w:rPr>
          <w:rFonts w:cstheme="minorHAnsi"/>
          <w:sz w:val="24"/>
          <w:szCs w:val="24"/>
          <w:shd w:val="clear" w:color="auto" w:fill="FBFBFA"/>
        </w:rPr>
        <w:t xml:space="preserve">, </w:t>
      </w:r>
      <w:r w:rsidR="00E95660" w:rsidRPr="003160AE">
        <w:rPr>
          <w:rFonts w:cstheme="minorHAnsi"/>
          <w:i/>
          <w:sz w:val="24"/>
          <w:szCs w:val="24"/>
          <w:shd w:val="clear" w:color="auto" w:fill="FBFBFA"/>
        </w:rPr>
        <w:t>27</w:t>
      </w:r>
      <w:r w:rsidR="00E95660" w:rsidRPr="003160AE">
        <w:rPr>
          <w:rFonts w:cstheme="minorHAnsi"/>
          <w:sz w:val="24"/>
          <w:szCs w:val="24"/>
          <w:shd w:val="clear" w:color="auto" w:fill="FBFBFA"/>
        </w:rPr>
        <w:t>(2),</w:t>
      </w:r>
      <w:r w:rsidRPr="003160AE">
        <w:rPr>
          <w:rFonts w:cstheme="minorHAnsi"/>
          <w:sz w:val="24"/>
          <w:szCs w:val="24"/>
          <w:shd w:val="clear" w:color="auto" w:fill="FBFBFA"/>
        </w:rPr>
        <w:t xml:space="preserve"> 330-346. </w:t>
      </w:r>
    </w:p>
    <w:p w:rsidR="00087E52" w:rsidRPr="003160AE" w:rsidRDefault="00E3171C" w:rsidP="00A51F1B">
      <w:pPr>
        <w:spacing w:after="120" w:line="240" w:lineRule="auto"/>
        <w:ind w:left="567" w:hanging="567"/>
        <w:rPr>
          <w:rFonts w:cstheme="minorHAnsi"/>
          <w:sz w:val="24"/>
          <w:szCs w:val="24"/>
          <w:shd w:val="clear" w:color="auto" w:fill="FFFFFF"/>
        </w:rPr>
      </w:pPr>
      <w:r w:rsidRPr="003160AE">
        <w:rPr>
          <w:rFonts w:cstheme="minorHAnsi"/>
          <w:sz w:val="24"/>
          <w:szCs w:val="24"/>
          <w:shd w:val="clear" w:color="auto" w:fill="FFFFFF"/>
        </w:rPr>
        <w:t>Motta, S.</w:t>
      </w:r>
      <w:r w:rsidR="00C6356B" w:rsidRPr="003160AE">
        <w:rPr>
          <w:rFonts w:cstheme="minorHAnsi"/>
          <w:sz w:val="24"/>
          <w:szCs w:val="24"/>
          <w:shd w:val="clear" w:color="auto" w:fill="FFFFFF"/>
        </w:rPr>
        <w:t>,</w:t>
      </w:r>
      <w:r w:rsidRPr="003160AE">
        <w:rPr>
          <w:rFonts w:cstheme="minorHAnsi"/>
          <w:sz w:val="24"/>
          <w:szCs w:val="24"/>
          <w:shd w:val="clear" w:color="auto" w:fill="FFFFFF"/>
        </w:rPr>
        <w:t xml:space="preserve"> &amp; Bennett, A. (2018)</w:t>
      </w:r>
      <w:r w:rsidR="00E95660" w:rsidRPr="003160AE">
        <w:rPr>
          <w:rFonts w:cstheme="minorHAnsi"/>
          <w:sz w:val="24"/>
          <w:szCs w:val="24"/>
          <w:shd w:val="clear" w:color="auto" w:fill="FFFFFF"/>
        </w:rPr>
        <w:t>.</w:t>
      </w:r>
      <w:r w:rsidR="00BA255C" w:rsidRPr="003160AE">
        <w:rPr>
          <w:rFonts w:cstheme="minorHAnsi"/>
          <w:sz w:val="24"/>
          <w:szCs w:val="24"/>
          <w:shd w:val="clear" w:color="auto" w:fill="FFFFFF"/>
        </w:rPr>
        <w:t xml:space="preserve"> </w:t>
      </w:r>
      <w:r w:rsidRPr="003160AE">
        <w:rPr>
          <w:rFonts w:cstheme="minorHAnsi"/>
          <w:sz w:val="24"/>
          <w:szCs w:val="24"/>
          <w:shd w:val="clear" w:color="auto" w:fill="FFFFFF"/>
        </w:rPr>
        <w:t>Pedagogies of care, care-full epistemological practice and ‘other’ caring subjec</w:t>
      </w:r>
      <w:r w:rsidR="00860F09" w:rsidRPr="003160AE">
        <w:rPr>
          <w:rFonts w:cstheme="minorHAnsi"/>
          <w:sz w:val="24"/>
          <w:szCs w:val="24"/>
          <w:shd w:val="clear" w:color="auto" w:fill="FFFFFF"/>
        </w:rPr>
        <w:t>tivities in enabling education.</w:t>
      </w:r>
      <w:r w:rsidR="0040538B" w:rsidRPr="003160AE">
        <w:rPr>
          <w:rFonts w:cstheme="minorHAnsi"/>
          <w:sz w:val="24"/>
          <w:szCs w:val="24"/>
          <w:shd w:val="clear" w:color="auto" w:fill="FFFFFF"/>
        </w:rPr>
        <w:t xml:space="preserve"> </w:t>
      </w:r>
      <w:r w:rsidRPr="003160AE">
        <w:rPr>
          <w:rFonts w:cstheme="minorHAnsi"/>
          <w:i/>
          <w:sz w:val="24"/>
          <w:szCs w:val="24"/>
          <w:shd w:val="clear" w:color="auto" w:fill="FFFFFF"/>
        </w:rPr>
        <w:t>Teaching in Higher Education</w:t>
      </w:r>
      <w:r w:rsidR="00BA255C" w:rsidRPr="003160AE">
        <w:rPr>
          <w:rFonts w:cstheme="minorHAnsi"/>
          <w:sz w:val="24"/>
          <w:szCs w:val="24"/>
          <w:shd w:val="clear" w:color="auto" w:fill="FFFFFF"/>
        </w:rPr>
        <w:t xml:space="preserve">, </w:t>
      </w:r>
      <w:r w:rsidR="00E95660" w:rsidRPr="003160AE">
        <w:rPr>
          <w:rFonts w:cstheme="minorHAnsi"/>
          <w:i/>
          <w:sz w:val="24"/>
          <w:szCs w:val="24"/>
          <w:shd w:val="clear" w:color="auto" w:fill="FFFFFF"/>
        </w:rPr>
        <w:t>23</w:t>
      </w:r>
      <w:r w:rsidR="00E95660" w:rsidRPr="003160AE">
        <w:rPr>
          <w:rFonts w:cstheme="minorHAnsi"/>
          <w:sz w:val="24"/>
          <w:szCs w:val="24"/>
          <w:shd w:val="clear" w:color="auto" w:fill="FFFFFF"/>
        </w:rPr>
        <w:t>(</w:t>
      </w:r>
      <w:r w:rsidRPr="003160AE">
        <w:rPr>
          <w:rFonts w:cstheme="minorHAnsi"/>
          <w:sz w:val="24"/>
          <w:szCs w:val="24"/>
          <w:shd w:val="clear" w:color="auto" w:fill="FFFFFF"/>
        </w:rPr>
        <w:t>5</w:t>
      </w:r>
      <w:r w:rsidR="00E95660" w:rsidRPr="003160AE">
        <w:rPr>
          <w:rFonts w:cstheme="minorHAnsi"/>
          <w:sz w:val="24"/>
          <w:szCs w:val="24"/>
          <w:shd w:val="clear" w:color="auto" w:fill="FFFFFF"/>
        </w:rPr>
        <w:t>)</w:t>
      </w:r>
      <w:r w:rsidR="00BA255C" w:rsidRPr="003160AE">
        <w:rPr>
          <w:rFonts w:cstheme="minorHAnsi"/>
          <w:sz w:val="24"/>
          <w:szCs w:val="24"/>
          <w:shd w:val="clear" w:color="auto" w:fill="FFFFFF"/>
        </w:rPr>
        <w:t xml:space="preserve">, </w:t>
      </w:r>
      <w:r w:rsidR="002E4976" w:rsidRPr="003160AE">
        <w:rPr>
          <w:rFonts w:cstheme="minorHAnsi"/>
          <w:sz w:val="24"/>
          <w:szCs w:val="24"/>
          <w:shd w:val="clear" w:color="auto" w:fill="FFFFFF"/>
        </w:rPr>
        <w:t>631-646.</w:t>
      </w:r>
      <w:r w:rsidR="00BA255C" w:rsidRPr="003160AE">
        <w:rPr>
          <w:rFonts w:cstheme="minorHAnsi"/>
          <w:sz w:val="24"/>
          <w:szCs w:val="24"/>
          <w:shd w:val="clear" w:color="auto" w:fill="FFFFFF"/>
        </w:rPr>
        <w:t xml:space="preserve"> </w:t>
      </w:r>
    </w:p>
    <w:p w:rsidR="00E3171C" w:rsidRPr="003160AE" w:rsidRDefault="002E4976" w:rsidP="00A51F1B">
      <w:pPr>
        <w:spacing w:after="120" w:line="240" w:lineRule="auto"/>
        <w:ind w:left="567" w:hanging="567"/>
        <w:rPr>
          <w:rFonts w:eastAsia="Times New Roman" w:cstheme="minorHAnsi"/>
          <w:kern w:val="36"/>
          <w:sz w:val="24"/>
          <w:szCs w:val="24"/>
          <w:lang w:val="en" w:eastAsia="en-AU"/>
        </w:rPr>
      </w:pPr>
      <w:r w:rsidRPr="003160AE">
        <w:rPr>
          <w:rFonts w:cstheme="minorHAnsi"/>
          <w:sz w:val="24"/>
          <w:szCs w:val="24"/>
          <w:shd w:val="clear" w:color="auto" w:fill="FBFBFA"/>
        </w:rPr>
        <w:t>Morison, A.</w:t>
      </w:r>
      <w:r w:rsidR="009371A9">
        <w:rPr>
          <w:rFonts w:cstheme="minorHAnsi"/>
          <w:sz w:val="24"/>
          <w:szCs w:val="24"/>
          <w:shd w:val="clear" w:color="auto" w:fill="FBFBFA"/>
        </w:rPr>
        <w:t>,</w:t>
      </w:r>
      <w:r w:rsidRPr="003160AE">
        <w:rPr>
          <w:rFonts w:cstheme="minorHAnsi"/>
          <w:sz w:val="24"/>
          <w:szCs w:val="24"/>
          <w:shd w:val="clear" w:color="auto" w:fill="FBFBFA"/>
        </w:rPr>
        <w:t xml:space="preserve"> &amp; Cowley, K. (2017). An exploration of factors associated with student attrition and success in enabling programs [online]. </w:t>
      </w:r>
      <w:r w:rsidRPr="003160AE">
        <w:rPr>
          <w:rFonts w:cstheme="minorHAnsi"/>
          <w:i/>
          <w:sz w:val="24"/>
          <w:szCs w:val="24"/>
          <w:bdr w:val="none" w:sz="0" w:space="0" w:color="auto" w:frame="1"/>
          <w:shd w:val="clear" w:color="auto" w:fill="FBFBFA"/>
        </w:rPr>
        <w:t>Issues in Educational Research</w:t>
      </w:r>
      <w:r w:rsidRPr="003160AE">
        <w:rPr>
          <w:rFonts w:cstheme="minorHAnsi"/>
          <w:sz w:val="24"/>
          <w:szCs w:val="24"/>
          <w:shd w:val="clear" w:color="auto" w:fill="FBFBFA"/>
        </w:rPr>
        <w:t xml:space="preserve">, </w:t>
      </w:r>
      <w:r w:rsidRPr="003160AE">
        <w:rPr>
          <w:rFonts w:cstheme="minorHAnsi"/>
          <w:i/>
          <w:sz w:val="24"/>
          <w:szCs w:val="24"/>
          <w:shd w:val="clear" w:color="auto" w:fill="FBFBFA"/>
        </w:rPr>
        <w:t>27</w:t>
      </w:r>
      <w:r w:rsidRPr="003160AE">
        <w:rPr>
          <w:rFonts w:cstheme="minorHAnsi"/>
          <w:sz w:val="24"/>
          <w:szCs w:val="24"/>
          <w:shd w:val="clear" w:color="auto" w:fill="FBFBFA"/>
        </w:rPr>
        <w:t xml:space="preserve">(2), 330-346. </w:t>
      </w:r>
      <w:r w:rsidR="00C6356B" w:rsidRPr="003160AE">
        <w:rPr>
          <w:rFonts w:cstheme="minorHAnsi"/>
          <w:sz w:val="24"/>
          <w:szCs w:val="24"/>
          <w:shd w:val="clear" w:color="auto" w:fill="FBFBFA"/>
        </w:rPr>
        <w:t>doi.org/</w:t>
      </w:r>
      <w:hyperlink r:id="rId9" w:history="1">
        <w:r w:rsidR="00E3171C" w:rsidRPr="003160AE">
          <w:rPr>
            <w:rFonts w:cstheme="minorHAnsi"/>
            <w:sz w:val="24"/>
            <w:szCs w:val="24"/>
          </w:rPr>
          <w:t>10.1080/13562517.2018.1465911</w:t>
        </w:r>
      </w:hyperlink>
    </w:p>
    <w:p w:rsidR="00E3171C" w:rsidRPr="003160AE" w:rsidRDefault="00E3171C" w:rsidP="00A51F1B">
      <w:pPr>
        <w:spacing w:after="120" w:line="240" w:lineRule="auto"/>
        <w:ind w:left="567" w:hanging="567"/>
        <w:rPr>
          <w:rFonts w:cstheme="minorHAnsi"/>
          <w:sz w:val="24"/>
          <w:szCs w:val="24"/>
          <w:shd w:val="clear" w:color="auto" w:fill="FFFFFF"/>
        </w:rPr>
      </w:pPr>
      <w:r w:rsidRPr="003160AE">
        <w:rPr>
          <w:rFonts w:cstheme="minorHAnsi"/>
          <w:sz w:val="24"/>
          <w:szCs w:val="24"/>
          <w:shd w:val="clear" w:color="auto" w:fill="FFFFFF"/>
        </w:rPr>
        <w:t>Munro, L. (20</w:t>
      </w:r>
      <w:r w:rsidR="006B687F" w:rsidRPr="003160AE">
        <w:rPr>
          <w:rFonts w:cstheme="minorHAnsi"/>
          <w:sz w:val="24"/>
          <w:szCs w:val="24"/>
          <w:shd w:val="clear" w:color="auto" w:fill="FFFFFF"/>
        </w:rPr>
        <w:t>11). ‘Go boldly, dream large!’</w:t>
      </w:r>
      <w:r w:rsidRPr="003160AE">
        <w:rPr>
          <w:rFonts w:cstheme="minorHAnsi"/>
          <w:sz w:val="24"/>
          <w:szCs w:val="24"/>
          <w:shd w:val="clear" w:color="auto" w:fill="FFFFFF"/>
        </w:rPr>
        <w:t xml:space="preserve"> The challenges confronting non-trad</w:t>
      </w:r>
      <w:r w:rsidR="006B687F" w:rsidRPr="003160AE">
        <w:rPr>
          <w:rFonts w:cstheme="minorHAnsi"/>
          <w:sz w:val="24"/>
          <w:szCs w:val="24"/>
          <w:shd w:val="clear" w:color="auto" w:fill="FFFFFF"/>
        </w:rPr>
        <w:t>itional students at university.</w:t>
      </w:r>
      <w:r w:rsidRPr="003160AE">
        <w:rPr>
          <w:rFonts w:cstheme="minorHAnsi"/>
          <w:sz w:val="24"/>
          <w:szCs w:val="24"/>
          <w:shd w:val="clear" w:color="auto" w:fill="FFFFFF"/>
        </w:rPr>
        <w:t> </w:t>
      </w:r>
      <w:r w:rsidRPr="003160AE">
        <w:rPr>
          <w:rFonts w:cstheme="minorHAnsi"/>
          <w:i/>
          <w:iCs/>
          <w:sz w:val="24"/>
          <w:szCs w:val="24"/>
          <w:bdr w:val="none" w:sz="0" w:space="0" w:color="auto" w:frame="1"/>
          <w:shd w:val="clear" w:color="auto" w:fill="FFFFFF"/>
        </w:rPr>
        <w:t>Australian Journal of Education</w:t>
      </w:r>
      <w:r w:rsidR="006B687F" w:rsidRPr="003160AE">
        <w:rPr>
          <w:rFonts w:cstheme="minorHAnsi"/>
          <w:sz w:val="24"/>
          <w:szCs w:val="24"/>
          <w:shd w:val="clear" w:color="auto" w:fill="FFFFFF"/>
        </w:rPr>
        <w:t xml:space="preserve">, </w:t>
      </w:r>
      <w:r w:rsidR="006B687F" w:rsidRPr="003160AE">
        <w:rPr>
          <w:rFonts w:cstheme="minorHAnsi"/>
          <w:i/>
          <w:sz w:val="24"/>
          <w:szCs w:val="24"/>
          <w:shd w:val="clear" w:color="auto" w:fill="FFFFFF"/>
        </w:rPr>
        <w:t>55</w:t>
      </w:r>
      <w:r w:rsidR="006B687F" w:rsidRPr="003160AE">
        <w:rPr>
          <w:rFonts w:cstheme="minorHAnsi"/>
          <w:sz w:val="24"/>
          <w:szCs w:val="24"/>
          <w:shd w:val="clear" w:color="auto" w:fill="FFFFFF"/>
        </w:rPr>
        <w:t>(</w:t>
      </w:r>
      <w:r w:rsidRPr="003160AE">
        <w:rPr>
          <w:rFonts w:cstheme="minorHAnsi"/>
          <w:sz w:val="24"/>
          <w:szCs w:val="24"/>
          <w:shd w:val="clear" w:color="auto" w:fill="FFFFFF"/>
        </w:rPr>
        <w:t>2</w:t>
      </w:r>
      <w:r w:rsidR="006B687F" w:rsidRPr="003160AE">
        <w:rPr>
          <w:rFonts w:cstheme="minorHAnsi"/>
          <w:sz w:val="24"/>
          <w:szCs w:val="24"/>
          <w:shd w:val="clear" w:color="auto" w:fill="FFFFFF"/>
        </w:rPr>
        <w:t>)</w:t>
      </w:r>
      <w:r w:rsidR="0099085C" w:rsidRPr="003160AE">
        <w:rPr>
          <w:rFonts w:cstheme="minorHAnsi"/>
          <w:sz w:val="24"/>
          <w:szCs w:val="24"/>
          <w:shd w:val="clear" w:color="auto" w:fill="FFFFFF"/>
        </w:rPr>
        <w:t>, 115-131.</w:t>
      </w:r>
      <w:r w:rsidR="00C6356B" w:rsidRPr="003160AE">
        <w:rPr>
          <w:rFonts w:cstheme="minorHAnsi"/>
          <w:sz w:val="24"/>
          <w:szCs w:val="24"/>
        </w:rPr>
        <w:t xml:space="preserve"> </w:t>
      </w:r>
      <w:r w:rsidR="00CF38CE" w:rsidRPr="003160AE">
        <w:rPr>
          <w:rFonts w:cstheme="minorHAnsi"/>
          <w:sz w:val="24"/>
          <w:szCs w:val="24"/>
        </w:rPr>
        <w:t>doi.org/</w:t>
      </w:r>
      <w:r w:rsidR="009371A9">
        <w:rPr>
          <w:rFonts w:cstheme="minorHAnsi"/>
          <w:sz w:val="24"/>
          <w:szCs w:val="24"/>
        </w:rPr>
        <w:t xml:space="preserve"> </w:t>
      </w:r>
      <w:r w:rsidR="00CF38CE" w:rsidRPr="003160AE">
        <w:rPr>
          <w:rFonts w:cstheme="minorHAnsi"/>
          <w:sz w:val="24"/>
          <w:szCs w:val="24"/>
        </w:rPr>
        <w:t>10.1177/000494411105500203</w:t>
      </w:r>
    </w:p>
    <w:p w:rsidR="00E47DD6" w:rsidRPr="003160AE" w:rsidRDefault="00E47DD6" w:rsidP="00A51F1B">
      <w:pPr>
        <w:spacing w:after="120" w:line="240" w:lineRule="auto"/>
        <w:ind w:left="567" w:hanging="567"/>
        <w:rPr>
          <w:rFonts w:cstheme="minorHAnsi"/>
          <w:sz w:val="24"/>
          <w:szCs w:val="24"/>
        </w:rPr>
      </w:pPr>
      <w:r w:rsidRPr="003160AE">
        <w:rPr>
          <w:rFonts w:cstheme="minorHAnsi"/>
          <w:color w:val="333333"/>
          <w:sz w:val="24"/>
          <w:szCs w:val="24"/>
          <w:shd w:val="clear" w:color="auto" w:fill="FFFFFF"/>
        </w:rPr>
        <w:t>Naylor, R. (2017). First year student conceptions o</w:t>
      </w:r>
      <w:r w:rsidR="00B921A2" w:rsidRPr="003160AE">
        <w:rPr>
          <w:rFonts w:cstheme="minorHAnsi"/>
          <w:color w:val="333333"/>
          <w:sz w:val="24"/>
          <w:szCs w:val="24"/>
          <w:shd w:val="clear" w:color="auto" w:fill="FFFFFF"/>
        </w:rPr>
        <w:t xml:space="preserve">f success: What really matters? </w:t>
      </w:r>
      <w:r w:rsidRPr="003160AE">
        <w:rPr>
          <w:rFonts w:cstheme="minorHAnsi"/>
          <w:bCs/>
          <w:i/>
          <w:color w:val="333333"/>
          <w:sz w:val="24"/>
          <w:szCs w:val="24"/>
          <w:shd w:val="clear" w:color="auto" w:fill="FFFFFF"/>
        </w:rPr>
        <w:t>Student Success</w:t>
      </w:r>
      <w:r w:rsidR="00A84AAC" w:rsidRPr="003160AE">
        <w:rPr>
          <w:rFonts w:cstheme="minorHAnsi"/>
          <w:color w:val="333333"/>
          <w:sz w:val="24"/>
          <w:szCs w:val="24"/>
          <w:shd w:val="clear" w:color="auto" w:fill="FFFFFF"/>
        </w:rPr>
        <w:t xml:space="preserve">, </w:t>
      </w:r>
      <w:r w:rsidR="00A84AAC" w:rsidRPr="003160AE">
        <w:rPr>
          <w:rFonts w:cstheme="minorHAnsi"/>
          <w:i/>
          <w:color w:val="333333"/>
          <w:sz w:val="24"/>
          <w:szCs w:val="24"/>
          <w:shd w:val="clear" w:color="auto" w:fill="FFFFFF"/>
        </w:rPr>
        <w:t>8</w:t>
      </w:r>
      <w:r w:rsidR="00A84AAC" w:rsidRPr="003160AE">
        <w:rPr>
          <w:rFonts w:cstheme="minorHAnsi"/>
          <w:color w:val="333333"/>
          <w:sz w:val="24"/>
          <w:szCs w:val="24"/>
          <w:shd w:val="clear" w:color="auto" w:fill="FFFFFF"/>
        </w:rPr>
        <w:t xml:space="preserve">(2), </w:t>
      </w:r>
      <w:r w:rsidR="00CF38CE" w:rsidRPr="003160AE">
        <w:rPr>
          <w:rFonts w:cstheme="minorHAnsi"/>
          <w:color w:val="333333"/>
          <w:sz w:val="24"/>
          <w:szCs w:val="24"/>
          <w:shd w:val="clear" w:color="auto" w:fill="FFFFFF"/>
        </w:rPr>
        <w:t>9-19.</w:t>
      </w:r>
      <w:r w:rsidRPr="003160AE">
        <w:rPr>
          <w:rFonts w:cstheme="minorHAnsi"/>
          <w:color w:val="333333"/>
          <w:sz w:val="24"/>
          <w:szCs w:val="24"/>
          <w:shd w:val="clear" w:color="auto" w:fill="FFFFFF"/>
        </w:rPr>
        <w:t xml:space="preserve"> </w:t>
      </w:r>
      <w:hyperlink r:id="rId10" w:history="1">
        <w:r w:rsidRPr="003160AE">
          <w:rPr>
            <w:rFonts w:cstheme="minorHAnsi"/>
            <w:sz w:val="24"/>
            <w:szCs w:val="24"/>
            <w:shd w:val="clear" w:color="auto" w:fill="FFFFFF"/>
          </w:rPr>
          <w:t>https://doi.org/10.5204/ssj.v8i2.377</w:t>
        </w:r>
      </w:hyperlink>
    </w:p>
    <w:p w:rsidR="00E3171C" w:rsidRPr="003160AE" w:rsidRDefault="00E3171C" w:rsidP="00A51F1B">
      <w:pPr>
        <w:spacing w:after="120" w:line="240" w:lineRule="auto"/>
        <w:ind w:left="567" w:hanging="567"/>
        <w:outlineLvl w:val="0"/>
        <w:rPr>
          <w:rFonts w:eastAsia="Times New Roman" w:cstheme="minorHAnsi"/>
          <w:b/>
          <w:bCs/>
          <w:kern w:val="36"/>
          <w:sz w:val="24"/>
          <w:szCs w:val="24"/>
          <w:lang w:eastAsia="en-AU"/>
        </w:rPr>
      </w:pPr>
      <w:r w:rsidRPr="003160AE">
        <w:rPr>
          <w:rFonts w:eastAsia="Times New Roman" w:cstheme="minorHAnsi"/>
          <w:bCs/>
          <w:kern w:val="36"/>
          <w:sz w:val="24"/>
          <w:szCs w:val="24"/>
          <w:lang w:eastAsia="en-AU"/>
        </w:rPr>
        <w:t>O’Shea, S. (2016). Navigating the knowledge sets of older learners: Exploring the capitals of first-in-family mature age students</w:t>
      </w:r>
      <w:r w:rsidRPr="003160AE">
        <w:rPr>
          <w:rFonts w:eastAsia="Times New Roman" w:cstheme="minorHAnsi"/>
          <w:bCs/>
          <w:sz w:val="24"/>
          <w:szCs w:val="24"/>
          <w:lang w:eastAsia="en-AU"/>
        </w:rPr>
        <w:t>.</w:t>
      </w:r>
      <w:r w:rsidR="00B921A2" w:rsidRPr="003160AE">
        <w:rPr>
          <w:rFonts w:eastAsia="Times New Roman" w:cstheme="minorHAnsi"/>
          <w:sz w:val="24"/>
          <w:szCs w:val="24"/>
          <w:lang w:eastAsia="en-AU"/>
        </w:rPr>
        <w:t xml:space="preserve"> </w:t>
      </w:r>
      <w:hyperlink r:id="rId11" w:tooltip="link to all issues of this title" w:history="1">
        <w:r w:rsidRPr="003160AE">
          <w:rPr>
            <w:rFonts w:eastAsia="Times New Roman" w:cstheme="minorHAnsi"/>
            <w:i/>
            <w:sz w:val="24"/>
            <w:szCs w:val="24"/>
            <w:lang w:eastAsia="en-AU"/>
          </w:rPr>
          <w:t>Widening Participation and Lifelong Learning</w:t>
        </w:r>
      </w:hyperlink>
      <w:r w:rsidRPr="003160AE">
        <w:rPr>
          <w:rFonts w:eastAsia="Times New Roman" w:cstheme="minorHAnsi"/>
          <w:i/>
          <w:sz w:val="24"/>
          <w:szCs w:val="24"/>
          <w:lang w:eastAsia="en-AU"/>
        </w:rPr>
        <w:t>,</w:t>
      </w:r>
      <w:r w:rsidR="00B921A2" w:rsidRPr="003160AE">
        <w:rPr>
          <w:rFonts w:eastAsia="Times New Roman" w:cstheme="minorHAnsi"/>
          <w:sz w:val="24"/>
          <w:szCs w:val="24"/>
          <w:lang w:eastAsia="en-AU"/>
        </w:rPr>
        <w:t xml:space="preserve"> </w:t>
      </w:r>
      <w:r w:rsidR="00B921A2" w:rsidRPr="003160AE">
        <w:rPr>
          <w:rFonts w:eastAsia="Times New Roman" w:cstheme="minorHAnsi"/>
          <w:i/>
          <w:sz w:val="24"/>
          <w:szCs w:val="24"/>
          <w:lang w:eastAsia="en-AU"/>
        </w:rPr>
        <w:t>18</w:t>
      </w:r>
      <w:r w:rsidR="00B921A2" w:rsidRPr="003160AE">
        <w:rPr>
          <w:rFonts w:eastAsia="Times New Roman" w:cstheme="minorHAnsi"/>
          <w:sz w:val="24"/>
          <w:szCs w:val="24"/>
          <w:lang w:eastAsia="en-AU"/>
        </w:rPr>
        <w:t xml:space="preserve">(3), </w:t>
      </w:r>
      <w:r w:rsidR="00F140E4" w:rsidRPr="003160AE">
        <w:rPr>
          <w:rFonts w:eastAsia="Times New Roman" w:cstheme="minorHAnsi"/>
          <w:sz w:val="24"/>
          <w:szCs w:val="24"/>
          <w:lang w:eastAsia="en-AU"/>
        </w:rPr>
        <w:t>34-54</w:t>
      </w:r>
      <w:r w:rsidR="00CF38CE" w:rsidRPr="003160AE">
        <w:rPr>
          <w:rFonts w:eastAsia="Times New Roman" w:cstheme="minorHAnsi"/>
          <w:sz w:val="24"/>
          <w:szCs w:val="24"/>
          <w:lang w:eastAsia="en-AU"/>
        </w:rPr>
        <w:t>.</w:t>
      </w:r>
      <w:r w:rsidRPr="003160AE">
        <w:rPr>
          <w:rFonts w:eastAsia="Times New Roman" w:cstheme="minorHAnsi"/>
          <w:bCs/>
          <w:sz w:val="24"/>
          <w:szCs w:val="24"/>
          <w:lang w:eastAsia="en-AU"/>
        </w:rPr>
        <w:t xml:space="preserve"> </w:t>
      </w:r>
      <w:hyperlink r:id="rId12" w:history="1">
        <w:r w:rsidRPr="003160AE">
          <w:rPr>
            <w:rFonts w:eastAsia="Times New Roman" w:cstheme="minorHAnsi"/>
            <w:sz w:val="24"/>
            <w:szCs w:val="24"/>
            <w:lang w:eastAsia="en-AU"/>
          </w:rPr>
          <w:t>doi.org/10.5456/WPLL.18.3.34</w:t>
        </w:r>
      </w:hyperlink>
    </w:p>
    <w:p w:rsidR="00E3171C" w:rsidRPr="003160AE" w:rsidRDefault="00B921A2" w:rsidP="00A51F1B">
      <w:pPr>
        <w:spacing w:after="120" w:line="240" w:lineRule="auto"/>
        <w:ind w:left="567" w:hanging="567"/>
        <w:rPr>
          <w:rFonts w:cstheme="minorHAnsi"/>
          <w:sz w:val="24"/>
          <w:szCs w:val="24"/>
          <w:u w:val="single"/>
        </w:rPr>
      </w:pPr>
      <w:r w:rsidRPr="003160AE">
        <w:rPr>
          <w:rFonts w:cstheme="minorHAnsi"/>
          <w:sz w:val="24"/>
          <w:szCs w:val="24"/>
          <w:shd w:val="clear" w:color="auto" w:fill="FFFFFF"/>
        </w:rPr>
        <w:t>Ramsey, E.</w:t>
      </w:r>
      <w:r w:rsidR="00C6356B" w:rsidRPr="003160AE">
        <w:rPr>
          <w:rFonts w:cstheme="minorHAnsi"/>
          <w:sz w:val="24"/>
          <w:szCs w:val="24"/>
          <w:shd w:val="clear" w:color="auto" w:fill="FFFFFF"/>
        </w:rPr>
        <w:t>,</w:t>
      </w:r>
      <w:r w:rsidRPr="003160AE">
        <w:rPr>
          <w:rFonts w:cstheme="minorHAnsi"/>
          <w:sz w:val="24"/>
          <w:szCs w:val="24"/>
          <w:shd w:val="clear" w:color="auto" w:fill="FFFFFF"/>
        </w:rPr>
        <w:t xml:space="preserve"> &amp; Brown, D. (2017). </w:t>
      </w:r>
      <w:r w:rsidR="00E3171C" w:rsidRPr="003160AE">
        <w:rPr>
          <w:rFonts w:cstheme="minorHAnsi"/>
          <w:sz w:val="24"/>
          <w:szCs w:val="24"/>
          <w:shd w:val="clear" w:color="auto" w:fill="FFFFFF"/>
        </w:rPr>
        <w:t>Feeling like a fraud: Helping students renegot</w:t>
      </w:r>
      <w:r w:rsidRPr="003160AE">
        <w:rPr>
          <w:rFonts w:cstheme="minorHAnsi"/>
          <w:sz w:val="24"/>
          <w:szCs w:val="24"/>
          <w:shd w:val="clear" w:color="auto" w:fill="FFFFFF"/>
        </w:rPr>
        <w:t xml:space="preserve">iate their academic identities, </w:t>
      </w:r>
      <w:r w:rsidR="00E3171C" w:rsidRPr="003160AE">
        <w:rPr>
          <w:rFonts w:cstheme="minorHAnsi"/>
          <w:i/>
          <w:sz w:val="24"/>
          <w:szCs w:val="24"/>
          <w:shd w:val="clear" w:color="auto" w:fill="FFFFFF"/>
        </w:rPr>
        <w:t>College &amp; Undergraduate Libraries</w:t>
      </w:r>
      <w:r w:rsidRPr="003160AE">
        <w:rPr>
          <w:rFonts w:cstheme="minorHAnsi"/>
          <w:sz w:val="24"/>
          <w:szCs w:val="24"/>
          <w:shd w:val="clear" w:color="auto" w:fill="FFFFFF"/>
        </w:rPr>
        <w:t xml:space="preserve">, </w:t>
      </w:r>
      <w:r w:rsidRPr="003160AE">
        <w:rPr>
          <w:rFonts w:cstheme="minorHAnsi"/>
          <w:i/>
          <w:sz w:val="24"/>
          <w:szCs w:val="24"/>
          <w:shd w:val="clear" w:color="auto" w:fill="FFFFFF"/>
        </w:rPr>
        <w:t>25</w:t>
      </w:r>
      <w:r w:rsidRPr="003160AE">
        <w:rPr>
          <w:rFonts w:cstheme="minorHAnsi"/>
          <w:sz w:val="24"/>
          <w:szCs w:val="24"/>
          <w:shd w:val="clear" w:color="auto" w:fill="FFFFFF"/>
        </w:rPr>
        <w:t xml:space="preserve">(1), </w:t>
      </w:r>
      <w:r w:rsidR="00E3171C" w:rsidRPr="003160AE">
        <w:rPr>
          <w:rFonts w:cstheme="minorHAnsi"/>
          <w:sz w:val="24"/>
          <w:szCs w:val="24"/>
          <w:shd w:val="clear" w:color="auto" w:fill="FFFFFF"/>
        </w:rPr>
        <w:t>86-</w:t>
      </w:r>
      <w:r w:rsidR="00F140E4" w:rsidRPr="003160AE">
        <w:rPr>
          <w:rFonts w:cstheme="minorHAnsi"/>
          <w:sz w:val="24"/>
          <w:szCs w:val="24"/>
          <w:shd w:val="clear" w:color="auto" w:fill="FFFFFF"/>
        </w:rPr>
        <w:t>90.</w:t>
      </w:r>
      <w:r w:rsidR="0042404A" w:rsidRPr="003160AE">
        <w:rPr>
          <w:rFonts w:cstheme="minorHAnsi"/>
          <w:sz w:val="24"/>
          <w:szCs w:val="24"/>
          <w:shd w:val="clear" w:color="auto" w:fill="FFFFFF"/>
        </w:rPr>
        <w:t xml:space="preserve"> </w:t>
      </w:r>
      <w:r w:rsidR="006308D7" w:rsidRPr="003160AE">
        <w:rPr>
          <w:rFonts w:cstheme="minorHAnsi"/>
          <w:sz w:val="24"/>
          <w:szCs w:val="24"/>
          <w:shd w:val="clear" w:color="auto" w:fill="FFFFFF"/>
        </w:rPr>
        <w:t>doi.org/</w:t>
      </w:r>
      <w:r w:rsidR="009371A9">
        <w:rPr>
          <w:rFonts w:cstheme="minorHAnsi"/>
          <w:sz w:val="24"/>
          <w:szCs w:val="24"/>
          <w:shd w:val="clear" w:color="auto" w:fill="FFFFFF"/>
        </w:rPr>
        <w:t xml:space="preserve"> </w:t>
      </w:r>
      <w:hyperlink r:id="rId13" w:history="1">
        <w:r w:rsidR="00E3171C" w:rsidRPr="003160AE">
          <w:rPr>
            <w:rFonts w:cstheme="minorHAnsi"/>
            <w:sz w:val="24"/>
            <w:szCs w:val="24"/>
          </w:rPr>
          <w:t>10.1080/10691316.2017.1364080</w:t>
        </w:r>
      </w:hyperlink>
    </w:p>
    <w:p w:rsidR="00E3171C" w:rsidRPr="003160AE" w:rsidRDefault="00E3171C" w:rsidP="00A51F1B">
      <w:pPr>
        <w:spacing w:after="120" w:line="240" w:lineRule="auto"/>
        <w:ind w:left="567" w:hanging="567"/>
        <w:rPr>
          <w:rFonts w:cstheme="minorHAnsi"/>
          <w:sz w:val="24"/>
          <w:szCs w:val="24"/>
        </w:rPr>
      </w:pPr>
      <w:r w:rsidRPr="003160AE">
        <w:rPr>
          <w:rFonts w:cstheme="minorHAnsi"/>
          <w:sz w:val="24"/>
          <w:szCs w:val="24"/>
        </w:rPr>
        <w:lastRenderedPageBreak/>
        <w:t xml:space="preserve">Reay, D., Crosier, G., &amp; Clayton, J. (2009). ‘Strangers in Paradise’? Working-class Students in Elite Universities. </w:t>
      </w:r>
      <w:r w:rsidRPr="003160AE">
        <w:rPr>
          <w:rFonts w:eastAsia="Times New Roman" w:cstheme="minorHAnsi"/>
          <w:i/>
          <w:sz w:val="24"/>
          <w:szCs w:val="24"/>
          <w:lang w:eastAsia="en-AU"/>
        </w:rPr>
        <w:t>Sociology</w:t>
      </w:r>
      <w:r w:rsidRPr="003160AE">
        <w:rPr>
          <w:rFonts w:eastAsia="Times New Roman" w:cstheme="minorHAnsi"/>
          <w:sz w:val="24"/>
          <w:szCs w:val="24"/>
          <w:lang w:eastAsia="en-AU"/>
        </w:rPr>
        <w:t xml:space="preserve">, </w:t>
      </w:r>
      <w:r w:rsidRPr="003160AE">
        <w:rPr>
          <w:rFonts w:eastAsia="Times New Roman" w:cstheme="minorHAnsi"/>
          <w:i/>
          <w:sz w:val="24"/>
          <w:szCs w:val="24"/>
          <w:lang w:eastAsia="en-AU"/>
        </w:rPr>
        <w:t>43</w:t>
      </w:r>
      <w:r w:rsidRPr="003160AE">
        <w:rPr>
          <w:rFonts w:eastAsia="Times New Roman" w:cstheme="minorHAnsi"/>
          <w:sz w:val="24"/>
          <w:szCs w:val="24"/>
          <w:lang w:eastAsia="en-AU"/>
        </w:rPr>
        <w:t>(6)</w:t>
      </w:r>
      <w:r w:rsidR="0082384D" w:rsidRPr="003160AE">
        <w:rPr>
          <w:rFonts w:cstheme="minorHAnsi"/>
          <w:sz w:val="24"/>
          <w:szCs w:val="24"/>
        </w:rPr>
        <w:t>,</w:t>
      </w:r>
      <w:r w:rsidRPr="003160AE">
        <w:rPr>
          <w:rFonts w:cstheme="minorHAnsi"/>
          <w:sz w:val="24"/>
          <w:szCs w:val="24"/>
        </w:rPr>
        <w:t xml:space="preserve"> 1103–1121</w:t>
      </w:r>
      <w:r w:rsidR="00F140E4" w:rsidRPr="003160AE">
        <w:rPr>
          <w:rFonts w:cstheme="minorHAnsi"/>
          <w:sz w:val="24"/>
          <w:szCs w:val="24"/>
        </w:rPr>
        <w:t>.</w:t>
      </w:r>
      <w:r w:rsidRPr="003160AE">
        <w:rPr>
          <w:rFonts w:cstheme="minorHAnsi"/>
          <w:sz w:val="24"/>
          <w:szCs w:val="24"/>
        </w:rPr>
        <w:t xml:space="preserve"> </w:t>
      </w:r>
      <w:r w:rsidR="00F140E4" w:rsidRPr="003160AE">
        <w:rPr>
          <w:rFonts w:cstheme="minorHAnsi"/>
          <w:sz w:val="24"/>
          <w:szCs w:val="24"/>
        </w:rPr>
        <w:t>doi.org/</w:t>
      </w:r>
      <w:r w:rsidRPr="003160AE">
        <w:rPr>
          <w:rFonts w:cstheme="minorHAnsi"/>
          <w:sz w:val="24"/>
          <w:szCs w:val="24"/>
        </w:rPr>
        <w:t>10.1177/0038038509345700</w:t>
      </w:r>
    </w:p>
    <w:p w:rsidR="00E3171C" w:rsidRPr="003160AE" w:rsidRDefault="00E3171C" w:rsidP="00A51F1B">
      <w:pPr>
        <w:spacing w:after="120" w:line="240" w:lineRule="auto"/>
        <w:ind w:left="567" w:hanging="567"/>
        <w:rPr>
          <w:rFonts w:cstheme="minorHAnsi"/>
          <w:sz w:val="24"/>
          <w:szCs w:val="24"/>
        </w:rPr>
      </w:pPr>
      <w:proofErr w:type="spellStart"/>
      <w:r w:rsidRPr="003160AE">
        <w:rPr>
          <w:rFonts w:cstheme="minorHAnsi"/>
          <w:sz w:val="24"/>
          <w:szCs w:val="24"/>
        </w:rPr>
        <w:t>Scevak</w:t>
      </w:r>
      <w:proofErr w:type="spellEnd"/>
      <w:r w:rsidRPr="003160AE">
        <w:rPr>
          <w:rFonts w:cstheme="minorHAnsi"/>
          <w:sz w:val="24"/>
          <w:szCs w:val="24"/>
        </w:rPr>
        <w:t>, J.</w:t>
      </w:r>
      <w:r w:rsidR="00F362D0" w:rsidRPr="003160AE">
        <w:rPr>
          <w:rFonts w:cstheme="minorHAnsi"/>
          <w:sz w:val="24"/>
          <w:szCs w:val="24"/>
        </w:rPr>
        <w:t>,</w:t>
      </w:r>
      <w:r w:rsidRPr="003160AE">
        <w:rPr>
          <w:rFonts w:cstheme="minorHAnsi"/>
          <w:sz w:val="24"/>
          <w:szCs w:val="24"/>
        </w:rPr>
        <w:t xml:space="preserve"> &amp; Cantwell, R. </w:t>
      </w:r>
      <w:r w:rsidR="0099085C" w:rsidRPr="003160AE">
        <w:rPr>
          <w:rFonts w:cstheme="minorHAnsi"/>
          <w:sz w:val="24"/>
          <w:szCs w:val="24"/>
        </w:rPr>
        <w:t xml:space="preserve">(2007). </w:t>
      </w:r>
      <w:r w:rsidRPr="003160AE">
        <w:rPr>
          <w:rFonts w:cstheme="minorHAnsi"/>
          <w:i/>
          <w:sz w:val="24"/>
          <w:szCs w:val="24"/>
          <w:bdr w:val="none" w:sz="0" w:space="0" w:color="auto" w:frame="1"/>
        </w:rPr>
        <w:t>Stepping Stones: A Guide for Mature-aged Students at University</w:t>
      </w:r>
      <w:r w:rsidRPr="003160AE">
        <w:rPr>
          <w:rFonts w:cstheme="minorHAnsi"/>
          <w:sz w:val="24"/>
          <w:szCs w:val="24"/>
        </w:rPr>
        <w:t>. Camberwe</w:t>
      </w:r>
      <w:r w:rsidR="001A4204" w:rsidRPr="003160AE">
        <w:rPr>
          <w:rFonts w:cstheme="minorHAnsi"/>
          <w:sz w:val="24"/>
          <w:szCs w:val="24"/>
        </w:rPr>
        <w:t>ll</w:t>
      </w:r>
      <w:r w:rsidR="00F362D0" w:rsidRPr="003160AE">
        <w:rPr>
          <w:rFonts w:cstheme="minorHAnsi"/>
          <w:sz w:val="24"/>
          <w:szCs w:val="24"/>
        </w:rPr>
        <w:t>, Australia</w:t>
      </w:r>
      <w:r w:rsidR="001A4204" w:rsidRPr="003160AE">
        <w:rPr>
          <w:rFonts w:cstheme="minorHAnsi"/>
          <w:sz w:val="24"/>
          <w:szCs w:val="24"/>
        </w:rPr>
        <w:t>: ACER Press.</w:t>
      </w:r>
    </w:p>
    <w:p w:rsidR="008470D1" w:rsidRPr="003160AE" w:rsidRDefault="000E1060" w:rsidP="00A51F1B">
      <w:pPr>
        <w:spacing w:after="120" w:line="240" w:lineRule="auto"/>
        <w:ind w:left="567" w:hanging="567"/>
        <w:rPr>
          <w:rFonts w:cstheme="minorHAnsi"/>
          <w:sz w:val="24"/>
          <w:szCs w:val="24"/>
        </w:rPr>
      </w:pPr>
      <w:r w:rsidRPr="003160AE">
        <w:rPr>
          <w:rFonts w:cstheme="minorHAnsi"/>
          <w:sz w:val="24"/>
          <w:szCs w:val="24"/>
        </w:rPr>
        <w:t>Seary, K.</w:t>
      </w:r>
      <w:r w:rsidR="00F362D0" w:rsidRPr="003160AE">
        <w:rPr>
          <w:rFonts w:cstheme="minorHAnsi"/>
          <w:sz w:val="24"/>
          <w:szCs w:val="24"/>
        </w:rPr>
        <w:t>,</w:t>
      </w:r>
      <w:r w:rsidRPr="003160AE">
        <w:rPr>
          <w:rFonts w:cstheme="minorHAnsi"/>
          <w:sz w:val="24"/>
          <w:szCs w:val="24"/>
        </w:rPr>
        <w:t xml:space="preserve"> &amp; Willans, J. (2004). “It’s more than just academic essays and rules of mathematics: Travelling the road with heroes on the STEPS journey in</w:t>
      </w:r>
      <w:r w:rsidR="009371A9">
        <w:rPr>
          <w:rFonts w:cstheme="minorHAnsi"/>
          <w:sz w:val="24"/>
          <w:szCs w:val="24"/>
        </w:rPr>
        <w:t xml:space="preserve">to signposts for their future”, </w:t>
      </w:r>
      <w:r w:rsidRPr="003160AE">
        <w:rPr>
          <w:rFonts w:cstheme="minorHAnsi"/>
          <w:i/>
          <w:sz w:val="24"/>
          <w:szCs w:val="24"/>
        </w:rPr>
        <w:t>Australian Journal of Adult Learning</w:t>
      </w:r>
      <w:r w:rsidRPr="003160AE">
        <w:rPr>
          <w:rFonts w:cstheme="minorHAnsi"/>
          <w:sz w:val="24"/>
          <w:szCs w:val="24"/>
        </w:rPr>
        <w:t xml:space="preserve">, </w:t>
      </w:r>
      <w:r w:rsidRPr="003160AE">
        <w:rPr>
          <w:rFonts w:cstheme="minorHAnsi"/>
          <w:i/>
          <w:sz w:val="24"/>
          <w:szCs w:val="24"/>
        </w:rPr>
        <w:t>44</w:t>
      </w:r>
      <w:r w:rsidRPr="003160AE">
        <w:rPr>
          <w:rFonts w:cstheme="minorHAnsi"/>
          <w:sz w:val="24"/>
          <w:szCs w:val="24"/>
        </w:rPr>
        <w:t>(3), 306-326.</w:t>
      </w:r>
    </w:p>
    <w:p w:rsidR="00E3171C" w:rsidRPr="003160AE" w:rsidRDefault="00E3171C" w:rsidP="00A51F1B">
      <w:pPr>
        <w:spacing w:after="120" w:line="240" w:lineRule="auto"/>
        <w:ind w:left="567" w:hanging="567"/>
        <w:rPr>
          <w:rFonts w:eastAsia="Times New Roman" w:cstheme="minorHAnsi"/>
          <w:i/>
          <w:sz w:val="24"/>
          <w:szCs w:val="24"/>
          <w:lang w:eastAsia="en-AU"/>
        </w:rPr>
      </w:pPr>
      <w:r w:rsidRPr="003160AE">
        <w:rPr>
          <w:rFonts w:eastAsia="Times New Roman" w:cstheme="minorHAnsi"/>
          <w:sz w:val="24"/>
          <w:szCs w:val="24"/>
          <w:lang w:eastAsia="en-AU"/>
        </w:rPr>
        <w:t>Seary, K., Willans, J.</w:t>
      </w:r>
      <w:r w:rsidR="00F362D0" w:rsidRPr="003160AE">
        <w:rPr>
          <w:rFonts w:eastAsia="Times New Roman" w:cstheme="minorHAnsi"/>
          <w:sz w:val="24"/>
          <w:szCs w:val="24"/>
          <w:lang w:eastAsia="en-AU"/>
        </w:rPr>
        <w:t>,</w:t>
      </w:r>
      <w:r w:rsidRPr="003160AE">
        <w:rPr>
          <w:rFonts w:eastAsia="Times New Roman" w:cstheme="minorHAnsi"/>
          <w:sz w:val="24"/>
          <w:szCs w:val="24"/>
          <w:lang w:eastAsia="en-AU"/>
        </w:rPr>
        <w:t xml:space="preserve"> &amp; Cook. C. (2016). Design for success: Did we get it right? Measuring the success Of STEPS as a remodelled CQUniversity enabling offering.</w:t>
      </w:r>
      <w:r w:rsidRPr="003160AE">
        <w:rPr>
          <w:rFonts w:eastAsia="Times New Roman" w:cstheme="minorHAnsi"/>
          <w:i/>
          <w:sz w:val="24"/>
          <w:szCs w:val="24"/>
          <w:lang w:eastAsia="en-AU"/>
        </w:rPr>
        <w:t xml:space="preserve"> International Studies in Widening Participation</w:t>
      </w:r>
      <w:r w:rsidRPr="003160AE">
        <w:rPr>
          <w:rFonts w:eastAsia="Times New Roman" w:cstheme="minorHAnsi"/>
          <w:sz w:val="24"/>
          <w:szCs w:val="24"/>
          <w:lang w:eastAsia="en-AU"/>
        </w:rPr>
        <w:t xml:space="preserve">, </w:t>
      </w:r>
      <w:r w:rsidRPr="003160AE">
        <w:rPr>
          <w:rFonts w:eastAsia="Times New Roman" w:cstheme="minorHAnsi"/>
          <w:i/>
          <w:sz w:val="24"/>
          <w:szCs w:val="24"/>
          <w:lang w:eastAsia="en-AU"/>
        </w:rPr>
        <w:t>3</w:t>
      </w:r>
      <w:r w:rsidRPr="003160AE">
        <w:rPr>
          <w:rFonts w:eastAsia="Times New Roman" w:cstheme="minorHAnsi"/>
          <w:sz w:val="24"/>
          <w:szCs w:val="24"/>
          <w:lang w:eastAsia="en-AU"/>
        </w:rPr>
        <w:t>(1), 4-18.</w:t>
      </w:r>
    </w:p>
    <w:p w:rsidR="00E3171C" w:rsidRPr="003160AE" w:rsidRDefault="00E3171C" w:rsidP="00A51F1B">
      <w:pPr>
        <w:spacing w:after="120" w:line="240" w:lineRule="auto"/>
        <w:ind w:left="567" w:hanging="567"/>
        <w:rPr>
          <w:rFonts w:cstheme="minorHAnsi"/>
          <w:sz w:val="24"/>
          <w:szCs w:val="24"/>
        </w:rPr>
      </w:pPr>
      <w:r w:rsidRPr="003160AE">
        <w:rPr>
          <w:rFonts w:cstheme="minorHAnsi"/>
          <w:sz w:val="24"/>
          <w:szCs w:val="24"/>
          <w:shd w:val="clear" w:color="auto" w:fill="FFFFFF"/>
        </w:rPr>
        <w:t>Shields, S. (2015)</w:t>
      </w:r>
      <w:r w:rsidR="002356EB" w:rsidRPr="003160AE">
        <w:rPr>
          <w:rFonts w:cstheme="minorHAnsi"/>
          <w:sz w:val="24"/>
          <w:szCs w:val="24"/>
          <w:shd w:val="clear" w:color="auto" w:fill="FFFFFF"/>
        </w:rPr>
        <w:t>.</w:t>
      </w:r>
      <w:r w:rsidR="0042404A" w:rsidRPr="003160AE">
        <w:rPr>
          <w:rFonts w:cstheme="minorHAnsi"/>
          <w:sz w:val="24"/>
          <w:szCs w:val="24"/>
          <w:shd w:val="clear" w:color="auto" w:fill="FFFFFF"/>
        </w:rPr>
        <w:t xml:space="preserve"> </w:t>
      </w:r>
      <w:r w:rsidRPr="003160AE">
        <w:rPr>
          <w:rFonts w:cstheme="minorHAnsi"/>
          <w:sz w:val="24"/>
          <w:szCs w:val="24"/>
          <w:shd w:val="clear" w:color="auto" w:fill="FFFFFF"/>
        </w:rPr>
        <w:t xml:space="preserve">‘My work is bleeding’: exploring students’ emotional responses to </w:t>
      </w:r>
      <w:r w:rsidR="00FD74FB" w:rsidRPr="003160AE">
        <w:rPr>
          <w:rFonts w:cstheme="minorHAnsi"/>
          <w:sz w:val="24"/>
          <w:szCs w:val="24"/>
          <w:shd w:val="clear" w:color="auto" w:fill="FFFFFF"/>
        </w:rPr>
        <w:t xml:space="preserve">first-year assignment feedback. </w:t>
      </w:r>
      <w:r w:rsidRPr="003160AE">
        <w:rPr>
          <w:rFonts w:cstheme="minorHAnsi"/>
          <w:i/>
          <w:sz w:val="24"/>
          <w:szCs w:val="24"/>
          <w:shd w:val="clear" w:color="auto" w:fill="FFFFFF"/>
        </w:rPr>
        <w:t>Teaching in H</w:t>
      </w:r>
      <w:r w:rsidR="00A977B1" w:rsidRPr="003160AE">
        <w:rPr>
          <w:rFonts w:cstheme="minorHAnsi"/>
          <w:i/>
          <w:sz w:val="24"/>
          <w:szCs w:val="24"/>
          <w:shd w:val="clear" w:color="auto" w:fill="FFFFFF"/>
        </w:rPr>
        <w:t>igher Education</w:t>
      </w:r>
      <w:r w:rsidR="0042404A" w:rsidRPr="003160AE">
        <w:rPr>
          <w:rFonts w:cstheme="minorHAnsi"/>
          <w:sz w:val="24"/>
          <w:szCs w:val="24"/>
          <w:shd w:val="clear" w:color="auto" w:fill="FFFFFF"/>
        </w:rPr>
        <w:t xml:space="preserve">, </w:t>
      </w:r>
      <w:r w:rsidR="00A977B1" w:rsidRPr="003160AE">
        <w:rPr>
          <w:rFonts w:cstheme="minorHAnsi"/>
          <w:i/>
          <w:sz w:val="24"/>
          <w:szCs w:val="24"/>
          <w:shd w:val="clear" w:color="auto" w:fill="FFFFFF"/>
        </w:rPr>
        <w:t>2</w:t>
      </w:r>
      <w:r w:rsidR="002356EB" w:rsidRPr="003160AE">
        <w:rPr>
          <w:rFonts w:cstheme="minorHAnsi"/>
          <w:i/>
          <w:sz w:val="24"/>
          <w:szCs w:val="24"/>
          <w:shd w:val="clear" w:color="auto" w:fill="FFFFFF"/>
        </w:rPr>
        <w:t>0</w:t>
      </w:r>
      <w:r w:rsidR="002356EB" w:rsidRPr="003160AE">
        <w:rPr>
          <w:rFonts w:cstheme="minorHAnsi"/>
          <w:sz w:val="24"/>
          <w:szCs w:val="24"/>
          <w:shd w:val="clear" w:color="auto" w:fill="FFFFFF"/>
        </w:rPr>
        <w:t>(</w:t>
      </w:r>
      <w:r w:rsidR="00A977B1" w:rsidRPr="003160AE">
        <w:rPr>
          <w:rFonts w:cstheme="minorHAnsi"/>
          <w:sz w:val="24"/>
          <w:szCs w:val="24"/>
          <w:shd w:val="clear" w:color="auto" w:fill="FFFFFF"/>
        </w:rPr>
        <w:t>6</w:t>
      </w:r>
      <w:r w:rsidR="00FD74FB" w:rsidRPr="003160AE">
        <w:rPr>
          <w:rFonts w:cstheme="minorHAnsi"/>
          <w:sz w:val="24"/>
          <w:szCs w:val="24"/>
          <w:shd w:val="clear" w:color="auto" w:fill="FFFFFF"/>
        </w:rPr>
        <w:t>)</w:t>
      </w:r>
      <w:r w:rsidR="00A977B1" w:rsidRPr="003160AE">
        <w:rPr>
          <w:rFonts w:cstheme="minorHAnsi"/>
          <w:sz w:val="24"/>
          <w:szCs w:val="24"/>
          <w:shd w:val="clear" w:color="auto" w:fill="FFFFFF"/>
        </w:rPr>
        <w:t>,</w:t>
      </w:r>
      <w:r w:rsidR="00FD74FB" w:rsidRPr="003160AE">
        <w:rPr>
          <w:rFonts w:cstheme="minorHAnsi"/>
          <w:sz w:val="24"/>
          <w:szCs w:val="24"/>
          <w:shd w:val="clear" w:color="auto" w:fill="FFFFFF"/>
        </w:rPr>
        <w:t xml:space="preserve"> </w:t>
      </w:r>
      <w:r w:rsidR="00A977B1" w:rsidRPr="003160AE">
        <w:rPr>
          <w:rFonts w:cstheme="minorHAnsi"/>
          <w:sz w:val="24"/>
          <w:szCs w:val="24"/>
          <w:shd w:val="clear" w:color="auto" w:fill="FFFFFF"/>
        </w:rPr>
        <w:t>614</w:t>
      </w:r>
      <w:r w:rsidR="002356EB" w:rsidRPr="003160AE">
        <w:rPr>
          <w:rFonts w:cstheme="minorHAnsi"/>
          <w:sz w:val="24"/>
          <w:szCs w:val="24"/>
          <w:shd w:val="clear" w:color="auto" w:fill="FFFFFF"/>
        </w:rPr>
        <w:t>-</w:t>
      </w:r>
      <w:r w:rsidR="00CF38CE" w:rsidRPr="003160AE">
        <w:rPr>
          <w:rFonts w:cstheme="minorHAnsi"/>
          <w:sz w:val="24"/>
          <w:szCs w:val="24"/>
          <w:shd w:val="clear" w:color="auto" w:fill="FFFFFF"/>
        </w:rPr>
        <w:t>624.</w:t>
      </w:r>
      <w:r w:rsidR="00A977B1" w:rsidRPr="003160AE">
        <w:rPr>
          <w:rFonts w:cstheme="minorHAnsi"/>
          <w:sz w:val="24"/>
          <w:szCs w:val="24"/>
          <w:shd w:val="clear" w:color="auto" w:fill="FFFFFF"/>
        </w:rPr>
        <w:t xml:space="preserve"> </w:t>
      </w:r>
      <w:r w:rsidR="00271171" w:rsidRPr="003160AE">
        <w:rPr>
          <w:rFonts w:cstheme="minorHAnsi"/>
          <w:sz w:val="24"/>
          <w:szCs w:val="24"/>
          <w:shd w:val="clear" w:color="auto" w:fill="FFFFFF"/>
        </w:rPr>
        <w:t>doi.org/</w:t>
      </w:r>
      <w:r w:rsidR="009371A9">
        <w:rPr>
          <w:rFonts w:cstheme="minorHAnsi"/>
          <w:sz w:val="24"/>
          <w:szCs w:val="24"/>
          <w:shd w:val="clear" w:color="auto" w:fill="FFFFFF"/>
        </w:rPr>
        <w:t xml:space="preserve"> </w:t>
      </w:r>
      <w:hyperlink r:id="rId14" w:history="1">
        <w:r w:rsidRPr="003160AE">
          <w:rPr>
            <w:rFonts w:cstheme="minorHAnsi"/>
            <w:sz w:val="24"/>
            <w:szCs w:val="24"/>
          </w:rPr>
          <w:t>10.1080/13562517.2015.1052786</w:t>
        </w:r>
      </w:hyperlink>
      <w:r w:rsidRPr="003160AE">
        <w:rPr>
          <w:rFonts w:cstheme="minorHAnsi"/>
          <w:sz w:val="24"/>
          <w:szCs w:val="24"/>
        </w:rPr>
        <w:t xml:space="preserve"> </w:t>
      </w:r>
    </w:p>
    <w:p w:rsidR="00E3171C" w:rsidRPr="003160AE" w:rsidRDefault="00E3171C" w:rsidP="00A51F1B">
      <w:pPr>
        <w:spacing w:after="120" w:line="240" w:lineRule="auto"/>
        <w:ind w:left="567" w:hanging="567"/>
        <w:rPr>
          <w:rFonts w:eastAsia="Times New Roman" w:cstheme="minorHAnsi"/>
          <w:sz w:val="24"/>
          <w:szCs w:val="24"/>
          <w:u w:val="single"/>
          <w:lang w:eastAsia="en-AU"/>
        </w:rPr>
      </w:pPr>
      <w:r w:rsidRPr="003160AE">
        <w:rPr>
          <w:rFonts w:eastAsia="Times New Roman" w:cstheme="minorHAnsi"/>
          <w:sz w:val="24"/>
          <w:szCs w:val="24"/>
          <w:lang w:eastAsia="en-AU"/>
        </w:rPr>
        <w:t>S</w:t>
      </w:r>
      <w:r w:rsidR="00FD74FB" w:rsidRPr="003160AE">
        <w:rPr>
          <w:rFonts w:eastAsia="Times New Roman" w:cstheme="minorHAnsi"/>
          <w:sz w:val="24"/>
          <w:szCs w:val="24"/>
          <w:lang w:eastAsia="en-AU"/>
        </w:rPr>
        <w:t>oria, K.</w:t>
      </w:r>
      <w:r w:rsidR="00F362D0" w:rsidRPr="003160AE">
        <w:rPr>
          <w:rFonts w:eastAsia="Times New Roman" w:cstheme="minorHAnsi"/>
          <w:sz w:val="24"/>
          <w:szCs w:val="24"/>
          <w:lang w:eastAsia="en-AU"/>
        </w:rPr>
        <w:t>,</w:t>
      </w:r>
      <w:r w:rsidR="00FD74FB" w:rsidRPr="003160AE">
        <w:rPr>
          <w:rFonts w:eastAsia="Times New Roman" w:cstheme="minorHAnsi"/>
          <w:sz w:val="24"/>
          <w:szCs w:val="24"/>
          <w:lang w:eastAsia="en-AU"/>
        </w:rPr>
        <w:t xml:space="preserve"> &amp; Stebleton, M. (2012). </w:t>
      </w:r>
      <w:r w:rsidRPr="003160AE">
        <w:rPr>
          <w:rFonts w:eastAsia="Times New Roman" w:cstheme="minorHAnsi"/>
          <w:sz w:val="24"/>
          <w:szCs w:val="24"/>
          <w:lang w:eastAsia="en-AU"/>
        </w:rPr>
        <w:t>First-generation students' academic engagement and retention</w:t>
      </w:r>
      <w:r w:rsidR="000E294E" w:rsidRPr="003160AE">
        <w:rPr>
          <w:rFonts w:eastAsia="Times New Roman" w:cstheme="minorHAnsi"/>
          <w:sz w:val="24"/>
          <w:szCs w:val="24"/>
          <w:lang w:eastAsia="en-AU"/>
        </w:rPr>
        <w:t>.</w:t>
      </w:r>
      <w:r w:rsidRPr="003160AE">
        <w:rPr>
          <w:rFonts w:eastAsia="Times New Roman" w:cstheme="minorHAnsi"/>
          <w:sz w:val="24"/>
          <w:szCs w:val="24"/>
          <w:lang w:eastAsia="en-AU"/>
        </w:rPr>
        <w:t xml:space="preserve"> </w:t>
      </w:r>
      <w:r w:rsidRPr="003160AE">
        <w:rPr>
          <w:rFonts w:eastAsia="Times New Roman" w:cstheme="minorHAnsi"/>
          <w:i/>
          <w:sz w:val="24"/>
          <w:szCs w:val="24"/>
          <w:lang w:eastAsia="en-AU"/>
        </w:rPr>
        <w:t>Teaching in Higher Education</w:t>
      </w:r>
      <w:r w:rsidR="00FD74FB" w:rsidRPr="003160AE">
        <w:rPr>
          <w:rFonts w:eastAsia="Times New Roman" w:cstheme="minorHAnsi"/>
          <w:sz w:val="24"/>
          <w:szCs w:val="24"/>
          <w:lang w:eastAsia="en-AU"/>
        </w:rPr>
        <w:t xml:space="preserve">, </w:t>
      </w:r>
      <w:r w:rsidR="00FD74FB" w:rsidRPr="003160AE">
        <w:rPr>
          <w:rFonts w:eastAsia="Times New Roman" w:cstheme="minorHAnsi"/>
          <w:i/>
          <w:sz w:val="24"/>
          <w:szCs w:val="24"/>
          <w:lang w:eastAsia="en-AU"/>
        </w:rPr>
        <w:t>17</w:t>
      </w:r>
      <w:r w:rsidR="00FD74FB" w:rsidRPr="003160AE">
        <w:rPr>
          <w:rFonts w:eastAsia="Times New Roman" w:cstheme="minorHAnsi"/>
          <w:sz w:val="24"/>
          <w:szCs w:val="24"/>
          <w:lang w:eastAsia="en-AU"/>
        </w:rPr>
        <w:t>(6)</w:t>
      </w:r>
      <w:r w:rsidR="00271171" w:rsidRPr="003160AE">
        <w:rPr>
          <w:rFonts w:eastAsia="Times New Roman" w:cstheme="minorHAnsi"/>
          <w:sz w:val="24"/>
          <w:szCs w:val="24"/>
          <w:lang w:eastAsia="en-AU"/>
        </w:rPr>
        <w:t>, 673-685.</w:t>
      </w:r>
      <w:r w:rsidR="00F362D0" w:rsidRPr="003160AE">
        <w:rPr>
          <w:rFonts w:eastAsia="Times New Roman" w:cstheme="minorHAnsi"/>
          <w:sz w:val="24"/>
          <w:szCs w:val="24"/>
          <w:lang w:eastAsia="en-AU"/>
        </w:rPr>
        <w:t xml:space="preserve"> </w:t>
      </w:r>
      <w:r w:rsidR="00271171" w:rsidRPr="003160AE">
        <w:rPr>
          <w:rFonts w:eastAsia="Times New Roman" w:cstheme="minorHAnsi"/>
          <w:sz w:val="24"/>
          <w:szCs w:val="24"/>
          <w:lang w:eastAsia="en-AU"/>
        </w:rPr>
        <w:t>doi.org/</w:t>
      </w:r>
      <w:hyperlink r:id="rId15" w:history="1">
        <w:r w:rsidRPr="003160AE">
          <w:rPr>
            <w:rFonts w:eastAsia="Times New Roman" w:cstheme="minorHAnsi"/>
            <w:sz w:val="24"/>
            <w:szCs w:val="24"/>
            <w:lang w:eastAsia="en-AU"/>
          </w:rPr>
          <w:t>10.1080/</w:t>
        </w:r>
        <w:r w:rsidR="00F362D0" w:rsidRPr="003160AE">
          <w:rPr>
            <w:rFonts w:eastAsia="Times New Roman" w:cstheme="minorHAnsi"/>
            <w:sz w:val="24"/>
            <w:szCs w:val="24"/>
            <w:lang w:eastAsia="en-AU"/>
          </w:rPr>
          <w:t xml:space="preserve"> </w:t>
        </w:r>
        <w:r w:rsidRPr="003160AE">
          <w:rPr>
            <w:rFonts w:eastAsia="Times New Roman" w:cstheme="minorHAnsi"/>
            <w:sz w:val="24"/>
            <w:szCs w:val="24"/>
            <w:lang w:eastAsia="en-AU"/>
          </w:rPr>
          <w:t>13562517.2012.666735</w:t>
        </w:r>
      </w:hyperlink>
    </w:p>
    <w:p w:rsidR="00E3171C" w:rsidRPr="003160AE" w:rsidRDefault="00E3171C" w:rsidP="00A51F1B">
      <w:pPr>
        <w:spacing w:after="120" w:line="240" w:lineRule="auto"/>
        <w:ind w:left="567" w:hanging="567"/>
        <w:rPr>
          <w:rFonts w:eastAsia="Times New Roman" w:cstheme="minorHAnsi"/>
          <w:sz w:val="24"/>
          <w:szCs w:val="24"/>
          <w:u w:val="single"/>
          <w:lang w:eastAsia="en-AU"/>
        </w:rPr>
      </w:pPr>
      <w:r w:rsidRPr="003160AE">
        <w:rPr>
          <w:rFonts w:eastAsia="Times New Roman" w:cstheme="minorHAnsi"/>
          <w:sz w:val="24"/>
          <w:szCs w:val="24"/>
          <w:lang w:eastAsia="en-AU"/>
        </w:rPr>
        <w:t xml:space="preserve">Strayhorn, T. (2012). </w:t>
      </w:r>
      <w:hyperlink r:id="rId16" w:history="1">
        <w:r w:rsidRPr="003160AE">
          <w:rPr>
            <w:rFonts w:eastAsia="Times New Roman" w:cstheme="minorHAnsi"/>
            <w:i/>
            <w:sz w:val="24"/>
            <w:szCs w:val="24"/>
            <w:lang w:eastAsia="en-AU"/>
          </w:rPr>
          <w:t>College Students' Sense of Belonging</w:t>
        </w:r>
      </w:hyperlink>
      <w:r w:rsidRPr="003160AE">
        <w:rPr>
          <w:rFonts w:eastAsia="Times New Roman" w:cstheme="minorHAnsi"/>
          <w:i/>
          <w:sz w:val="24"/>
          <w:szCs w:val="24"/>
          <w:lang w:eastAsia="en-AU"/>
        </w:rPr>
        <w:t xml:space="preserve">: </w:t>
      </w:r>
      <w:r w:rsidRPr="003160AE">
        <w:rPr>
          <w:rFonts w:eastAsia="Times New Roman" w:cstheme="minorHAnsi"/>
          <w:bCs/>
          <w:i/>
          <w:sz w:val="24"/>
          <w:szCs w:val="24"/>
          <w:lang w:eastAsia="en-AU"/>
        </w:rPr>
        <w:t>A Key to Educational Success for All Students</w:t>
      </w:r>
      <w:r w:rsidR="003102C6" w:rsidRPr="003160AE">
        <w:rPr>
          <w:rFonts w:eastAsia="Times New Roman" w:cstheme="minorHAnsi"/>
          <w:sz w:val="24"/>
          <w:szCs w:val="24"/>
          <w:lang w:eastAsia="en-AU"/>
        </w:rPr>
        <w:t>.</w:t>
      </w:r>
      <w:r w:rsidR="002D23C0" w:rsidRPr="003160AE">
        <w:rPr>
          <w:rFonts w:eastAsia="Times New Roman" w:cstheme="minorHAnsi"/>
          <w:sz w:val="24"/>
          <w:szCs w:val="24"/>
          <w:lang w:eastAsia="en-AU"/>
        </w:rPr>
        <w:t xml:space="preserve"> </w:t>
      </w:r>
      <w:r w:rsidRPr="003160AE">
        <w:rPr>
          <w:rFonts w:eastAsia="Times New Roman" w:cstheme="minorHAnsi"/>
          <w:sz w:val="24"/>
          <w:szCs w:val="24"/>
          <w:lang w:eastAsia="en-AU"/>
        </w:rPr>
        <w:t>New York</w:t>
      </w:r>
      <w:r w:rsidR="002D23C0" w:rsidRPr="003160AE">
        <w:rPr>
          <w:rFonts w:eastAsia="Times New Roman" w:cstheme="minorHAnsi"/>
          <w:sz w:val="24"/>
          <w:szCs w:val="24"/>
          <w:lang w:eastAsia="en-AU"/>
        </w:rPr>
        <w:t>, NY: Routledge</w:t>
      </w:r>
      <w:r w:rsidRPr="003160AE">
        <w:rPr>
          <w:rFonts w:eastAsia="Times New Roman" w:cstheme="minorHAnsi"/>
          <w:sz w:val="24"/>
          <w:szCs w:val="24"/>
          <w:lang w:eastAsia="en-AU"/>
        </w:rPr>
        <w:t xml:space="preserve">. </w:t>
      </w:r>
    </w:p>
    <w:p w:rsidR="00E3171C" w:rsidRPr="003160AE" w:rsidRDefault="00E3171C" w:rsidP="00A51F1B">
      <w:pPr>
        <w:spacing w:after="120" w:line="240" w:lineRule="auto"/>
        <w:ind w:left="567" w:hanging="567"/>
        <w:rPr>
          <w:rFonts w:cstheme="minorHAnsi"/>
          <w:sz w:val="24"/>
          <w:szCs w:val="24"/>
        </w:rPr>
      </w:pPr>
      <w:r w:rsidRPr="003160AE">
        <w:rPr>
          <w:rFonts w:cstheme="minorHAnsi"/>
          <w:sz w:val="24"/>
          <w:szCs w:val="24"/>
        </w:rPr>
        <w:t>Thomas,</w:t>
      </w:r>
      <w:r w:rsidR="00EB72D2" w:rsidRPr="003160AE" w:rsidDel="00EB72D2">
        <w:rPr>
          <w:rFonts w:cstheme="minorHAnsi"/>
          <w:sz w:val="24"/>
          <w:szCs w:val="24"/>
        </w:rPr>
        <w:t xml:space="preserve"> </w:t>
      </w:r>
      <w:r w:rsidRPr="003160AE">
        <w:rPr>
          <w:rFonts w:cstheme="minorHAnsi"/>
          <w:sz w:val="24"/>
          <w:szCs w:val="24"/>
        </w:rPr>
        <w:t>K.</w:t>
      </w:r>
      <w:r w:rsidR="00EB72D2" w:rsidRPr="003160AE" w:rsidDel="00EB72D2">
        <w:rPr>
          <w:rFonts w:cstheme="minorHAnsi"/>
          <w:sz w:val="24"/>
          <w:szCs w:val="24"/>
          <w:shd w:val="clear" w:color="auto" w:fill="FFFFFF"/>
        </w:rPr>
        <w:t xml:space="preserve"> </w:t>
      </w:r>
      <w:r w:rsidR="00EB72D2" w:rsidRPr="003160AE">
        <w:rPr>
          <w:rFonts w:cstheme="minorHAnsi"/>
          <w:sz w:val="24"/>
          <w:szCs w:val="24"/>
          <w:shd w:val="clear" w:color="auto" w:fill="FFFFFF"/>
        </w:rPr>
        <w:t>(</w:t>
      </w:r>
      <w:r w:rsidRPr="003160AE">
        <w:rPr>
          <w:rFonts w:cstheme="minorHAnsi"/>
          <w:sz w:val="24"/>
          <w:szCs w:val="24"/>
        </w:rPr>
        <w:t>2015</w:t>
      </w:r>
      <w:r w:rsidR="00EB72D2" w:rsidRPr="003160AE">
        <w:rPr>
          <w:rFonts w:cstheme="minorHAnsi"/>
          <w:sz w:val="24"/>
          <w:szCs w:val="24"/>
        </w:rPr>
        <w:t>)</w:t>
      </w:r>
      <w:r w:rsidR="009371A9">
        <w:rPr>
          <w:rFonts w:cstheme="minorHAnsi"/>
          <w:sz w:val="24"/>
          <w:szCs w:val="24"/>
          <w:shd w:val="clear" w:color="auto" w:fill="FFFFFF"/>
        </w:rPr>
        <w:t xml:space="preserve">. </w:t>
      </w:r>
      <w:r w:rsidR="003102C6" w:rsidRPr="003160AE">
        <w:rPr>
          <w:rFonts w:cstheme="minorHAnsi"/>
          <w:sz w:val="24"/>
          <w:szCs w:val="24"/>
        </w:rPr>
        <w:t>Rethinking belonging t</w:t>
      </w:r>
      <w:r w:rsidRPr="003160AE">
        <w:rPr>
          <w:rFonts w:cstheme="minorHAnsi"/>
          <w:sz w:val="24"/>
          <w:szCs w:val="24"/>
        </w:rPr>
        <w:t>hro</w:t>
      </w:r>
      <w:r w:rsidR="003102C6" w:rsidRPr="003160AE">
        <w:rPr>
          <w:rFonts w:cstheme="minorHAnsi"/>
          <w:sz w:val="24"/>
          <w:szCs w:val="24"/>
        </w:rPr>
        <w:t>ugh Bourdieu, Diaspora and the s</w:t>
      </w:r>
      <w:r w:rsidRPr="003160AE">
        <w:rPr>
          <w:rFonts w:cstheme="minorHAnsi"/>
          <w:sz w:val="24"/>
          <w:szCs w:val="24"/>
        </w:rPr>
        <w:t>patial</w:t>
      </w:r>
      <w:r w:rsidR="009371A9">
        <w:rPr>
          <w:rFonts w:cstheme="minorHAnsi"/>
          <w:sz w:val="24"/>
          <w:szCs w:val="24"/>
          <w:shd w:val="clear" w:color="auto" w:fill="FFFFFF"/>
        </w:rPr>
        <w:t>.</w:t>
      </w:r>
      <w:r w:rsidR="00EB72D2" w:rsidRPr="003160AE">
        <w:rPr>
          <w:rFonts w:cstheme="minorHAnsi"/>
          <w:sz w:val="24"/>
          <w:szCs w:val="24"/>
          <w:shd w:val="clear" w:color="auto" w:fill="FFFFFF"/>
        </w:rPr>
        <w:t xml:space="preserve"> </w:t>
      </w:r>
      <w:r w:rsidRPr="003160AE">
        <w:rPr>
          <w:rFonts w:cstheme="minorHAnsi"/>
          <w:i/>
          <w:iCs/>
          <w:sz w:val="24"/>
          <w:szCs w:val="24"/>
        </w:rPr>
        <w:t>Widening Participation and Lifelong Learning</w:t>
      </w:r>
      <w:r w:rsidR="003102C6" w:rsidRPr="003160AE">
        <w:rPr>
          <w:rFonts w:cstheme="minorHAnsi"/>
          <w:iCs/>
          <w:sz w:val="24"/>
          <w:szCs w:val="24"/>
        </w:rPr>
        <w:t>,</w:t>
      </w:r>
      <w:r w:rsidR="00EB72D2" w:rsidRPr="003160AE">
        <w:rPr>
          <w:rFonts w:cstheme="minorHAnsi"/>
          <w:iCs/>
          <w:sz w:val="24"/>
          <w:szCs w:val="24"/>
        </w:rPr>
        <w:t xml:space="preserve"> </w:t>
      </w:r>
      <w:r w:rsidR="003102C6" w:rsidRPr="003160AE">
        <w:rPr>
          <w:rFonts w:cstheme="minorHAnsi"/>
          <w:i/>
          <w:sz w:val="24"/>
          <w:szCs w:val="24"/>
          <w:shd w:val="clear" w:color="auto" w:fill="FFFFFF"/>
        </w:rPr>
        <w:t>17</w:t>
      </w:r>
      <w:r w:rsidR="003102C6" w:rsidRPr="003160AE">
        <w:rPr>
          <w:rFonts w:cstheme="minorHAnsi"/>
          <w:sz w:val="24"/>
          <w:szCs w:val="24"/>
          <w:shd w:val="clear" w:color="auto" w:fill="FFFFFF"/>
        </w:rPr>
        <w:t xml:space="preserve">(1), </w:t>
      </w:r>
      <w:r w:rsidRPr="003160AE">
        <w:rPr>
          <w:rFonts w:cstheme="minorHAnsi"/>
          <w:sz w:val="24"/>
          <w:szCs w:val="24"/>
        </w:rPr>
        <w:t>37</w:t>
      </w:r>
      <w:r w:rsidRPr="003160AE">
        <w:rPr>
          <w:rFonts w:cstheme="minorHAnsi"/>
          <w:sz w:val="24"/>
          <w:szCs w:val="24"/>
          <w:shd w:val="clear" w:color="auto" w:fill="FFFFFF"/>
        </w:rPr>
        <w:t>–</w:t>
      </w:r>
      <w:r w:rsidRPr="003160AE">
        <w:rPr>
          <w:rFonts w:cstheme="minorHAnsi"/>
          <w:sz w:val="24"/>
          <w:szCs w:val="24"/>
        </w:rPr>
        <w:t>49</w:t>
      </w:r>
      <w:r w:rsidR="00271171" w:rsidRPr="003160AE">
        <w:rPr>
          <w:rFonts w:cstheme="minorHAnsi"/>
          <w:sz w:val="24"/>
          <w:szCs w:val="24"/>
          <w:shd w:val="clear" w:color="auto" w:fill="FFFFFF"/>
        </w:rPr>
        <w:t>.</w:t>
      </w:r>
      <w:r w:rsidR="003102C6" w:rsidRPr="003160AE">
        <w:rPr>
          <w:rFonts w:cstheme="minorHAnsi"/>
          <w:sz w:val="24"/>
          <w:szCs w:val="24"/>
          <w:shd w:val="clear" w:color="auto" w:fill="FFFFFF"/>
        </w:rPr>
        <w:t xml:space="preserve"> </w:t>
      </w:r>
      <w:r w:rsidR="00271171" w:rsidRPr="003160AE">
        <w:rPr>
          <w:rFonts w:cstheme="minorHAnsi"/>
          <w:sz w:val="24"/>
          <w:szCs w:val="24"/>
          <w:shd w:val="clear" w:color="auto" w:fill="FFFFFF"/>
        </w:rPr>
        <w:t>doi.org/</w:t>
      </w:r>
      <w:r w:rsidRPr="003160AE">
        <w:rPr>
          <w:rFonts w:cstheme="minorHAnsi"/>
          <w:sz w:val="24"/>
          <w:szCs w:val="24"/>
        </w:rPr>
        <w:t>10.5456/</w:t>
      </w:r>
      <w:r w:rsidR="002D23C0" w:rsidRPr="003160AE">
        <w:rPr>
          <w:rFonts w:cstheme="minorHAnsi"/>
          <w:sz w:val="24"/>
          <w:szCs w:val="24"/>
        </w:rPr>
        <w:t xml:space="preserve"> </w:t>
      </w:r>
      <w:r w:rsidRPr="003160AE">
        <w:rPr>
          <w:rFonts w:cstheme="minorHAnsi"/>
          <w:sz w:val="24"/>
          <w:szCs w:val="24"/>
        </w:rPr>
        <w:t>WPLL.17.1.37</w:t>
      </w:r>
    </w:p>
    <w:p w:rsidR="00E3171C" w:rsidRPr="003160AE" w:rsidRDefault="00E3171C" w:rsidP="00A51F1B">
      <w:pPr>
        <w:spacing w:after="120" w:line="240" w:lineRule="auto"/>
        <w:ind w:left="567" w:hanging="567"/>
        <w:rPr>
          <w:rFonts w:cstheme="minorHAnsi"/>
          <w:sz w:val="24"/>
          <w:szCs w:val="24"/>
        </w:rPr>
      </w:pPr>
      <w:r w:rsidRPr="003160AE">
        <w:rPr>
          <w:rFonts w:cstheme="minorHAnsi"/>
          <w:sz w:val="24"/>
          <w:szCs w:val="24"/>
        </w:rPr>
        <w:t xml:space="preserve">Thomas, S. (2012). </w:t>
      </w:r>
      <w:r w:rsidRPr="003160AE">
        <w:rPr>
          <w:rFonts w:cstheme="minorHAnsi"/>
          <w:i/>
          <w:sz w:val="24"/>
          <w:szCs w:val="24"/>
        </w:rPr>
        <w:t>Building student engagement and belonging in Higher Education at a time of change: A summary of findings and recommendations from the What Works? Student Retention &amp; Success programme</w:t>
      </w:r>
      <w:r w:rsidR="002D23C0" w:rsidRPr="003160AE">
        <w:rPr>
          <w:rFonts w:cstheme="minorHAnsi"/>
          <w:sz w:val="24"/>
          <w:szCs w:val="24"/>
        </w:rPr>
        <w:t>.</w:t>
      </w:r>
      <w:r w:rsidR="009371A9">
        <w:rPr>
          <w:rFonts w:cstheme="minorHAnsi"/>
          <w:sz w:val="24"/>
          <w:szCs w:val="24"/>
        </w:rPr>
        <w:t xml:space="preserve"> Retrieved from </w:t>
      </w:r>
      <w:r w:rsidR="009371A9" w:rsidRPr="009371A9">
        <w:rPr>
          <w:rFonts w:cstheme="minorHAnsi"/>
          <w:sz w:val="24"/>
          <w:szCs w:val="24"/>
        </w:rPr>
        <w:t>https://www.heacademy</w:t>
      </w:r>
      <w:r w:rsidR="002D23C0" w:rsidRPr="003160AE">
        <w:rPr>
          <w:rFonts w:cstheme="minorHAnsi"/>
          <w:sz w:val="24"/>
          <w:szCs w:val="24"/>
        </w:rPr>
        <w:t>.</w:t>
      </w:r>
      <w:r w:rsidR="009371A9">
        <w:rPr>
          <w:rFonts w:cstheme="minorHAnsi"/>
          <w:sz w:val="24"/>
          <w:szCs w:val="24"/>
        </w:rPr>
        <w:t xml:space="preserve"> </w:t>
      </w:r>
      <w:r w:rsidR="002D23C0" w:rsidRPr="003160AE">
        <w:rPr>
          <w:rFonts w:cstheme="minorHAnsi"/>
          <w:sz w:val="24"/>
          <w:szCs w:val="24"/>
        </w:rPr>
        <w:t xml:space="preserve">ac.uk/system/ </w:t>
      </w:r>
      <w:r w:rsidRPr="003160AE">
        <w:rPr>
          <w:rFonts w:cstheme="minorHAnsi"/>
          <w:sz w:val="24"/>
          <w:szCs w:val="24"/>
        </w:rPr>
        <w:t>files/what_works_summary_report_0.pdf</w:t>
      </w:r>
    </w:p>
    <w:p w:rsidR="00E3171C" w:rsidRPr="003160AE" w:rsidRDefault="00E3171C" w:rsidP="00A51F1B">
      <w:pPr>
        <w:spacing w:after="120" w:line="240" w:lineRule="auto"/>
        <w:ind w:left="567" w:hanging="567"/>
        <w:rPr>
          <w:rFonts w:cstheme="minorHAnsi"/>
          <w:sz w:val="24"/>
          <w:szCs w:val="24"/>
          <w:u w:val="single"/>
          <w:shd w:val="clear" w:color="auto" w:fill="FFFFFF"/>
        </w:rPr>
      </w:pPr>
      <w:r w:rsidRPr="003160AE">
        <w:rPr>
          <w:rFonts w:cstheme="minorHAnsi"/>
          <w:sz w:val="24"/>
          <w:szCs w:val="24"/>
          <w:shd w:val="clear" w:color="auto" w:fill="FFFFFF"/>
        </w:rPr>
        <w:t>Ti</w:t>
      </w:r>
      <w:r w:rsidR="0037662F" w:rsidRPr="003160AE">
        <w:rPr>
          <w:rFonts w:cstheme="minorHAnsi"/>
          <w:sz w:val="24"/>
          <w:szCs w:val="24"/>
          <w:shd w:val="clear" w:color="auto" w:fill="FFFFFF"/>
        </w:rPr>
        <w:t>nto, V. (2017). Reflections on student p</w:t>
      </w:r>
      <w:r w:rsidR="0042404A" w:rsidRPr="003160AE">
        <w:rPr>
          <w:rFonts w:cstheme="minorHAnsi"/>
          <w:sz w:val="24"/>
          <w:szCs w:val="24"/>
          <w:shd w:val="clear" w:color="auto" w:fill="FFFFFF"/>
        </w:rPr>
        <w:t xml:space="preserve">ersistence. </w:t>
      </w:r>
      <w:r w:rsidRPr="003160AE">
        <w:rPr>
          <w:rFonts w:cstheme="minorHAnsi"/>
          <w:bCs/>
          <w:i/>
          <w:sz w:val="24"/>
          <w:szCs w:val="24"/>
          <w:shd w:val="clear" w:color="auto" w:fill="FFFFFF"/>
        </w:rPr>
        <w:t>Student Success</w:t>
      </w:r>
      <w:r w:rsidR="0037662F" w:rsidRPr="003160AE">
        <w:rPr>
          <w:rFonts w:cstheme="minorHAnsi"/>
          <w:sz w:val="24"/>
          <w:szCs w:val="24"/>
          <w:shd w:val="clear" w:color="auto" w:fill="FFFFFF"/>
        </w:rPr>
        <w:t xml:space="preserve">, </w:t>
      </w:r>
      <w:r w:rsidR="00271171" w:rsidRPr="003160AE">
        <w:rPr>
          <w:rFonts w:cstheme="minorHAnsi"/>
          <w:i/>
          <w:sz w:val="24"/>
          <w:szCs w:val="24"/>
          <w:shd w:val="clear" w:color="auto" w:fill="FFFFFF"/>
        </w:rPr>
        <w:t>8</w:t>
      </w:r>
      <w:r w:rsidR="00271171" w:rsidRPr="003160AE">
        <w:rPr>
          <w:rFonts w:cstheme="minorHAnsi"/>
          <w:sz w:val="24"/>
          <w:szCs w:val="24"/>
          <w:shd w:val="clear" w:color="auto" w:fill="FFFFFF"/>
        </w:rPr>
        <w:t>(2), 1-8.</w:t>
      </w:r>
      <w:r w:rsidR="0042404A" w:rsidRPr="003160AE">
        <w:rPr>
          <w:rFonts w:cstheme="minorHAnsi"/>
          <w:sz w:val="24"/>
          <w:szCs w:val="24"/>
          <w:shd w:val="clear" w:color="auto" w:fill="FFFFFF"/>
        </w:rPr>
        <w:t xml:space="preserve"> </w:t>
      </w:r>
      <w:hyperlink r:id="rId17" w:history="1">
        <w:r w:rsidRPr="003160AE">
          <w:rPr>
            <w:rFonts w:cstheme="minorHAnsi"/>
            <w:sz w:val="24"/>
            <w:szCs w:val="24"/>
            <w:shd w:val="clear" w:color="auto" w:fill="FFFFFF"/>
          </w:rPr>
          <w:t>doi.org/</w:t>
        </w:r>
        <w:r w:rsidR="00FA2CCB">
          <w:rPr>
            <w:rFonts w:cstheme="minorHAnsi"/>
            <w:sz w:val="24"/>
            <w:szCs w:val="24"/>
            <w:shd w:val="clear" w:color="auto" w:fill="FFFFFF"/>
          </w:rPr>
          <w:t xml:space="preserve"> </w:t>
        </w:r>
        <w:r w:rsidRPr="003160AE">
          <w:rPr>
            <w:rFonts w:cstheme="minorHAnsi"/>
            <w:sz w:val="24"/>
            <w:szCs w:val="24"/>
            <w:shd w:val="clear" w:color="auto" w:fill="FFFFFF"/>
          </w:rPr>
          <w:t>10.5204/ssj.v8i2.376</w:t>
        </w:r>
      </w:hyperlink>
    </w:p>
    <w:p w:rsidR="00E3171C" w:rsidRPr="003160AE" w:rsidRDefault="00E3171C" w:rsidP="00A51F1B">
      <w:pPr>
        <w:shd w:val="clear" w:color="auto" w:fill="FFFFFF"/>
        <w:spacing w:after="120" w:line="240" w:lineRule="auto"/>
        <w:ind w:left="567" w:hanging="567"/>
        <w:textAlignment w:val="baseline"/>
        <w:outlineLvl w:val="0"/>
        <w:rPr>
          <w:rFonts w:cstheme="minorHAnsi"/>
          <w:sz w:val="24"/>
          <w:szCs w:val="24"/>
          <w:bdr w:val="none" w:sz="0" w:space="0" w:color="auto" w:frame="1"/>
        </w:rPr>
      </w:pPr>
      <w:r w:rsidRPr="003160AE">
        <w:rPr>
          <w:rFonts w:eastAsia="Times New Roman" w:cstheme="minorHAnsi"/>
          <w:kern w:val="36"/>
          <w:sz w:val="24"/>
          <w:szCs w:val="24"/>
          <w:bdr w:val="none" w:sz="0" w:space="0" w:color="auto" w:frame="1"/>
          <w:lang w:eastAsia="en-AU"/>
        </w:rPr>
        <w:t>Walker, C.</w:t>
      </w:r>
      <w:r w:rsidR="00F362D0" w:rsidRPr="003160AE">
        <w:rPr>
          <w:rFonts w:eastAsia="Times New Roman" w:cstheme="minorHAnsi"/>
          <w:kern w:val="36"/>
          <w:sz w:val="24"/>
          <w:szCs w:val="24"/>
          <w:bdr w:val="none" w:sz="0" w:space="0" w:color="auto" w:frame="1"/>
          <w:lang w:eastAsia="en-AU"/>
        </w:rPr>
        <w:t>,</w:t>
      </w:r>
      <w:r w:rsidRPr="003160AE">
        <w:rPr>
          <w:rFonts w:eastAsia="Times New Roman" w:cstheme="minorHAnsi"/>
          <w:kern w:val="36"/>
          <w:sz w:val="24"/>
          <w:szCs w:val="24"/>
          <w:bdr w:val="none" w:sz="0" w:space="0" w:color="auto" w:frame="1"/>
          <w:lang w:eastAsia="en-AU"/>
        </w:rPr>
        <w:t xml:space="preserve"> &amp; Gleaves, A. (2016). Constructing the caring higher education teacher: A theoretical framework</w:t>
      </w:r>
      <w:r w:rsidR="0037662F" w:rsidRPr="003160AE">
        <w:rPr>
          <w:rFonts w:eastAsia="Times New Roman" w:cstheme="minorHAnsi"/>
          <w:kern w:val="36"/>
          <w:sz w:val="24"/>
          <w:szCs w:val="24"/>
          <w:bdr w:val="none" w:sz="0" w:space="0" w:color="auto" w:frame="1"/>
          <w:lang w:eastAsia="en-AU"/>
        </w:rPr>
        <w:t>.</w:t>
      </w:r>
      <w:r w:rsidRPr="003160AE">
        <w:rPr>
          <w:rFonts w:eastAsia="Times New Roman" w:cstheme="minorHAnsi"/>
          <w:kern w:val="36"/>
          <w:sz w:val="24"/>
          <w:szCs w:val="24"/>
          <w:bdr w:val="none" w:sz="0" w:space="0" w:color="auto" w:frame="1"/>
          <w:lang w:eastAsia="en-AU"/>
        </w:rPr>
        <w:t xml:space="preserve"> </w:t>
      </w:r>
      <w:r w:rsidR="006D3F6C" w:rsidRPr="003160AE">
        <w:rPr>
          <w:rFonts w:cstheme="minorHAnsi"/>
          <w:i/>
          <w:color w:val="191919"/>
          <w:sz w:val="24"/>
          <w:szCs w:val="24"/>
          <w:bdr w:val="none" w:sz="0" w:space="0" w:color="auto" w:frame="1"/>
          <w:shd w:val="clear" w:color="auto" w:fill="FBFBFA"/>
        </w:rPr>
        <w:t>Teaching and Teacher Education</w:t>
      </w:r>
      <w:r w:rsidRPr="003160AE">
        <w:rPr>
          <w:rFonts w:cstheme="minorHAnsi"/>
          <w:i/>
          <w:sz w:val="24"/>
          <w:szCs w:val="24"/>
          <w:shd w:val="clear" w:color="auto" w:fill="FFFFFF"/>
        </w:rPr>
        <w:t xml:space="preserve">, </w:t>
      </w:r>
      <w:hyperlink r:id="rId18" w:history="1">
        <w:r w:rsidRPr="003160AE">
          <w:rPr>
            <w:rFonts w:cstheme="minorHAnsi"/>
            <w:i/>
            <w:sz w:val="24"/>
            <w:szCs w:val="24"/>
            <w:bdr w:val="none" w:sz="0" w:space="0" w:color="auto" w:frame="1"/>
          </w:rPr>
          <w:t>54</w:t>
        </w:r>
      </w:hyperlink>
      <w:r w:rsidRPr="003160AE">
        <w:rPr>
          <w:rFonts w:cstheme="minorHAnsi"/>
          <w:sz w:val="24"/>
          <w:szCs w:val="24"/>
          <w:shd w:val="clear" w:color="auto" w:fill="FFFFFF"/>
        </w:rPr>
        <w:t xml:space="preserve">, </w:t>
      </w:r>
      <w:r w:rsidRPr="003160AE">
        <w:rPr>
          <w:rFonts w:cstheme="minorHAnsi"/>
          <w:sz w:val="24"/>
          <w:szCs w:val="24"/>
          <w:bdr w:val="none" w:sz="0" w:space="0" w:color="auto" w:frame="1"/>
        </w:rPr>
        <w:t>65-76.</w:t>
      </w:r>
      <w:r w:rsidR="00F66EE5" w:rsidRPr="003160AE">
        <w:rPr>
          <w:rFonts w:cstheme="minorHAnsi"/>
          <w:sz w:val="24"/>
          <w:szCs w:val="24"/>
        </w:rPr>
        <w:t xml:space="preserve"> doi.org/10.1016</w:t>
      </w:r>
      <w:r w:rsidR="00FA2CCB">
        <w:rPr>
          <w:rFonts w:cstheme="minorHAnsi"/>
          <w:sz w:val="24"/>
          <w:szCs w:val="24"/>
        </w:rPr>
        <w:t xml:space="preserve"> </w:t>
      </w:r>
      <w:r w:rsidR="00F66EE5" w:rsidRPr="003160AE">
        <w:rPr>
          <w:rFonts w:cstheme="minorHAnsi"/>
          <w:sz w:val="24"/>
          <w:szCs w:val="24"/>
        </w:rPr>
        <w:t>/j.tate.2015.11.013</w:t>
      </w:r>
    </w:p>
    <w:p w:rsidR="00BD0ADE" w:rsidRPr="003160AE" w:rsidRDefault="00495AA3" w:rsidP="00A51F1B">
      <w:pPr>
        <w:shd w:val="clear" w:color="auto" w:fill="FFFFFF"/>
        <w:spacing w:after="120" w:line="240" w:lineRule="auto"/>
        <w:ind w:left="567" w:hanging="567"/>
        <w:textAlignment w:val="baseline"/>
        <w:outlineLvl w:val="0"/>
        <w:rPr>
          <w:rFonts w:cstheme="minorHAnsi"/>
          <w:sz w:val="24"/>
          <w:szCs w:val="24"/>
        </w:rPr>
      </w:pPr>
      <w:r w:rsidRPr="003160AE">
        <w:rPr>
          <w:rFonts w:cstheme="minorHAnsi"/>
          <w:sz w:val="24"/>
          <w:szCs w:val="24"/>
          <w:bdr w:val="none" w:sz="0" w:space="0" w:color="auto" w:frame="1"/>
        </w:rPr>
        <w:t xml:space="preserve">Whannell, </w:t>
      </w:r>
      <w:r w:rsidR="004E7F9C" w:rsidRPr="003160AE">
        <w:rPr>
          <w:rStyle w:val="Strong"/>
          <w:rFonts w:cstheme="minorHAnsi"/>
          <w:b w:val="0"/>
          <w:color w:val="191919"/>
          <w:sz w:val="24"/>
          <w:szCs w:val="24"/>
          <w:bdr w:val="none" w:sz="0" w:space="0" w:color="auto" w:frame="1"/>
          <w:shd w:val="clear" w:color="auto" w:fill="FBFBFA"/>
        </w:rPr>
        <w:t>R. (2013)</w:t>
      </w:r>
      <w:r w:rsidR="004E7F9C" w:rsidRPr="003160AE">
        <w:rPr>
          <w:rFonts w:cstheme="minorHAnsi"/>
          <w:color w:val="191919"/>
          <w:sz w:val="24"/>
          <w:szCs w:val="24"/>
          <w:shd w:val="clear" w:color="auto" w:fill="FBFBFA"/>
        </w:rPr>
        <w:t xml:space="preserve">. Predictors of attrition and achievement in a tertiary bridging </w:t>
      </w:r>
      <w:r w:rsidR="00685FD5" w:rsidRPr="003160AE">
        <w:rPr>
          <w:rFonts w:cstheme="minorHAnsi"/>
          <w:color w:val="191919"/>
          <w:sz w:val="24"/>
          <w:szCs w:val="24"/>
          <w:shd w:val="clear" w:color="auto" w:fill="FBFBFA"/>
        </w:rPr>
        <w:t xml:space="preserve">program [online]. </w:t>
      </w:r>
      <w:r w:rsidR="004E7F9C" w:rsidRPr="003160AE">
        <w:rPr>
          <w:rFonts w:cstheme="minorHAnsi"/>
          <w:i/>
          <w:color w:val="191919"/>
          <w:sz w:val="24"/>
          <w:szCs w:val="24"/>
          <w:bdr w:val="none" w:sz="0" w:space="0" w:color="auto" w:frame="1"/>
          <w:shd w:val="clear" w:color="auto" w:fill="FBFBFA"/>
        </w:rPr>
        <w:t>Australian Journal of Adult Learning</w:t>
      </w:r>
      <w:r w:rsidR="009626DF" w:rsidRPr="003160AE">
        <w:rPr>
          <w:rFonts w:cstheme="minorHAnsi"/>
          <w:color w:val="191919"/>
          <w:sz w:val="24"/>
          <w:szCs w:val="24"/>
          <w:shd w:val="clear" w:color="auto" w:fill="FBFBFA"/>
        </w:rPr>
        <w:t xml:space="preserve">, </w:t>
      </w:r>
      <w:r w:rsidR="009626DF" w:rsidRPr="003160AE">
        <w:rPr>
          <w:rFonts w:cstheme="minorHAnsi"/>
          <w:i/>
          <w:color w:val="191919"/>
          <w:sz w:val="24"/>
          <w:szCs w:val="24"/>
          <w:shd w:val="clear" w:color="auto" w:fill="FBFBFA"/>
        </w:rPr>
        <w:t>53</w:t>
      </w:r>
      <w:r w:rsidR="009626DF" w:rsidRPr="003160AE">
        <w:rPr>
          <w:rFonts w:cstheme="minorHAnsi"/>
          <w:color w:val="191919"/>
          <w:sz w:val="24"/>
          <w:szCs w:val="24"/>
          <w:shd w:val="clear" w:color="auto" w:fill="FBFBFA"/>
        </w:rPr>
        <w:t>(</w:t>
      </w:r>
      <w:r w:rsidR="004E7F9C" w:rsidRPr="003160AE">
        <w:rPr>
          <w:rFonts w:cstheme="minorHAnsi"/>
          <w:color w:val="191919"/>
          <w:sz w:val="24"/>
          <w:szCs w:val="24"/>
          <w:shd w:val="clear" w:color="auto" w:fill="FBFBFA"/>
        </w:rPr>
        <w:t>2</w:t>
      </w:r>
      <w:r w:rsidR="009626DF" w:rsidRPr="003160AE">
        <w:rPr>
          <w:rFonts w:cstheme="minorHAnsi"/>
          <w:color w:val="191919"/>
          <w:sz w:val="24"/>
          <w:szCs w:val="24"/>
          <w:shd w:val="clear" w:color="auto" w:fill="FBFBFA"/>
        </w:rPr>
        <w:t>)</w:t>
      </w:r>
      <w:r w:rsidR="004E7F9C" w:rsidRPr="003160AE">
        <w:rPr>
          <w:rFonts w:cstheme="minorHAnsi"/>
          <w:color w:val="191919"/>
          <w:sz w:val="24"/>
          <w:szCs w:val="24"/>
          <w:shd w:val="clear" w:color="auto" w:fill="FBFBFA"/>
        </w:rPr>
        <w:t xml:space="preserve">, </w:t>
      </w:r>
      <w:r w:rsidR="009626DF" w:rsidRPr="003160AE">
        <w:rPr>
          <w:rFonts w:cstheme="minorHAnsi"/>
          <w:color w:val="191919"/>
          <w:sz w:val="24"/>
          <w:szCs w:val="24"/>
          <w:shd w:val="clear" w:color="auto" w:fill="FBFBFA"/>
        </w:rPr>
        <w:t xml:space="preserve">1443-1394. </w:t>
      </w:r>
      <w:r w:rsidR="00921681" w:rsidRPr="003160AE">
        <w:rPr>
          <w:rFonts w:cstheme="minorHAnsi"/>
          <w:color w:val="191919"/>
          <w:sz w:val="24"/>
          <w:szCs w:val="24"/>
          <w:shd w:val="clear" w:color="auto" w:fill="FBFBFA"/>
        </w:rPr>
        <w:t xml:space="preserve">Retrieved from </w:t>
      </w:r>
      <w:r w:rsidR="002D23C0" w:rsidRPr="003160AE">
        <w:rPr>
          <w:rFonts w:cstheme="minorHAnsi"/>
          <w:bCs/>
          <w:sz w:val="24"/>
          <w:szCs w:val="24"/>
        </w:rPr>
        <w:t>http://hdl.voced.edu.au/10707/266999</w:t>
      </w:r>
      <w:r w:rsidR="00921681" w:rsidRPr="003160AE">
        <w:rPr>
          <w:rFonts w:cstheme="minorHAnsi"/>
          <w:sz w:val="24"/>
          <w:szCs w:val="24"/>
        </w:rPr>
        <w:t>.</w:t>
      </w:r>
    </w:p>
    <w:p w:rsidR="002D23C0" w:rsidRPr="003160AE" w:rsidRDefault="002D23C0" w:rsidP="00A51F1B">
      <w:pPr>
        <w:shd w:val="clear" w:color="auto" w:fill="FFFFFF"/>
        <w:spacing w:after="120" w:line="240" w:lineRule="auto"/>
        <w:ind w:left="567" w:hanging="567"/>
        <w:textAlignment w:val="baseline"/>
        <w:outlineLvl w:val="0"/>
        <w:rPr>
          <w:rFonts w:cstheme="minorHAnsi"/>
          <w:vanish/>
          <w:color w:val="191919"/>
          <w:sz w:val="24"/>
          <w:szCs w:val="24"/>
          <w:shd w:val="clear" w:color="auto" w:fill="FBFBFA"/>
        </w:rPr>
      </w:pPr>
    </w:p>
    <w:p w:rsidR="009F3000" w:rsidRPr="003160AE" w:rsidRDefault="009F3000" w:rsidP="00A51F1B">
      <w:pPr>
        <w:spacing w:after="120" w:line="240" w:lineRule="auto"/>
        <w:ind w:left="567" w:hanging="567"/>
        <w:outlineLvl w:val="2"/>
        <w:rPr>
          <w:rFonts w:eastAsia="Times New Roman" w:cstheme="minorHAnsi"/>
          <w:sz w:val="24"/>
          <w:szCs w:val="24"/>
          <w:lang w:val="en" w:eastAsia="en-AU"/>
        </w:rPr>
      </w:pPr>
      <w:r w:rsidRPr="003160AE">
        <w:rPr>
          <w:rFonts w:eastAsia="Times New Roman" w:cstheme="minorHAnsi"/>
          <w:sz w:val="24"/>
          <w:szCs w:val="24"/>
          <w:lang w:val="en" w:eastAsia="en-AU"/>
        </w:rPr>
        <w:t xml:space="preserve">Willans, J. (2010). </w:t>
      </w:r>
      <w:r w:rsidRPr="003160AE">
        <w:rPr>
          <w:rFonts w:eastAsia="Times New Roman" w:cstheme="minorHAnsi"/>
          <w:i/>
          <w:sz w:val="24"/>
          <w:szCs w:val="24"/>
          <w:lang w:val="en" w:eastAsia="en-AU"/>
        </w:rPr>
        <w:t>Navigating personal</w:t>
      </w:r>
      <w:r w:rsidRPr="003160AE">
        <w:rPr>
          <w:rFonts w:eastAsia="Times New Roman" w:cstheme="minorHAnsi"/>
          <w:sz w:val="24"/>
          <w:szCs w:val="24"/>
          <w:lang w:val="en" w:eastAsia="en-AU"/>
        </w:rPr>
        <w:t xml:space="preserve"> </w:t>
      </w:r>
      <w:r w:rsidRPr="003160AE">
        <w:rPr>
          <w:rFonts w:eastAsia="Times New Roman" w:cstheme="minorHAnsi"/>
          <w:i/>
          <w:sz w:val="24"/>
          <w:szCs w:val="24"/>
          <w:lang w:val="en" w:eastAsia="en-AU"/>
        </w:rPr>
        <w:t>change: transforming perceptions of self as learner.</w:t>
      </w:r>
      <w:r w:rsidRPr="003160AE">
        <w:rPr>
          <w:rFonts w:eastAsia="Times New Roman" w:cstheme="minorHAnsi"/>
          <w:sz w:val="24"/>
          <w:szCs w:val="24"/>
          <w:lang w:val="en" w:eastAsia="en-AU"/>
        </w:rPr>
        <w:t xml:space="preserve"> Doctoral Thesis, Faculty of Arts, Business, Informatics and Education, CQUniversity Australia.</w:t>
      </w:r>
    </w:p>
    <w:p w:rsidR="00E3171C" w:rsidRPr="003160AE" w:rsidRDefault="00E3171C" w:rsidP="00A51F1B">
      <w:pPr>
        <w:shd w:val="clear" w:color="auto" w:fill="FFFFFF"/>
        <w:spacing w:after="120" w:line="240" w:lineRule="auto"/>
        <w:ind w:left="567" w:hanging="567"/>
        <w:textAlignment w:val="baseline"/>
        <w:outlineLvl w:val="0"/>
        <w:rPr>
          <w:rFonts w:eastAsia="Times New Roman" w:cstheme="minorHAnsi"/>
          <w:kern w:val="36"/>
          <w:sz w:val="24"/>
          <w:szCs w:val="24"/>
          <w:bdr w:val="none" w:sz="0" w:space="0" w:color="auto" w:frame="1"/>
          <w:lang w:eastAsia="en-AU"/>
        </w:rPr>
      </w:pPr>
      <w:r w:rsidRPr="003160AE">
        <w:rPr>
          <w:rFonts w:cstheme="minorHAnsi"/>
          <w:sz w:val="24"/>
          <w:szCs w:val="24"/>
        </w:rPr>
        <w:t>Willans, J.</w:t>
      </w:r>
      <w:r w:rsidR="00F362D0" w:rsidRPr="003160AE">
        <w:rPr>
          <w:rFonts w:cstheme="minorHAnsi"/>
          <w:sz w:val="24"/>
          <w:szCs w:val="24"/>
        </w:rPr>
        <w:t>,</w:t>
      </w:r>
      <w:r w:rsidR="00FA2CCB">
        <w:rPr>
          <w:rFonts w:cstheme="minorHAnsi"/>
          <w:sz w:val="24"/>
          <w:szCs w:val="24"/>
        </w:rPr>
        <w:t xml:space="preserve"> &amp; Seary, K. (2004). </w:t>
      </w:r>
      <w:r w:rsidRPr="003160AE">
        <w:rPr>
          <w:rFonts w:cstheme="minorHAnsi"/>
          <w:sz w:val="24"/>
          <w:szCs w:val="24"/>
        </w:rPr>
        <w:t>It’s more than just academic essays and rules of mathematics: Travelling the road with heroes on the STEPS journey i</w:t>
      </w:r>
      <w:r w:rsidR="00FA2CCB">
        <w:rPr>
          <w:rFonts w:cstheme="minorHAnsi"/>
          <w:sz w:val="24"/>
          <w:szCs w:val="24"/>
        </w:rPr>
        <w:t>nto signposts for their future.</w:t>
      </w:r>
      <w:r w:rsidRPr="003160AE">
        <w:rPr>
          <w:rFonts w:cstheme="minorHAnsi"/>
          <w:sz w:val="24"/>
          <w:szCs w:val="24"/>
        </w:rPr>
        <w:t xml:space="preserve"> </w:t>
      </w:r>
      <w:r w:rsidRPr="003160AE">
        <w:rPr>
          <w:rFonts w:cstheme="minorHAnsi"/>
          <w:i/>
          <w:sz w:val="24"/>
          <w:szCs w:val="24"/>
        </w:rPr>
        <w:t>Australian Journal of Adult Learning</w:t>
      </w:r>
      <w:r w:rsidR="00237D1E" w:rsidRPr="003160AE">
        <w:rPr>
          <w:rFonts w:cstheme="minorHAnsi"/>
          <w:sz w:val="24"/>
          <w:szCs w:val="24"/>
        </w:rPr>
        <w:t xml:space="preserve">, </w:t>
      </w:r>
      <w:r w:rsidR="00237D1E" w:rsidRPr="003160AE">
        <w:rPr>
          <w:rFonts w:cstheme="minorHAnsi"/>
          <w:i/>
          <w:sz w:val="24"/>
          <w:szCs w:val="24"/>
        </w:rPr>
        <w:t>44</w:t>
      </w:r>
      <w:r w:rsidRPr="003160AE">
        <w:rPr>
          <w:rFonts w:cstheme="minorHAnsi"/>
          <w:sz w:val="24"/>
          <w:szCs w:val="24"/>
        </w:rPr>
        <w:t>(3), 306-326.</w:t>
      </w:r>
    </w:p>
    <w:p w:rsidR="00E3171C" w:rsidRPr="003160AE" w:rsidRDefault="00E3171C" w:rsidP="00A51F1B">
      <w:pPr>
        <w:spacing w:after="120" w:line="240" w:lineRule="auto"/>
        <w:ind w:left="567" w:hanging="567"/>
        <w:outlineLvl w:val="2"/>
        <w:rPr>
          <w:rFonts w:eastAsia="Times New Roman" w:cstheme="minorHAnsi"/>
          <w:sz w:val="24"/>
          <w:szCs w:val="24"/>
          <w:lang w:eastAsia="en-AU"/>
        </w:rPr>
      </w:pPr>
      <w:r w:rsidRPr="003160AE">
        <w:rPr>
          <w:rFonts w:eastAsia="Times New Roman" w:cstheme="minorHAnsi"/>
          <w:bCs/>
          <w:sz w:val="24"/>
          <w:szCs w:val="24"/>
          <w:lang w:val="en" w:eastAsia="en-AU"/>
        </w:rPr>
        <w:lastRenderedPageBreak/>
        <w:t>Willans, J.</w:t>
      </w:r>
      <w:r w:rsidR="00F362D0" w:rsidRPr="003160AE">
        <w:rPr>
          <w:rFonts w:eastAsia="Times New Roman" w:cstheme="minorHAnsi"/>
          <w:bCs/>
          <w:sz w:val="24"/>
          <w:szCs w:val="24"/>
          <w:lang w:val="en" w:eastAsia="en-AU"/>
        </w:rPr>
        <w:t>,</w:t>
      </w:r>
      <w:r w:rsidRPr="003160AE">
        <w:rPr>
          <w:rFonts w:eastAsia="Times New Roman" w:cstheme="minorHAnsi"/>
          <w:bCs/>
          <w:sz w:val="24"/>
          <w:szCs w:val="24"/>
          <w:lang w:val="en" w:eastAsia="en-AU"/>
        </w:rPr>
        <w:t xml:space="preserve"> &amp; Seary, K. (2011).</w:t>
      </w:r>
      <w:r w:rsidR="00C462FB" w:rsidRPr="003160AE">
        <w:rPr>
          <w:rFonts w:eastAsia="Times New Roman" w:cstheme="minorHAnsi"/>
          <w:sz w:val="24"/>
          <w:szCs w:val="24"/>
          <w:lang w:eastAsia="en-AU"/>
        </w:rPr>
        <w:t xml:space="preserve"> </w:t>
      </w:r>
      <w:r w:rsidRPr="003160AE">
        <w:rPr>
          <w:rFonts w:eastAsia="Times New Roman" w:cstheme="minorHAnsi"/>
          <w:sz w:val="24"/>
          <w:szCs w:val="24"/>
          <w:lang w:eastAsia="en-AU"/>
        </w:rPr>
        <w:t>“</w:t>
      </w:r>
      <w:r w:rsidR="00192476" w:rsidRPr="003160AE">
        <w:rPr>
          <w:rFonts w:eastAsia="Times New Roman" w:cstheme="minorHAnsi"/>
          <w:iCs/>
          <w:sz w:val="24"/>
          <w:szCs w:val="24"/>
          <w:lang w:eastAsia="en-AU"/>
        </w:rPr>
        <w:t>I feel like I’m being hit from a</w:t>
      </w:r>
      <w:r w:rsidRPr="003160AE">
        <w:rPr>
          <w:rFonts w:eastAsia="Times New Roman" w:cstheme="minorHAnsi"/>
          <w:iCs/>
          <w:sz w:val="24"/>
          <w:szCs w:val="24"/>
          <w:lang w:eastAsia="en-AU"/>
        </w:rPr>
        <w:t>ll</w:t>
      </w:r>
      <w:r w:rsidR="00192476" w:rsidRPr="003160AE">
        <w:rPr>
          <w:rFonts w:eastAsia="Times New Roman" w:cstheme="minorHAnsi"/>
          <w:iCs/>
          <w:sz w:val="24"/>
          <w:szCs w:val="24"/>
          <w:lang w:eastAsia="en-AU"/>
        </w:rPr>
        <w:t xml:space="preserve"> d</w:t>
      </w:r>
      <w:r w:rsidRPr="003160AE">
        <w:rPr>
          <w:rFonts w:eastAsia="Times New Roman" w:cstheme="minorHAnsi"/>
          <w:iCs/>
          <w:sz w:val="24"/>
          <w:szCs w:val="24"/>
          <w:lang w:eastAsia="en-AU"/>
        </w:rPr>
        <w:t xml:space="preserve">irections”: </w:t>
      </w:r>
      <w:r w:rsidRPr="003160AE">
        <w:rPr>
          <w:rFonts w:eastAsia="Times New Roman" w:cstheme="minorHAnsi"/>
          <w:sz w:val="24"/>
          <w:szCs w:val="24"/>
          <w:lang w:eastAsia="en-AU"/>
        </w:rPr>
        <w:t>Enduring the bombardment as a mature age learne</w:t>
      </w:r>
      <w:r w:rsidR="00192476" w:rsidRPr="003160AE">
        <w:rPr>
          <w:rFonts w:eastAsia="Times New Roman" w:cstheme="minorHAnsi"/>
          <w:sz w:val="24"/>
          <w:szCs w:val="24"/>
          <w:lang w:eastAsia="en-AU"/>
        </w:rPr>
        <w:t xml:space="preserve">r returning to formal learning. </w:t>
      </w:r>
      <w:r w:rsidRPr="003160AE">
        <w:rPr>
          <w:rFonts w:eastAsia="Times New Roman" w:cstheme="minorHAnsi"/>
          <w:i/>
          <w:sz w:val="24"/>
          <w:szCs w:val="24"/>
          <w:lang w:eastAsia="en-AU"/>
        </w:rPr>
        <w:t>Australian Journal of Adult Learning</w:t>
      </w:r>
      <w:r w:rsidRPr="003160AE">
        <w:rPr>
          <w:rFonts w:eastAsia="Times New Roman" w:cstheme="minorHAnsi"/>
          <w:sz w:val="24"/>
          <w:szCs w:val="24"/>
          <w:lang w:eastAsia="en-AU"/>
        </w:rPr>
        <w:t xml:space="preserve">, </w:t>
      </w:r>
      <w:r w:rsidRPr="003160AE">
        <w:rPr>
          <w:rFonts w:eastAsia="Times New Roman" w:cstheme="minorHAnsi"/>
          <w:i/>
          <w:sz w:val="24"/>
          <w:szCs w:val="24"/>
          <w:lang w:eastAsia="en-AU"/>
        </w:rPr>
        <w:t>53</w:t>
      </w:r>
      <w:r w:rsidRPr="003160AE">
        <w:rPr>
          <w:rFonts w:eastAsia="Times New Roman" w:cstheme="minorHAnsi"/>
          <w:sz w:val="24"/>
          <w:szCs w:val="24"/>
          <w:lang w:eastAsia="en-AU"/>
        </w:rPr>
        <w:t>(1),</w:t>
      </w:r>
      <w:r w:rsidR="00BD0ADE" w:rsidRPr="003160AE">
        <w:rPr>
          <w:rFonts w:eastAsia="Times New Roman" w:cstheme="minorHAnsi"/>
          <w:sz w:val="24"/>
          <w:szCs w:val="24"/>
          <w:lang w:eastAsia="en-AU"/>
        </w:rPr>
        <w:t xml:space="preserve"> </w:t>
      </w:r>
      <w:r w:rsidRPr="003160AE">
        <w:rPr>
          <w:rFonts w:eastAsia="Times New Roman" w:cstheme="minorHAnsi"/>
          <w:sz w:val="24"/>
          <w:szCs w:val="24"/>
          <w:lang w:eastAsia="en-AU"/>
        </w:rPr>
        <w:t>119-142.</w:t>
      </w:r>
    </w:p>
    <w:p w:rsidR="00E3171C" w:rsidRPr="003160AE" w:rsidRDefault="006C1BEF" w:rsidP="00A51F1B">
      <w:pPr>
        <w:spacing w:after="120" w:line="240" w:lineRule="auto"/>
        <w:ind w:left="567" w:hanging="567"/>
        <w:rPr>
          <w:rFonts w:eastAsia="Times New Roman" w:cstheme="minorHAnsi"/>
          <w:bCs/>
          <w:sz w:val="24"/>
          <w:szCs w:val="24"/>
          <w:lang w:eastAsia="en-AU"/>
        </w:rPr>
      </w:pPr>
      <w:r w:rsidRPr="003160AE">
        <w:rPr>
          <w:rFonts w:eastAsia="Times New Roman" w:cstheme="minorHAnsi"/>
          <w:bCs/>
          <w:sz w:val="24"/>
          <w:szCs w:val="24"/>
          <w:lang w:eastAsia="en-AU"/>
        </w:rPr>
        <w:t>Willans, J.</w:t>
      </w:r>
      <w:r w:rsidR="00F362D0" w:rsidRPr="003160AE">
        <w:rPr>
          <w:rFonts w:eastAsia="Times New Roman" w:cstheme="minorHAnsi"/>
          <w:bCs/>
          <w:sz w:val="24"/>
          <w:szCs w:val="24"/>
          <w:lang w:eastAsia="en-AU"/>
        </w:rPr>
        <w:t>,</w:t>
      </w:r>
      <w:r w:rsidR="00E3171C" w:rsidRPr="003160AE">
        <w:rPr>
          <w:rFonts w:eastAsia="Times New Roman" w:cstheme="minorHAnsi"/>
          <w:bCs/>
          <w:sz w:val="24"/>
          <w:szCs w:val="24"/>
          <w:lang w:eastAsia="en-AU"/>
        </w:rPr>
        <w:t xml:space="preserve"> &amp; Seary, K.</w:t>
      </w:r>
      <w:r w:rsidR="00C462FB" w:rsidRPr="003160AE">
        <w:rPr>
          <w:rFonts w:eastAsia="Times New Roman" w:cstheme="minorHAnsi"/>
          <w:bCs/>
          <w:sz w:val="24"/>
          <w:szCs w:val="24"/>
          <w:lang w:eastAsia="en-AU"/>
        </w:rPr>
        <w:t xml:space="preserve"> </w:t>
      </w:r>
      <w:r w:rsidR="00FA2CCB">
        <w:rPr>
          <w:rFonts w:eastAsia="Times New Roman" w:cstheme="minorHAnsi"/>
          <w:bCs/>
          <w:sz w:val="24"/>
          <w:szCs w:val="24"/>
          <w:lang w:eastAsia="en-AU"/>
        </w:rPr>
        <w:t xml:space="preserve">(2018). </w:t>
      </w:r>
      <w:r w:rsidR="00E3171C" w:rsidRPr="003160AE">
        <w:rPr>
          <w:rFonts w:eastAsia="Times New Roman" w:cstheme="minorHAnsi"/>
          <w:bCs/>
          <w:sz w:val="24"/>
          <w:szCs w:val="24"/>
          <w:lang w:eastAsia="en-AU"/>
        </w:rPr>
        <w:t>Why did we lose t</w:t>
      </w:r>
      <w:r w:rsidR="00FA2CCB">
        <w:rPr>
          <w:rFonts w:eastAsia="Times New Roman" w:cstheme="minorHAnsi"/>
          <w:bCs/>
          <w:sz w:val="24"/>
          <w:szCs w:val="24"/>
          <w:lang w:eastAsia="en-AU"/>
        </w:rPr>
        <w:t>hem and what could we have done</w:t>
      </w:r>
      <w:r w:rsidR="00E3171C" w:rsidRPr="003160AE">
        <w:rPr>
          <w:rFonts w:eastAsia="Times New Roman" w:cstheme="minorHAnsi"/>
          <w:bCs/>
          <w:sz w:val="24"/>
          <w:szCs w:val="24"/>
          <w:lang w:eastAsia="en-AU"/>
        </w:rPr>
        <w:t>?</w:t>
      </w:r>
      <w:r w:rsidR="00C462FB" w:rsidRPr="003160AE">
        <w:rPr>
          <w:rFonts w:eastAsia="Times New Roman" w:cstheme="minorHAnsi"/>
          <w:bCs/>
          <w:sz w:val="24"/>
          <w:szCs w:val="24"/>
          <w:lang w:eastAsia="en-AU"/>
        </w:rPr>
        <w:t xml:space="preserve"> </w:t>
      </w:r>
      <w:r w:rsidR="00E3171C" w:rsidRPr="003160AE">
        <w:rPr>
          <w:rFonts w:eastAsia="Times New Roman" w:cstheme="minorHAnsi"/>
          <w:bCs/>
          <w:i/>
          <w:iCs/>
          <w:sz w:val="24"/>
          <w:szCs w:val="24"/>
          <w:lang w:eastAsia="en-AU"/>
        </w:rPr>
        <w:t>Student Success, 9</w:t>
      </w:r>
      <w:r w:rsidR="00E3171C" w:rsidRPr="003160AE">
        <w:rPr>
          <w:rFonts w:eastAsia="Times New Roman" w:cstheme="minorHAnsi"/>
          <w:bCs/>
          <w:iCs/>
          <w:sz w:val="24"/>
          <w:szCs w:val="24"/>
          <w:lang w:eastAsia="en-AU"/>
        </w:rPr>
        <w:t>(</w:t>
      </w:r>
      <w:r w:rsidR="00E3171C" w:rsidRPr="003160AE">
        <w:rPr>
          <w:rFonts w:eastAsia="Times New Roman" w:cstheme="minorHAnsi"/>
          <w:bCs/>
          <w:sz w:val="24"/>
          <w:szCs w:val="24"/>
          <w:lang w:eastAsia="en-AU"/>
        </w:rPr>
        <w:t xml:space="preserve">1), </w:t>
      </w:r>
      <w:r w:rsidR="00E859D9" w:rsidRPr="003160AE">
        <w:rPr>
          <w:rFonts w:eastAsia="Times New Roman" w:cstheme="minorHAnsi"/>
          <w:bCs/>
          <w:sz w:val="24"/>
          <w:szCs w:val="24"/>
          <w:lang w:eastAsia="en-AU"/>
        </w:rPr>
        <w:t>47-60.</w:t>
      </w:r>
      <w:r w:rsidR="002D23C0" w:rsidRPr="003160AE">
        <w:rPr>
          <w:rFonts w:eastAsia="Times New Roman" w:cstheme="minorHAnsi"/>
          <w:sz w:val="24"/>
          <w:szCs w:val="24"/>
          <w:lang w:eastAsia="en-AU"/>
        </w:rPr>
        <w:t xml:space="preserve"> </w:t>
      </w:r>
      <w:r w:rsidR="00E859D9" w:rsidRPr="003160AE">
        <w:rPr>
          <w:rFonts w:eastAsia="Times New Roman" w:cstheme="minorHAnsi"/>
          <w:sz w:val="24"/>
          <w:szCs w:val="24"/>
          <w:lang w:eastAsia="en-AU"/>
        </w:rPr>
        <w:t>doi.org/</w:t>
      </w:r>
      <w:r w:rsidR="00E3171C" w:rsidRPr="003160AE">
        <w:rPr>
          <w:rFonts w:eastAsia="Times New Roman" w:cstheme="minorHAnsi"/>
          <w:bCs/>
          <w:sz w:val="24"/>
          <w:szCs w:val="24"/>
          <w:lang w:eastAsia="en-AU"/>
        </w:rPr>
        <w:t>10.5204/ssj.v9i1.432</w:t>
      </w:r>
    </w:p>
    <w:p w:rsidR="00E3171C" w:rsidRPr="003160AE" w:rsidRDefault="00197860" w:rsidP="00A51F1B">
      <w:pPr>
        <w:spacing w:after="120" w:line="240" w:lineRule="auto"/>
        <w:ind w:left="567" w:hanging="567"/>
        <w:outlineLvl w:val="2"/>
        <w:rPr>
          <w:rFonts w:eastAsia="Times New Roman" w:cstheme="minorHAnsi"/>
          <w:sz w:val="24"/>
          <w:szCs w:val="24"/>
          <w:lang w:eastAsia="en-AU"/>
        </w:rPr>
      </w:pPr>
      <w:proofErr w:type="spellStart"/>
      <w:r w:rsidRPr="003160AE">
        <w:rPr>
          <w:rFonts w:cstheme="minorHAnsi"/>
          <w:sz w:val="24"/>
          <w:szCs w:val="24"/>
          <w:shd w:val="clear" w:color="auto" w:fill="FFFFFF"/>
        </w:rPr>
        <w:t>Wimpenny</w:t>
      </w:r>
      <w:proofErr w:type="spellEnd"/>
      <w:r w:rsidRPr="003160AE">
        <w:rPr>
          <w:rFonts w:cstheme="minorHAnsi"/>
          <w:sz w:val="24"/>
          <w:szCs w:val="24"/>
          <w:shd w:val="clear" w:color="auto" w:fill="FFFFFF"/>
        </w:rPr>
        <w:t>, K.</w:t>
      </w:r>
      <w:r w:rsidR="00FA2CCB">
        <w:rPr>
          <w:rFonts w:cstheme="minorHAnsi"/>
          <w:sz w:val="24"/>
          <w:szCs w:val="24"/>
          <w:shd w:val="clear" w:color="auto" w:fill="FFFFFF"/>
        </w:rPr>
        <w:t>,</w:t>
      </w:r>
      <w:r w:rsidRPr="003160AE">
        <w:rPr>
          <w:rFonts w:cstheme="minorHAnsi"/>
          <w:sz w:val="24"/>
          <w:szCs w:val="24"/>
          <w:shd w:val="clear" w:color="auto" w:fill="FFFFFF"/>
        </w:rPr>
        <w:t xml:space="preserve"> &amp; Savin-Baden, M. </w:t>
      </w:r>
      <w:r w:rsidR="00E3171C" w:rsidRPr="003160AE">
        <w:rPr>
          <w:rFonts w:cstheme="minorHAnsi"/>
          <w:sz w:val="24"/>
          <w:szCs w:val="24"/>
          <w:shd w:val="clear" w:color="auto" w:fill="FFFFFF"/>
        </w:rPr>
        <w:t>(2013)</w:t>
      </w:r>
      <w:r w:rsidR="00BD0ADE" w:rsidRPr="003160AE">
        <w:rPr>
          <w:rFonts w:cstheme="minorHAnsi"/>
          <w:sz w:val="24"/>
          <w:szCs w:val="24"/>
          <w:shd w:val="clear" w:color="auto" w:fill="FFFFFF"/>
        </w:rPr>
        <w:t>.</w:t>
      </w:r>
      <w:r w:rsidRPr="003160AE">
        <w:rPr>
          <w:rFonts w:cstheme="minorHAnsi"/>
          <w:sz w:val="24"/>
          <w:szCs w:val="24"/>
          <w:shd w:val="clear" w:color="auto" w:fill="FFFFFF"/>
        </w:rPr>
        <w:t xml:space="preserve"> </w:t>
      </w:r>
      <w:r w:rsidR="00E3171C" w:rsidRPr="003160AE">
        <w:rPr>
          <w:rFonts w:cstheme="minorHAnsi"/>
          <w:sz w:val="24"/>
          <w:szCs w:val="24"/>
          <w:shd w:val="clear" w:color="auto" w:fill="FFFFFF"/>
        </w:rPr>
        <w:t>Alienation, agency and authenticity: a synthesis of the l</w:t>
      </w:r>
      <w:r w:rsidR="00237D1E" w:rsidRPr="003160AE">
        <w:rPr>
          <w:rFonts w:cstheme="minorHAnsi"/>
          <w:sz w:val="24"/>
          <w:szCs w:val="24"/>
          <w:shd w:val="clear" w:color="auto" w:fill="FFFFFF"/>
        </w:rPr>
        <w:t>iterature on student engagement.</w:t>
      </w:r>
      <w:r w:rsidRPr="003160AE">
        <w:rPr>
          <w:rFonts w:cstheme="minorHAnsi"/>
          <w:sz w:val="24"/>
          <w:szCs w:val="24"/>
          <w:shd w:val="clear" w:color="auto" w:fill="FFFFFF"/>
        </w:rPr>
        <w:t xml:space="preserve"> </w:t>
      </w:r>
      <w:r w:rsidR="00E3171C" w:rsidRPr="003160AE">
        <w:rPr>
          <w:rFonts w:cstheme="minorHAnsi"/>
          <w:i/>
          <w:sz w:val="24"/>
          <w:szCs w:val="24"/>
          <w:shd w:val="clear" w:color="auto" w:fill="FFFFFF"/>
        </w:rPr>
        <w:t>Teaching in Higher Education</w:t>
      </w:r>
      <w:r w:rsidRPr="003160AE">
        <w:rPr>
          <w:rFonts w:cstheme="minorHAnsi"/>
          <w:sz w:val="24"/>
          <w:szCs w:val="24"/>
          <w:shd w:val="clear" w:color="auto" w:fill="FFFFFF"/>
        </w:rPr>
        <w:t xml:space="preserve">, </w:t>
      </w:r>
      <w:r w:rsidR="00BD0ADE" w:rsidRPr="003160AE">
        <w:rPr>
          <w:rFonts w:cstheme="minorHAnsi"/>
          <w:i/>
          <w:sz w:val="24"/>
          <w:szCs w:val="24"/>
          <w:shd w:val="clear" w:color="auto" w:fill="FFFFFF"/>
        </w:rPr>
        <w:t>18</w:t>
      </w:r>
      <w:r w:rsidR="00BD0ADE" w:rsidRPr="003160AE">
        <w:rPr>
          <w:rFonts w:cstheme="minorHAnsi"/>
          <w:sz w:val="24"/>
          <w:szCs w:val="24"/>
          <w:shd w:val="clear" w:color="auto" w:fill="FFFFFF"/>
        </w:rPr>
        <w:t>(</w:t>
      </w:r>
      <w:r w:rsidR="00E3171C" w:rsidRPr="003160AE">
        <w:rPr>
          <w:rFonts w:cstheme="minorHAnsi"/>
          <w:sz w:val="24"/>
          <w:szCs w:val="24"/>
          <w:shd w:val="clear" w:color="auto" w:fill="FFFFFF"/>
        </w:rPr>
        <w:t>3</w:t>
      </w:r>
      <w:r w:rsidR="00BD0ADE" w:rsidRPr="003160AE">
        <w:rPr>
          <w:rFonts w:cstheme="minorHAnsi"/>
          <w:sz w:val="24"/>
          <w:szCs w:val="24"/>
          <w:shd w:val="clear" w:color="auto" w:fill="FFFFFF"/>
        </w:rPr>
        <w:t>)</w:t>
      </w:r>
      <w:r w:rsidRPr="003160AE">
        <w:rPr>
          <w:rFonts w:cstheme="minorHAnsi"/>
          <w:sz w:val="24"/>
          <w:szCs w:val="24"/>
          <w:shd w:val="clear" w:color="auto" w:fill="FFFFFF"/>
        </w:rPr>
        <w:t xml:space="preserve">, </w:t>
      </w:r>
      <w:r w:rsidR="00E859D9" w:rsidRPr="003160AE">
        <w:rPr>
          <w:rFonts w:cstheme="minorHAnsi"/>
          <w:sz w:val="24"/>
          <w:szCs w:val="24"/>
          <w:shd w:val="clear" w:color="auto" w:fill="FFFFFF"/>
        </w:rPr>
        <w:t>311-326.</w:t>
      </w:r>
      <w:r w:rsidRPr="003160AE">
        <w:rPr>
          <w:rFonts w:cstheme="minorHAnsi"/>
          <w:sz w:val="24"/>
          <w:szCs w:val="24"/>
          <w:shd w:val="clear" w:color="auto" w:fill="FFFFFF"/>
        </w:rPr>
        <w:t xml:space="preserve"> </w:t>
      </w:r>
      <w:r w:rsidR="00E859D9" w:rsidRPr="003160AE">
        <w:rPr>
          <w:rFonts w:eastAsia="Times New Roman" w:cstheme="minorHAnsi"/>
          <w:sz w:val="24"/>
          <w:szCs w:val="24"/>
          <w:lang w:eastAsia="en-AU"/>
        </w:rPr>
        <w:t>doi.org/</w:t>
      </w:r>
      <w:hyperlink r:id="rId19" w:history="1">
        <w:r w:rsidR="00E3171C" w:rsidRPr="003160AE">
          <w:rPr>
            <w:rFonts w:cstheme="minorHAnsi"/>
            <w:sz w:val="24"/>
            <w:szCs w:val="24"/>
          </w:rPr>
          <w:t>10.1080/13562517.2012.725223</w:t>
        </w:r>
      </w:hyperlink>
    </w:p>
    <w:p w:rsidR="003713ED" w:rsidRPr="003160AE" w:rsidRDefault="00E3171C" w:rsidP="00A51F1B">
      <w:pPr>
        <w:spacing w:after="120" w:line="240" w:lineRule="auto"/>
        <w:ind w:left="567" w:hanging="567"/>
        <w:outlineLvl w:val="2"/>
        <w:rPr>
          <w:rFonts w:eastAsia="Times New Roman" w:cstheme="minorHAnsi"/>
          <w:sz w:val="24"/>
          <w:szCs w:val="24"/>
          <w:lang w:eastAsia="en-AU"/>
        </w:rPr>
      </w:pPr>
      <w:r w:rsidRPr="003160AE">
        <w:rPr>
          <w:rFonts w:eastAsia="Times New Roman" w:cstheme="minorHAnsi"/>
          <w:sz w:val="24"/>
          <w:szCs w:val="24"/>
          <w:lang w:eastAsia="en-AU"/>
        </w:rPr>
        <w:t>Zepke, N.</w:t>
      </w:r>
      <w:r w:rsidR="00F362D0" w:rsidRPr="003160AE">
        <w:rPr>
          <w:rFonts w:eastAsia="Times New Roman" w:cstheme="minorHAnsi"/>
          <w:sz w:val="24"/>
          <w:szCs w:val="24"/>
          <w:lang w:eastAsia="en-AU"/>
        </w:rPr>
        <w:t>,</w:t>
      </w:r>
      <w:r w:rsidRPr="003160AE">
        <w:rPr>
          <w:rFonts w:eastAsia="Times New Roman" w:cstheme="minorHAnsi"/>
          <w:sz w:val="24"/>
          <w:szCs w:val="24"/>
          <w:lang w:eastAsia="en-AU"/>
        </w:rPr>
        <w:t xml:space="preserve"> &amp; Leach, L. (2010)</w:t>
      </w:r>
      <w:r w:rsidR="00AC5705" w:rsidRPr="003160AE">
        <w:rPr>
          <w:rFonts w:eastAsia="Times New Roman" w:cstheme="minorHAnsi"/>
          <w:sz w:val="24"/>
          <w:szCs w:val="24"/>
          <w:lang w:eastAsia="en-AU"/>
        </w:rPr>
        <w:t>. Beyond hard outcomes: ‘S</w:t>
      </w:r>
      <w:r w:rsidRPr="003160AE">
        <w:rPr>
          <w:rFonts w:eastAsia="Times New Roman" w:cstheme="minorHAnsi"/>
          <w:sz w:val="24"/>
          <w:szCs w:val="24"/>
          <w:lang w:eastAsia="en-AU"/>
        </w:rPr>
        <w:t>oft’ outcomes and engagement as student success</w:t>
      </w:r>
      <w:r w:rsidR="00FF08B7" w:rsidRPr="003160AE">
        <w:rPr>
          <w:rFonts w:eastAsia="Times New Roman" w:cstheme="minorHAnsi"/>
          <w:sz w:val="24"/>
          <w:szCs w:val="24"/>
          <w:lang w:eastAsia="en-AU"/>
        </w:rPr>
        <w:t>.</w:t>
      </w:r>
      <w:r w:rsidRPr="003160AE">
        <w:rPr>
          <w:rFonts w:eastAsia="Times New Roman" w:cstheme="minorHAnsi"/>
          <w:sz w:val="24"/>
          <w:szCs w:val="24"/>
          <w:lang w:eastAsia="en-AU"/>
        </w:rPr>
        <w:t xml:space="preserve"> </w:t>
      </w:r>
      <w:r w:rsidRPr="003160AE">
        <w:rPr>
          <w:rFonts w:eastAsia="Times New Roman" w:cstheme="minorHAnsi"/>
          <w:i/>
          <w:sz w:val="24"/>
          <w:szCs w:val="24"/>
          <w:lang w:eastAsia="en-AU"/>
        </w:rPr>
        <w:t>Teaching in Higher Education</w:t>
      </w:r>
      <w:r w:rsidR="00AC5705" w:rsidRPr="003160AE">
        <w:rPr>
          <w:rFonts w:eastAsia="Times New Roman" w:cstheme="minorHAnsi"/>
          <w:sz w:val="24"/>
          <w:szCs w:val="24"/>
          <w:lang w:eastAsia="en-AU"/>
        </w:rPr>
        <w:t xml:space="preserve">, </w:t>
      </w:r>
      <w:r w:rsidR="00AC5705" w:rsidRPr="003160AE">
        <w:rPr>
          <w:rFonts w:eastAsia="Times New Roman" w:cstheme="minorHAnsi"/>
          <w:i/>
          <w:sz w:val="24"/>
          <w:szCs w:val="24"/>
          <w:lang w:eastAsia="en-AU"/>
        </w:rPr>
        <w:t>15</w:t>
      </w:r>
      <w:r w:rsidR="00AC5705" w:rsidRPr="003160AE">
        <w:rPr>
          <w:rFonts w:eastAsia="Times New Roman" w:cstheme="minorHAnsi"/>
          <w:sz w:val="24"/>
          <w:szCs w:val="24"/>
          <w:lang w:eastAsia="en-AU"/>
        </w:rPr>
        <w:t>(</w:t>
      </w:r>
      <w:r w:rsidRPr="003160AE">
        <w:rPr>
          <w:rFonts w:eastAsia="Times New Roman" w:cstheme="minorHAnsi"/>
          <w:sz w:val="24"/>
          <w:szCs w:val="24"/>
          <w:lang w:eastAsia="en-AU"/>
        </w:rPr>
        <w:t>6</w:t>
      </w:r>
      <w:r w:rsidR="00AC5705" w:rsidRPr="003160AE">
        <w:rPr>
          <w:rFonts w:eastAsia="Times New Roman" w:cstheme="minorHAnsi"/>
          <w:sz w:val="24"/>
          <w:szCs w:val="24"/>
          <w:lang w:eastAsia="en-AU"/>
        </w:rPr>
        <w:t>)</w:t>
      </w:r>
      <w:r w:rsidR="00FA2CCB">
        <w:rPr>
          <w:rFonts w:eastAsia="Times New Roman" w:cstheme="minorHAnsi"/>
          <w:sz w:val="24"/>
          <w:szCs w:val="24"/>
          <w:lang w:eastAsia="en-AU"/>
        </w:rPr>
        <w:t xml:space="preserve">, 661-673. </w:t>
      </w:r>
      <w:r w:rsidR="00E859D9" w:rsidRPr="003160AE">
        <w:rPr>
          <w:rFonts w:eastAsia="Times New Roman" w:cstheme="minorHAnsi"/>
          <w:sz w:val="24"/>
          <w:szCs w:val="24"/>
          <w:lang w:eastAsia="en-AU"/>
        </w:rPr>
        <w:t>doi.org/</w:t>
      </w:r>
      <w:r w:rsidRPr="003160AE">
        <w:rPr>
          <w:rFonts w:eastAsia="Times New Roman" w:cstheme="minorHAnsi"/>
          <w:sz w:val="24"/>
          <w:szCs w:val="24"/>
          <w:lang w:eastAsia="en-AU"/>
        </w:rPr>
        <w:t>10.1080/</w:t>
      </w:r>
      <w:r w:rsidR="00FA2CCB">
        <w:rPr>
          <w:rFonts w:eastAsia="Times New Roman" w:cstheme="minorHAnsi"/>
          <w:sz w:val="24"/>
          <w:szCs w:val="24"/>
          <w:lang w:eastAsia="en-AU"/>
        </w:rPr>
        <w:t xml:space="preserve"> </w:t>
      </w:r>
      <w:r w:rsidRPr="003160AE">
        <w:rPr>
          <w:rFonts w:eastAsia="Times New Roman" w:cstheme="minorHAnsi"/>
          <w:sz w:val="24"/>
          <w:szCs w:val="24"/>
          <w:lang w:eastAsia="en-AU"/>
        </w:rPr>
        <w:t xml:space="preserve">13562517.2010.522084 </w:t>
      </w:r>
    </w:p>
    <w:p w:rsidR="003713ED" w:rsidRPr="003160AE" w:rsidRDefault="003713ED" w:rsidP="00A51F1B">
      <w:pPr>
        <w:spacing w:after="120" w:line="240" w:lineRule="auto"/>
        <w:ind w:left="567" w:hanging="567"/>
        <w:outlineLvl w:val="2"/>
        <w:rPr>
          <w:rFonts w:eastAsia="Times New Roman" w:cstheme="minorHAnsi"/>
          <w:sz w:val="24"/>
          <w:szCs w:val="24"/>
          <w:lang w:eastAsia="en-AU"/>
        </w:rPr>
      </w:pPr>
      <w:r w:rsidRPr="003160AE">
        <w:rPr>
          <w:rFonts w:eastAsia="Times New Roman" w:cstheme="minorHAnsi"/>
          <w:sz w:val="24"/>
          <w:szCs w:val="24"/>
          <w:lang w:eastAsia="en-AU"/>
        </w:rPr>
        <w:t>Zepke</w:t>
      </w:r>
      <w:r w:rsidR="00870EE2" w:rsidRPr="003160AE">
        <w:rPr>
          <w:rFonts w:eastAsia="Times New Roman" w:cstheme="minorHAnsi"/>
          <w:sz w:val="24"/>
          <w:szCs w:val="24"/>
          <w:lang w:eastAsia="en-AU"/>
        </w:rPr>
        <w:t>, N.,</w:t>
      </w:r>
      <w:r w:rsidRPr="003160AE">
        <w:rPr>
          <w:rFonts w:eastAsia="Times New Roman" w:cstheme="minorHAnsi"/>
          <w:sz w:val="24"/>
          <w:szCs w:val="24"/>
          <w:lang w:eastAsia="en-AU"/>
        </w:rPr>
        <w:t xml:space="preserve"> </w:t>
      </w:r>
      <w:r w:rsidR="00E44DFE" w:rsidRPr="003160AE">
        <w:rPr>
          <w:rFonts w:eastAsia="Times New Roman" w:cstheme="minorHAnsi"/>
          <w:sz w:val="24"/>
          <w:szCs w:val="24"/>
          <w:lang w:eastAsia="en-AU"/>
        </w:rPr>
        <w:t>Leach, L.</w:t>
      </w:r>
      <w:r w:rsidR="00F362D0" w:rsidRPr="003160AE">
        <w:rPr>
          <w:rFonts w:eastAsia="Times New Roman" w:cstheme="minorHAnsi"/>
          <w:sz w:val="24"/>
          <w:szCs w:val="24"/>
          <w:lang w:eastAsia="en-AU"/>
        </w:rPr>
        <w:t>,</w:t>
      </w:r>
      <w:r w:rsidR="00E44DFE" w:rsidRPr="003160AE">
        <w:rPr>
          <w:rFonts w:eastAsia="Times New Roman" w:cstheme="minorHAnsi"/>
          <w:sz w:val="24"/>
          <w:szCs w:val="24"/>
          <w:lang w:eastAsia="en-AU"/>
        </w:rPr>
        <w:t xml:space="preserve"> </w:t>
      </w:r>
      <w:r w:rsidRPr="003160AE">
        <w:rPr>
          <w:rFonts w:eastAsia="Times New Roman" w:cstheme="minorHAnsi"/>
          <w:sz w:val="24"/>
          <w:szCs w:val="24"/>
          <w:lang w:eastAsia="en-AU"/>
        </w:rPr>
        <w:t>&amp; Prebble</w:t>
      </w:r>
      <w:r w:rsidR="00870EE2" w:rsidRPr="003160AE">
        <w:rPr>
          <w:rFonts w:eastAsia="Times New Roman" w:cstheme="minorHAnsi"/>
          <w:sz w:val="24"/>
          <w:szCs w:val="24"/>
          <w:lang w:eastAsia="en-AU"/>
        </w:rPr>
        <w:t xml:space="preserve">, </w:t>
      </w:r>
      <w:r w:rsidR="0093408D" w:rsidRPr="003160AE">
        <w:rPr>
          <w:rFonts w:eastAsia="Times New Roman" w:cstheme="minorHAnsi"/>
          <w:sz w:val="24"/>
          <w:szCs w:val="24"/>
          <w:lang w:eastAsia="en-AU"/>
        </w:rPr>
        <w:t>T.</w:t>
      </w:r>
      <w:r w:rsidR="00E44DFE" w:rsidRPr="003160AE">
        <w:rPr>
          <w:rFonts w:eastAsia="Times New Roman" w:cstheme="minorHAnsi"/>
          <w:sz w:val="24"/>
          <w:szCs w:val="24"/>
          <w:lang w:eastAsia="en-AU"/>
        </w:rPr>
        <w:t xml:space="preserve"> </w:t>
      </w:r>
      <w:r w:rsidR="00870EE2" w:rsidRPr="003160AE">
        <w:rPr>
          <w:rFonts w:eastAsia="Times New Roman" w:cstheme="minorHAnsi"/>
          <w:sz w:val="24"/>
          <w:szCs w:val="24"/>
          <w:lang w:eastAsia="en-AU"/>
        </w:rPr>
        <w:t>(</w:t>
      </w:r>
      <w:r w:rsidRPr="003160AE">
        <w:rPr>
          <w:rFonts w:eastAsia="Times New Roman" w:cstheme="minorHAnsi"/>
          <w:sz w:val="24"/>
          <w:szCs w:val="24"/>
          <w:lang w:eastAsia="en-AU"/>
        </w:rPr>
        <w:t>2006</w:t>
      </w:r>
      <w:r w:rsidR="00870EE2" w:rsidRPr="003160AE">
        <w:rPr>
          <w:rFonts w:eastAsia="Times New Roman" w:cstheme="minorHAnsi"/>
          <w:sz w:val="24"/>
          <w:szCs w:val="24"/>
          <w:lang w:eastAsia="en-AU"/>
        </w:rPr>
        <w:t>).</w:t>
      </w:r>
      <w:r w:rsidRPr="003160AE">
        <w:rPr>
          <w:rFonts w:eastAsia="Times New Roman" w:cstheme="minorHAnsi"/>
          <w:sz w:val="24"/>
          <w:szCs w:val="24"/>
          <w:lang w:eastAsia="en-AU"/>
        </w:rPr>
        <w:t xml:space="preserve"> Now you have</w:t>
      </w:r>
      <w:r w:rsidR="00B36F9D" w:rsidRPr="003160AE">
        <w:rPr>
          <w:rFonts w:eastAsia="Times New Roman" w:cstheme="minorHAnsi"/>
          <w:sz w:val="24"/>
          <w:szCs w:val="24"/>
          <w:lang w:eastAsia="en-AU"/>
        </w:rPr>
        <w:t xml:space="preserve"> got them, how do you keep them?</w:t>
      </w:r>
      <w:r w:rsidR="00870EE2" w:rsidRPr="003160AE">
        <w:rPr>
          <w:rFonts w:eastAsia="Times New Roman" w:cstheme="minorHAnsi"/>
          <w:sz w:val="24"/>
          <w:szCs w:val="24"/>
          <w:lang w:eastAsia="en-AU"/>
        </w:rPr>
        <w:t xml:space="preserve"> </w:t>
      </w:r>
      <w:r w:rsidR="00870EE2" w:rsidRPr="003160AE">
        <w:rPr>
          <w:rFonts w:eastAsia="Times New Roman" w:cstheme="minorHAnsi"/>
          <w:i/>
          <w:sz w:val="24"/>
          <w:szCs w:val="24"/>
          <w:lang w:eastAsia="en-AU"/>
        </w:rPr>
        <w:t>New Zealand Journal of Educational Studies</w:t>
      </w:r>
      <w:r w:rsidR="00870EE2" w:rsidRPr="003160AE">
        <w:rPr>
          <w:rFonts w:eastAsia="Times New Roman" w:cstheme="minorHAnsi"/>
          <w:sz w:val="24"/>
          <w:szCs w:val="24"/>
          <w:lang w:eastAsia="en-AU"/>
        </w:rPr>
        <w:t>,</w:t>
      </w:r>
      <w:r w:rsidR="00C55E0E" w:rsidRPr="003160AE">
        <w:rPr>
          <w:rFonts w:eastAsia="Times New Roman" w:cstheme="minorHAnsi"/>
          <w:sz w:val="24"/>
          <w:szCs w:val="24"/>
          <w:lang w:eastAsia="en-AU"/>
        </w:rPr>
        <w:t xml:space="preserve"> </w:t>
      </w:r>
      <w:r w:rsidR="00C55E0E" w:rsidRPr="003160AE">
        <w:rPr>
          <w:rFonts w:eastAsia="Times New Roman" w:cstheme="minorHAnsi"/>
          <w:i/>
          <w:sz w:val="24"/>
          <w:szCs w:val="24"/>
          <w:lang w:eastAsia="en-AU"/>
        </w:rPr>
        <w:t>41</w:t>
      </w:r>
      <w:r w:rsidR="00C55E0E" w:rsidRPr="003160AE">
        <w:rPr>
          <w:rFonts w:eastAsia="Times New Roman" w:cstheme="minorHAnsi"/>
          <w:sz w:val="24"/>
          <w:szCs w:val="24"/>
          <w:lang w:eastAsia="en-AU"/>
        </w:rPr>
        <w:t xml:space="preserve">(1), </w:t>
      </w:r>
      <w:r w:rsidRPr="003160AE">
        <w:rPr>
          <w:rFonts w:eastAsia="Times New Roman" w:cstheme="minorHAnsi"/>
          <w:sz w:val="24"/>
          <w:szCs w:val="24"/>
          <w:lang w:eastAsia="en-AU"/>
        </w:rPr>
        <w:t>113-132</w:t>
      </w:r>
      <w:r w:rsidR="00E44DFE" w:rsidRPr="003160AE">
        <w:rPr>
          <w:rFonts w:eastAsia="Times New Roman" w:cstheme="minorHAnsi"/>
          <w:sz w:val="24"/>
          <w:szCs w:val="24"/>
          <w:lang w:eastAsia="en-AU"/>
        </w:rPr>
        <w:t>.</w:t>
      </w:r>
    </w:p>
    <w:sectPr w:rsidR="003713ED" w:rsidRPr="003160AE" w:rsidSect="003160AE">
      <w:footerReference w:type="default" r:id="rId20"/>
      <w:pgSz w:w="11906" w:h="16838"/>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F47" w:rsidRDefault="00711F47" w:rsidP="00EE22F2">
      <w:pPr>
        <w:spacing w:after="0" w:line="240" w:lineRule="auto"/>
      </w:pPr>
      <w:r>
        <w:separator/>
      </w:r>
    </w:p>
  </w:endnote>
  <w:endnote w:type="continuationSeparator" w:id="0">
    <w:p w:rsidR="00711F47" w:rsidRDefault="00711F47" w:rsidP="00EE2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336651"/>
      <w:docPartObj>
        <w:docPartGallery w:val="Page Numbers (Bottom of Page)"/>
        <w:docPartUnique/>
      </w:docPartObj>
    </w:sdtPr>
    <w:sdtEndPr>
      <w:rPr>
        <w:noProof/>
      </w:rPr>
    </w:sdtEndPr>
    <w:sdtContent>
      <w:p w:rsidR="00C33AC0" w:rsidRDefault="00C33AC0">
        <w:pPr>
          <w:pStyle w:val="Footer"/>
          <w:jc w:val="right"/>
        </w:pPr>
        <w:r>
          <w:fldChar w:fldCharType="begin"/>
        </w:r>
        <w:r>
          <w:instrText xml:space="preserve"> PAGE   \* MERGEFORMAT </w:instrText>
        </w:r>
        <w:r>
          <w:fldChar w:fldCharType="separate"/>
        </w:r>
        <w:r w:rsidR="0048697B">
          <w:rPr>
            <w:noProof/>
          </w:rPr>
          <w:t>21</w:t>
        </w:r>
        <w:r>
          <w:rPr>
            <w:noProof/>
          </w:rPr>
          <w:fldChar w:fldCharType="end"/>
        </w:r>
      </w:p>
    </w:sdtContent>
  </w:sdt>
  <w:p w:rsidR="00C33AC0" w:rsidRDefault="00C33A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F47" w:rsidRDefault="00711F47" w:rsidP="00EE22F2">
      <w:pPr>
        <w:spacing w:after="0" w:line="240" w:lineRule="auto"/>
      </w:pPr>
      <w:r>
        <w:separator/>
      </w:r>
    </w:p>
  </w:footnote>
  <w:footnote w:type="continuationSeparator" w:id="0">
    <w:p w:rsidR="00711F47" w:rsidRDefault="00711F47" w:rsidP="00EE22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73369"/>
    <w:multiLevelType w:val="hybridMultilevel"/>
    <w:tmpl w:val="251852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6EF80185"/>
    <w:multiLevelType w:val="multilevel"/>
    <w:tmpl w:val="1496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2F2"/>
    <w:rsid w:val="000021B7"/>
    <w:rsid w:val="0000329E"/>
    <w:rsid w:val="00003D0D"/>
    <w:rsid w:val="00004A54"/>
    <w:rsid w:val="00007EB6"/>
    <w:rsid w:val="00012FDE"/>
    <w:rsid w:val="00014D2C"/>
    <w:rsid w:val="000165E9"/>
    <w:rsid w:val="00016E8B"/>
    <w:rsid w:val="00023608"/>
    <w:rsid w:val="0002376A"/>
    <w:rsid w:val="000307F4"/>
    <w:rsid w:val="00030F2F"/>
    <w:rsid w:val="00034140"/>
    <w:rsid w:val="00037F93"/>
    <w:rsid w:val="00040CFE"/>
    <w:rsid w:val="00041412"/>
    <w:rsid w:val="000442E5"/>
    <w:rsid w:val="00046B48"/>
    <w:rsid w:val="00047AE0"/>
    <w:rsid w:val="00047BB5"/>
    <w:rsid w:val="00051DC2"/>
    <w:rsid w:val="000540E5"/>
    <w:rsid w:val="00055E5F"/>
    <w:rsid w:val="00057E06"/>
    <w:rsid w:val="00062D1E"/>
    <w:rsid w:val="00065B7B"/>
    <w:rsid w:val="000735EC"/>
    <w:rsid w:val="00074B07"/>
    <w:rsid w:val="00075825"/>
    <w:rsid w:val="00083F01"/>
    <w:rsid w:val="000855CE"/>
    <w:rsid w:val="000871E9"/>
    <w:rsid w:val="00087E52"/>
    <w:rsid w:val="000907DA"/>
    <w:rsid w:val="0009179F"/>
    <w:rsid w:val="00091E64"/>
    <w:rsid w:val="00096E10"/>
    <w:rsid w:val="000A1689"/>
    <w:rsid w:val="000A1CAA"/>
    <w:rsid w:val="000A38F7"/>
    <w:rsid w:val="000A4631"/>
    <w:rsid w:val="000A63B9"/>
    <w:rsid w:val="000B35FA"/>
    <w:rsid w:val="000B7FD9"/>
    <w:rsid w:val="000C20EE"/>
    <w:rsid w:val="000C2773"/>
    <w:rsid w:val="000C370D"/>
    <w:rsid w:val="000C474D"/>
    <w:rsid w:val="000C4D23"/>
    <w:rsid w:val="000D69F4"/>
    <w:rsid w:val="000D75AA"/>
    <w:rsid w:val="000E03CB"/>
    <w:rsid w:val="000E040E"/>
    <w:rsid w:val="000E1060"/>
    <w:rsid w:val="000E12CF"/>
    <w:rsid w:val="000E16FE"/>
    <w:rsid w:val="000E1744"/>
    <w:rsid w:val="000E206A"/>
    <w:rsid w:val="000E294E"/>
    <w:rsid w:val="000E4FD1"/>
    <w:rsid w:val="000E5109"/>
    <w:rsid w:val="000E52F0"/>
    <w:rsid w:val="000E576D"/>
    <w:rsid w:val="000E7FD2"/>
    <w:rsid w:val="000F1595"/>
    <w:rsid w:val="000F4369"/>
    <w:rsid w:val="000F5223"/>
    <w:rsid w:val="000F6B8B"/>
    <w:rsid w:val="000F74A3"/>
    <w:rsid w:val="00101C00"/>
    <w:rsid w:val="00103EC7"/>
    <w:rsid w:val="0010468E"/>
    <w:rsid w:val="00105A23"/>
    <w:rsid w:val="00105EA7"/>
    <w:rsid w:val="001143B1"/>
    <w:rsid w:val="00115A59"/>
    <w:rsid w:val="00123CBA"/>
    <w:rsid w:val="00124F58"/>
    <w:rsid w:val="0012784A"/>
    <w:rsid w:val="00131916"/>
    <w:rsid w:val="00131D2B"/>
    <w:rsid w:val="00131F69"/>
    <w:rsid w:val="00137A45"/>
    <w:rsid w:val="00137CEC"/>
    <w:rsid w:val="001400C4"/>
    <w:rsid w:val="00140B1C"/>
    <w:rsid w:val="00143115"/>
    <w:rsid w:val="00143F09"/>
    <w:rsid w:val="0014427F"/>
    <w:rsid w:val="00145FD7"/>
    <w:rsid w:val="00145FD9"/>
    <w:rsid w:val="00146A20"/>
    <w:rsid w:val="00146F48"/>
    <w:rsid w:val="00152434"/>
    <w:rsid w:val="00152D1A"/>
    <w:rsid w:val="0015364E"/>
    <w:rsid w:val="0015533B"/>
    <w:rsid w:val="0015621F"/>
    <w:rsid w:val="0015701B"/>
    <w:rsid w:val="001628E5"/>
    <w:rsid w:val="00162D5D"/>
    <w:rsid w:val="0016567D"/>
    <w:rsid w:val="00165741"/>
    <w:rsid w:val="001661AA"/>
    <w:rsid w:val="00170484"/>
    <w:rsid w:val="0017599C"/>
    <w:rsid w:val="00175CB5"/>
    <w:rsid w:val="00176300"/>
    <w:rsid w:val="0018013C"/>
    <w:rsid w:val="00180560"/>
    <w:rsid w:val="00182230"/>
    <w:rsid w:val="00182DCB"/>
    <w:rsid w:val="0018627C"/>
    <w:rsid w:val="001904D2"/>
    <w:rsid w:val="00191102"/>
    <w:rsid w:val="00192476"/>
    <w:rsid w:val="00192706"/>
    <w:rsid w:val="00193B76"/>
    <w:rsid w:val="00193FC9"/>
    <w:rsid w:val="001957D3"/>
    <w:rsid w:val="00196BA6"/>
    <w:rsid w:val="00197860"/>
    <w:rsid w:val="001A4204"/>
    <w:rsid w:val="001A4C81"/>
    <w:rsid w:val="001A5EE2"/>
    <w:rsid w:val="001A64F3"/>
    <w:rsid w:val="001B1D4C"/>
    <w:rsid w:val="001B295A"/>
    <w:rsid w:val="001B2E03"/>
    <w:rsid w:val="001B3401"/>
    <w:rsid w:val="001B41A6"/>
    <w:rsid w:val="001C15F9"/>
    <w:rsid w:val="001C1A39"/>
    <w:rsid w:val="001C4CC0"/>
    <w:rsid w:val="001D2AA8"/>
    <w:rsid w:val="001D3BC2"/>
    <w:rsid w:val="001D42BE"/>
    <w:rsid w:val="001D4B4E"/>
    <w:rsid w:val="001D4C3E"/>
    <w:rsid w:val="001D5B6F"/>
    <w:rsid w:val="001D71DB"/>
    <w:rsid w:val="001D734A"/>
    <w:rsid w:val="001E057E"/>
    <w:rsid w:val="001E1BCF"/>
    <w:rsid w:val="001E1D4F"/>
    <w:rsid w:val="001E3E47"/>
    <w:rsid w:val="001E5F57"/>
    <w:rsid w:val="001E6457"/>
    <w:rsid w:val="001E78BA"/>
    <w:rsid w:val="001F12D1"/>
    <w:rsid w:val="001F1498"/>
    <w:rsid w:val="001F398C"/>
    <w:rsid w:val="001F547C"/>
    <w:rsid w:val="001F720F"/>
    <w:rsid w:val="001F76AF"/>
    <w:rsid w:val="00201628"/>
    <w:rsid w:val="002041D9"/>
    <w:rsid w:val="00205408"/>
    <w:rsid w:val="00207643"/>
    <w:rsid w:val="00213049"/>
    <w:rsid w:val="00216741"/>
    <w:rsid w:val="002167DA"/>
    <w:rsid w:val="002176D3"/>
    <w:rsid w:val="0022122F"/>
    <w:rsid w:val="002236F8"/>
    <w:rsid w:val="0022504D"/>
    <w:rsid w:val="00225AE6"/>
    <w:rsid w:val="00226AF1"/>
    <w:rsid w:val="0023180D"/>
    <w:rsid w:val="00232681"/>
    <w:rsid w:val="002336A0"/>
    <w:rsid w:val="00234300"/>
    <w:rsid w:val="00234F23"/>
    <w:rsid w:val="002356EB"/>
    <w:rsid w:val="00237121"/>
    <w:rsid w:val="00237CF7"/>
    <w:rsid w:val="00237D1E"/>
    <w:rsid w:val="00237DB9"/>
    <w:rsid w:val="00241197"/>
    <w:rsid w:val="002442ED"/>
    <w:rsid w:val="00251817"/>
    <w:rsid w:val="00251C3B"/>
    <w:rsid w:val="002529DF"/>
    <w:rsid w:val="00252AC4"/>
    <w:rsid w:val="00252AF3"/>
    <w:rsid w:val="00253F40"/>
    <w:rsid w:val="00253FB2"/>
    <w:rsid w:val="002553D3"/>
    <w:rsid w:val="00257218"/>
    <w:rsid w:val="002617A6"/>
    <w:rsid w:val="00261C20"/>
    <w:rsid w:val="002649B7"/>
    <w:rsid w:val="00265066"/>
    <w:rsid w:val="00267832"/>
    <w:rsid w:val="002703C3"/>
    <w:rsid w:val="00270BF6"/>
    <w:rsid w:val="002710CC"/>
    <w:rsid w:val="00271171"/>
    <w:rsid w:val="00271E6D"/>
    <w:rsid w:val="002720B5"/>
    <w:rsid w:val="002742A4"/>
    <w:rsid w:val="00277760"/>
    <w:rsid w:val="002818C7"/>
    <w:rsid w:val="002825BE"/>
    <w:rsid w:val="002826E2"/>
    <w:rsid w:val="00284276"/>
    <w:rsid w:val="00287DCF"/>
    <w:rsid w:val="00291674"/>
    <w:rsid w:val="00291AAD"/>
    <w:rsid w:val="002932DD"/>
    <w:rsid w:val="00294C77"/>
    <w:rsid w:val="00295759"/>
    <w:rsid w:val="00297246"/>
    <w:rsid w:val="002A47F8"/>
    <w:rsid w:val="002A5644"/>
    <w:rsid w:val="002A6779"/>
    <w:rsid w:val="002A7E11"/>
    <w:rsid w:val="002B147F"/>
    <w:rsid w:val="002B20B8"/>
    <w:rsid w:val="002B3AAA"/>
    <w:rsid w:val="002C0E0B"/>
    <w:rsid w:val="002C2736"/>
    <w:rsid w:val="002C473C"/>
    <w:rsid w:val="002C5DDD"/>
    <w:rsid w:val="002D0747"/>
    <w:rsid w:val="002D1F26"/>
    <w:rsid w:val="002D23C0"/>
    <w:rsid w:val="002D31D5"/>
    <w:rsid w:val="002D65F2"/>
    <w:rsid w:val="002E0C54"/>
    <w:rsid w:val="002E2D5B"/>
    <w:rsid w:val="002E4976"/>
    <w:rsid w:val="002E4C67"/>
    <w:rsid w:val="002E5A1B"/>
    <w:rsid w:val="002F2A85"/>
    <w:rsid w:val="002F37B1"/>
    <w:rsid w:val="002F4DC9"/>
    <w:rsid w:val="002F5EA8"/>
    <w:rsid w:val="00303AFD"/>
    <w:rsid w:val="00306410"/>
    <w:rsid w:val="0030762C"/>
    <w:rsid w:val="00307674"/>
    <w:rsid w:val="003102C6"/>
    <w:rsid w:val="00312247"/>
    <w:rsid w:val="00313528"/>
    <w:rsid w:val="003141AE"/>
    <w:rsid w:val="00315443"/>
    <w:rsid w:val="00315788"/>
    <w:rsid w:val="003160AE"/>
    <w:rsid w:val="00317C25"/>
    <w:rsid w:val="0032031B"/>
    <w:rsid w:val="00321265"/>
    <w:rsid w:val="0033021B"/>
    <w:rsid w:val="0033247B"/>
    <w:rsid w:val="00336AD4"/>
    <w:rsid w:val="00337E98"/>
    <w:rsid w:val="003401E4"/>
    <w:rsid w:val="0034095D"/>
    <w:rsid w:val="00342474"/>
    <w:rsid w:val="003428C9"/>
    <w:rsid w:val="00344613"/>
    <w:rsid w:val="00344968"/>
    <w:rsid w:val="00344C8A"/>
    <w:rsid w:val="003477C2"/>
    <w:rsid w:val="00347C97"/>
    <w:rsid w:val="003523F4"/>
    <w:rsid w:val="00352EF1"/>
    <w:rsid w:val="00353D0F"/>
    <w:rsid w:val="00354239"/>
    <w:rsid w:val="003550C2"/>
    <w:rsid w:val="003554FA"/>
    <w:rsid w:val="00355D2C"/>
    <w:rsid w:val="00356945"/>
    <w:rsid w:val="00357C55"/>
    <w:rsid w:val="00357DBE"/>
    <w:rsid w:val="0036199F"/>
    <w:rsid w:val="00361BE0"/>
    <w:rsid w:val="003622E4"/>
    <w:rsid w:val="0036265E"/>
    <w:rsid w:val="00365A09"/>
    <w:rsid w:val="00366FD0"/>
    <w:rsid w:val="003713ED"/>
    <w:rsid w:val="003717A3"/>
    <w:rsid w:val="0037662F"/>
    <w:rsid w:val="00376883"/>
    <w:rsid w:val="00376ACF"/>
    <w:rsid w:val="003807CB"/>
    <w:rsid w:val="003815A5"/>
    <w:rsid w:val="00383575"/>
    <w:rsid w:val="0038485B"/>
    <w:rsid w:val="0038513E"/>
    <w:rsid w:val="00385C11"/>
    <w:rsid w:val="00385D64"/>
    <w:rsid w:val="00391C02"/>
    <w:rsid w:val="003922E4"/>
    <w:rsid w:val="003925D8"/>
    <w:rsid w:val="00392C26"/>
    <w:rsid w:val="0039477B"/>
    <w:rsid w:val="00395357"/>
    <w:rsid w:val="00396B0A"/>
    <w:rsid w:val="00397CC9"/>
    <w:rsid w:val="003A47A2"/>
    <w:rsid w:val="003A5A68"/>
    <w:rsid w:val="003A7250"/>
    <w:rsid w:val="003A7C49"/>
    <w:rsid w:val="003B153B"/>
    <w:rsid w:val="003B21FD"/>
    <w:rsid w:val="003B349F"/>
    <w:rsid w:val="003B54EB"/>
    <w:rsid w:val="003B5517"/>
    <w:rsid w:val="003B5E67"/>
    <w:rsid w:val="003B686A"/>
    <w:rsid w:val="003B7FF9"/>
    <w:rsid w:val="003C38A7"/>
    <w:rsid w:val="003D0CAE"/>
    <w:rsid w:val="003D3506"/>
    <w:rsid w:val="003E1C15"/>
    <w:rsid w:val="003E29E9"/>
    <w:rsid w:val="003E2F72"/>
    <w:rsid w:val="003E585A"/>
    <w:rsid w:val="003E66AA"/>
    <w:rsid w:val="003E66EF"/>
    <w:rsid w:val="003F0C6A"/>
    <w:rsid w:val="003F2AFE"/>
    <w:rsid w:val="003F55A4"/>
    <w:rsid w:val="003F5684"/>
    <w:rsid w:val="003F7E09"/>
    <w:rsid w:val="00400C60"/>
    <w:rsid w:val="00402E47"/>
    <w:rsid w:val="00403146"/>
    <w:rsid w:val="0040538B"/>
    <w:rsid w:val="00405FE3"/>
    <w:rsid w:val="00407655"/>
    <w:rsid w:val="00411F6F"/>
    <w:rsid w:val="0041202F"/>
    <w:rsid w:val="00412DB7"/>
    <w:rsid w:val="0041422E"/>
    <w:rsid w:val="00415D5E"/>
    <w:rsid w:val="00415E69"/>
    <w:rsid w:val="004166E9"/>
    <w:rsid w:val="0042065A"/>
    <w:rsid w:val="00420E2C"/>
    <w:rsid w:val="00420FFD"/>
    <w:rsid w:val="00421D10"/>
    <w:rsid w:val="00422752"/>
    <w:rsid w:val="004227DA"/>
    <w:rsid w:val="00422A05"/>
    <w:rsid w:val="00422DC6"/>
    <w:rsid w:val="0042404A"/>
    <w:rsid w:val="00427349"/>
    <w:rsid w:val="004301B4"/>
    <w:rsid w:val="00430424"/>
    <w:rsid w:val="0043462E"/>
    <w:rsid w:val="00436548"/>
    <w:rsid w:val="00436A3A"/>
    <w:rsid w:val="00437F40"/>
    <w:rsid w:val="0044024A"/>
    <w:rsid w:val="0044096A"/>
    <w:rsid w:val="00442F08"/>
    <w:rsid w:val="00443FD9"/>
    <w:rsid w:val="004478D8"/>
    <w:rsid w:val="0045638F"/>
    <w:rsid w:val="00457672"/>
    <w:rsid w:val="00457B44"/>
    <w:rsid w:val="00461A81"/>
    <w:rsid w:val="004626D5"/>
    <w:rsid w:val="0046553E"/>
    <w:rsid w:val="00477E8A"/>
    <w:rsid w:val="004831E9"/>
    <w:rsid w:val="0048697B"/>
    <w:rsid w:val="00486D9E"/>
    <w:rsid w:val="00492B82"/>
    <w:rsid w:val="004949AC"/>
    <w:rsid w:val="00495AA3"/>
    <w:rsid w:val="004A3BD2"/>
    <w:rsid w:val="004A7656"/>
    <w:rsid w:val="004B32B2"/>
    <w:rsid w:val="004B3846"/>
    <w:rsid w:val="004B445D"/>
    <w:rsid w:val="004B4AB1"/>
    <w:rsid w:val="004B6C67"/>
    <w:rsid w:val="004B7AD3"/>
    <w:rsid w:val="004C1345"/>
    <w:rsid w:val="004C6D76"/>
    <w:rsid w:val="004C6F87"/>
    <w:rsid w:val="004C752E"/>
    <w:rsid w:val="004D343A"/>
    <w:rsid w:val="004E2A49"/>
    <w:rsid w:val="004E30F4"/>
    <w:rsid w:val="004E47C1"/>
    <w:rsid w:val="004E5C0D"/>
    <w:rsid w:val="004E5C97"/>
    <w:rsid w:val="004E7F9C"/>
    <w:rsid w:val="004F4B44"/>
    <w:rsid w:val="004F7918"/>
    <w:rsid w:val="0050341B"/>
    <w:rsid w:val="00503D9E"/>
    <w:rsid w:val="00503F34"/>
    <w:rsid w:val="005108DE"/>
    <w:rsid w:val="005112BA"/>
    <w:rsid w:val="0051174F"/>
    <w:rsid w:val="00512862"/>
    <w:rsid w:val="005147E4"/>
    <w:rsid w:val="005152E1"/>
    <w:rsid w:val="005177C0"/>
    <w:rsid w:val="005224EC"/>
    <w:rsid w:val="005258E9"/>
    <w:rsid w:val="00526B15"/>
    <w:rsid w:val="00530DBE"/>
    <w:rsid w:val="00531B20"/>
    <w:rsid w:val="00537750"/>
    <w:rsid w:val="00537A7B"/>
    <w:rsid w:val="00540302"/>
    <w:rsid w:val="0054039A"/>
    <w:rsid w:val="00544229"/>
    <w:rsid w:val="00547B88"/>
    <w:rsid w:val="00551AAD"/>
    <w:rsid w:val="00556E94"/>
    <w:rsid w:val="00562BB0"/>
    <w:rsid w:val="00564931"/>
    <w:rsid w:val="00567027"/>
    <w:rsid w:val="00570D16"/>
    <w:rsid w:val="00573F2A"/>
    <w:rsid w:val="0057573D"/>
    <w:rsid w:val="005764F2"/>
    <w:rsid w:val="00580DDD"/>
    <w:rsid w:val="00581387"/>
    <w:rsid w:val="00582F89"/>
    <w:rsid w:val="00584D90"/>
    <w:rsid w:val="00586235"/>
    <w:rsid w:val="00591673"/>
    <w:rsid w:val="005932F7"/>
    <w:rsid w:val="005A13AD"/>
    <w:rsid w:val="005A18A2"/>
    <w:rsid w:val="005A34A3"/>
    <w:rsid w:val="005A3832"/>
    <w:rsid w:val="005B2C58"/>
    <w:rsid w:val="005B490A"/>
    <w:rsid w:val="005B6AF7"/>
    <w:rsid w:val="005B752E"/>
    <w:rsid w:val="005C07BF"/>
    <w:rsid w:val="005C1D3F"/>
    <w:rsid w:val="005C1DD0"/>
    <w:rsid w:val="005C2968"/>
    <w:rsid w:val="005C450B"/>
    <w:rsid w:val="005C5FC5"/>
    <w:rsid w:val="005C68CB"/>
    <w:rsid w:val="005C7522"/>
    <w:rsid w:val="005D3D10"/>
    <w:rsid w:val="005D55A0"/>
    <w:rsid w:val="005D5F34"/>
    <w:rsid w:val="005D6B41"/>
    <w:rsid w:val="005D7878"/>
    <w:rsid w:val="005E014A"/>
    <w:rsid w:val="005E16D4"/>
    <w:rsid w:val="005E22CF"/>
    <w:rsid w:val="005E2C64"/>
    <w:rsid w:val="005E6DC7"/>
    <w:rsid w:val="005F5755"/>
    <w:rsid w:val="005F5C7F"/>
    <w:rsid w:val="005F5E4D"/>
    <w:rsid w:val="00602368"/>
    <w:rsid w:val="00603744"/>
    <w:rsid w:val="00604E61"/>
    <w:rsid w:val="00607091"/>
    <w:rsid w:val="00607B24"/>
    <w:rsid w:val="0061124D"/>
    <w:rsid w:val="0061373B"/>
    <w:rsid w:val="006141E0"/>
    <w:rsid w:val="00615B2F"/>
    <w:rsid w:val="006162AA"/>
    <w:rsid w:val="00620138"/>
    <w:rsid w:val="006207DF"/>
    <w:rsid w:val="00621D88"/>
    <w:rsid w:val="00622070"/>
    <w:rsid w:val="00624AAE"/>
    <w:rsid w:val="006308D7"/>
    <w:rsid w:val="0063569B"/>
    <w:rsid w:val="00635CBA"/>
    <w:rsid w:val="00635F7E"/>
    <w:rsid w:val="00636523"/>
    <w:rsid w:val="00636599"/>
    <w:rsid w:val="00636BBE"/>
    <w:rsid w:val="006372B9"/>
    <w:rsid w:val="00640C4F"/>
    <w:rsid w:val="00644222"/>
    <w:rsid w:val="0064449A"/>
    <w:rsid w:val="00644E48"/>
    <w:rsid w:val="00650C26"/>
    <w:rsid w:val="00650CD9"/>
    <w:rsid w:val="00651170"/>
    <w:rsid w:val="00652BD8"/>
    <w:rsid w:val="00652BF2"/>
    <w:rsid w:val="00654268"/>
    <w:rsid w:val="0065701A"/>
    <w:rsid w:val="00663FD5"/>
    <w:rsid w:val="00670A22"/>
    <w:rsid w:val="006717AA"/>
    <w:rsid w:val="00672A73"/>
    <w:rsid w:val="0067548D"/>
    <w:rsid w:val="006764A8"/>
    <w:rsid w:val="00677FC8"/>
    <w:rsid w:val="00683C5E"/>
    <w:rsid w:val="006844C3"/>
    <w:rsid w:val="00685FD5"/>
    <w:rsid w:val="006872CF"/>
    <w:rsid w:val="00691474"/>
    <w:rsid w:val="006916C1"/>
    <w:rsid w:val="00691ED1"/>
    <w:rsid w:val="00692F51"/>
    <w:rsid w:val="00693C36"/>
    <w:rsid w:val="00695145"/>
    <w:rsid w:val="0069611F"/>
    <w:rsid w:val="00697DD1"/>
    <w:rsid w:val="006A0902"/>
    <w:rsid w:val="006A1772"/>
    <w:rsid w:val="006A23EE"/>
    <w:rsid w:val="006A284D"/>
    <w:rsid w:val="006A6008"/>
    <w:rsid w:val="006A627F"/>
    <w:rsid w:val="006A71A7"/>
    <w:rsid w:val="006A7DF6"/>
    <w:rsid w:val="006B089D"/>
    <w:rsid w:val="006B0D35"/>
    <w:rsid w:val="006B14C0"/>
    <w:rsid w:val="006B3BCC"/>
    <w:rsid w:val="006B687F"/>
    <w:rsid w:val="006B6F24"/>
    <w:rsid w:val="006C1BEF"/>
    <w:rsid w:val="006C69BC"/>
    <w:rsid w:val="006C7C4E"/>
    <w:rsid w:val="006D2725"/>
    <w:rsid w:val="006D2A9E"/>
    <w:rsid w:val="006D3DCE"/>
    <w:rsid w:val="006D3F6C"/>
    <w:rsid w:val="006D427F"/>
    <w:rsid w:val="006E2979"/>
    <w:rsid w:val="006E39DC"/>
    <w:rsid w:val="006E6664"/>
    <w:rsid w:val="006F12DF"/>
    <w:rsid w:val="006F20C2"/>
    <w:rsid w:val="006F5141"/>
    <w:rsid w:val="006F5FC5"/>
    <w:rsid w:val="00701945"/>
    <w:rsid w:val="007045C8"/>
    <w:rsid w:val="00704F5B"/>
    <w:rsid w:val="007055F6"/>
    <w:rsid w:val="00707AEA"/>
    <w:rsid w:val="007102AB"/>
    <w:rsid w:val="007109BC"/>
    <w:rsid w:val="00711F47"/>
    <w:rsid w:val="00712CBC"/>
    <w:rsid w:val="00713BED"/>
    <w:rsid w:val="00714F8D"/>
    <w:rsid w:val="00715E53"/>
    <w:rsid w:val="00716B68"/>
    <w:rsid w:val="00717355"/>
    <w:rsid w:val="00720180"/>
    <w:rsid w:val="0072187C"/>
    <w:rsid w:val="00721A32"/>
    <w:rsid w:val="00721B7B"/>
    <w:rsid w:val="0072376A"/>
    <w:rsid w:val="007240A4"/>
    <w:rsid w:val="00726016"/>
    <w:rsid w:val="00732C4A"/>
    <w:rsid w:val="00733F91"/>
    <w:rsid w:val="007348AF"/>
    <w:rsid w:val="00744368"/>
    <w:rsid w:val="00744AC1"/>
    <w:rsid w:val="00745F38"/>
    <w:rsid w:val="0074637B"/>
    <w:rsid w:val="00750609"/>
    <w:rsid w:val="00751595"/>
    <w:rsid w:val="00751AA3"/>
    <w:rsid w:val="0075355D"/>
    <w:rsid w:val="00754E3B"/>
    <w:rsid w:val="007569AB"/>
    <w:rsid w:val="0076100C"/>
    <w:rsid w:val="00761C07"/>
    <w:rsid w:val="00766370"/>
    <w:rsid w:val="007734A4"/>
    <w:rsid w:val="00775A1B"/>
    <w:rsid w:val="00776B07"/>
    <w:rsid w:val="00777394"/>
    <w:rsid w:val="0078058F"/>
    <w:rsid w:val="007818F9"/>
    <w:rsid w:val="00781C1B"/>
    <w:rsid w:val="0078441D"/>
    <w:rsid w:val="00786255"/>
    <w:rsid w:val="00786B3D"/>
    <w:rsid w:val="0079518C"/>
    <w:rsid w:val="007956D9"/>
    <w:rsid w:val="00797457"/>
    <w:rsid w:val="007A027F"/>
    <w:rsid w:val="007A19D0"/>
    <w:rsid w:val="007A4E81"/>
    <w:rsid w:val="007A5FCA"/>
    <w:rsid w:val="007A6653"/>
    <w:rsid w:val="007A73DA"/>
    <w:rsid w:val="007B16BD"/>
    <w:rsid w:val="007B1E9A"/>
    <w:rsid w:val="007B2552"/>
    <w:rsid w:val="007B4725"/>
    <w:rsid w:val="007C0D37"/>
    <w:rsid w:val="007C4203"/>
    <w:rsid w:val="007C5DC6"/>
    <w:rsid w:val="007C6D34"/>
    <w:rsid w:val="007D03D4"/>
    <w:rsid w:val="007D2FBD"/>
    <w:rsid w:val="007D46F6"/>
    <w:rsid w:val="007D4D59"/>
    <w:rsid w:val="007D706F"/>
    <w:rsid w:val="007D7794"/>
    <w:rsid w:val="007E27C3"/>
    <w:rsid w:val="007E6A3D"/>
    <w:rsid w:val="007F086B"/>
    <w:rsid w:val="007F3D59"/>
    <w:rsid w:val="007F4EBF"/>
    <w:rsid w:val="007F6C8D"/>
    <w:rsid w:val="007F6C97"/>
    <w:rsid w:val="0080152F"/>
    <w:rsid w:val="00801AD3"/>
    <w:rsid w:val="0080251D"/>
    <w:rsid w:val="00807105"/>
    <w:rsid w:val="00810184"/>
    <w:rsid w:val="008102C1"/>
    <w:rsid w:val="00812276"/>
    <w:rsid w:val="00812DF0"/>
    <w:rsid w:val="00813C04"/>
    <w:rsid w:val="00814CEE"/>
    <w:rsid w:val="00821002"/>
    <w:rsid w:val="00821D65"/>
    <w:rsid w:val="0082384D"/>
    <w:rsid w:val="00824C0A"/>
    <w:rsid w:val="00825614"/>
    <w:rsid w:val="00826A2D"/>
    <w:rsid w:val="00826D0D"/>
    <w:rsid w:val="00827524"/>
    <w:rsid w:val="008278FC"/>
    <w:rsid w:val="00830BAB"/>
    <w:rsid w:val="00831B72"/>
    <w:rsid w:val="0083431B"/>
    <w:rsid w:val="008348BF"/>
    <w:rsid w:val="00840EF0"/>
    <w:rsid w:val="0084534C"/>
    <w:rsid w:val="00846754"/>
    <w:rsid w:val="008470D1"/>
    <w:rsid w:val="00851D0F"/>
    <w:rsid w:val="008544DE"/>
    <w:rsid w:val="00855A67"/>
    <w:rsid w:val="00857048"/>
    <w:rsid w:val="00860F09"/>
    <w:rsid w:val="0086142C"/>
    <w:rsid w:val="0086216E"/>
    <w:rsid w:val="008638A4"/>
    <w:rsid w:val="00864D85"/>
    <w:rsid w:val="00866D42"/>
    <w:rsid w:val="00870D58"/>
    <w:rsid w:val="00870EE2"/>
    <w:rsid w:val="0087386C"/>
    <w:rsid w:val="008740FF"/>
    <w:rsid w:val="008759AE"/>
    <w:rsid w:val="008762C2"/>
    <w:rsid w:val="008765C1"/>
    <w:rsid w:val="00876B0D"/>
    <w:rsid w:val="00877968"/>
    <w:rsid w:val="00881B3E"/>
    <w:rsid w:val="00881E1C"/>
    <w:rsid w:val="00881F62"/>
    <w:rsid w:val="0088607B"/>
    <w:rsid w:val="00891852"/>
    <w:rsid w:val="008935C8"/>
    <w:rsid w:val="00894CDE"/>
    <w:rsid w:val="00894E8D"/>
    <w:rsid w:val="0089548A"/>
    <w:rsid w:val="008957AF"/>
    <w:rsid w:val="008A0600"/>
    <w:rsid w:val="008A2881"/>
    <w:rsid w:val="008A397E"/>
    <w:rsid w:val="008A40D3"/>
    <w:rsid w:val="008A7061"/>
    <w:rsid w:val="008B13A2"/>
    <w:rsid w:val="008B1E7F"/>
    <w:rsid w:val="008B38F1"/>
    <w:rsid w:val="008B54B2"/>
    <w:rsid w:val="008B728F"/>
    <w:rsid w:val="008C0523"/>
    <w:rsid w:val="008C635A"/>
    <w:rsid w:val="008D013C"/>
    <w:rsid w:val="008D1526"/>
    <w:rsid w:val="008D2DD3"/>
    <w:rsid w:val="008D3A01"/>
    <w:rsid w:val="008E281B"/>
    <w:rsid w:val="008E2E92"/>
    <w:rsid w:val="008E410B"/>
    <w:rsid w:val="008E433B"/>
    <w:rsid w:val="008E66A6"/>
    <w:rsid w:val="008E79AC"/>
    <w:rsid w:val="008F2D44"/>
    <w:rsid w:val="008F3D76"/>
    <w:rsid w:val="0090216A"/>
    <w:rsid w:val="00902505"/>
    <w:rsid w:val="00906ADF"/>
    <w:rsid w:val="00906C58"/>
    <w:rsid w:val="009075BB"/>
    <w:rsid w:val="00907A3B"/>
    <w:rsid w:val="0091148D"/>
    <w:rsid w:val="00912E29"/>
    <w:rsid w:val="00913D16"/>
    <w:rsid w:val="00920129"/>
    <w:rsid w:val="00920FAB"/>
    <w:rsid w:val="009211CD"/>
    <w:rsid w:val="009212CB"/>
    <w:rsid w:val="00921681"/>
    <w:rsid w:val="00921E00"/>
    <w:rsid w:val="00925AF5"/>
    <w:rsid w:val="00926868"/>
    <w:rsid w:val="00926E47"/>
    <w:rsid w:val="00930C10"/>
    <w:rsid w:val="00932B06"/>
    <w:rsid w:val="0093408D"/>
    <w:rsid w:val="00935D13"/>
    <w:rsid w:val="009371A9"/>
    <w:rsid w:val="00940EDD"/>
    <w:rsid w:val="00941CF8"/>
    <w:rsid w:val="0094248B"/>
    <w:rsid w:val="0094509D"/>
    <w:rsid w:val="00945CDD"/>
    <w:rsid w:val="009517DB"/>
    <w:rsid w:val="009534BC"/>
    <w:rsid w:val="00956218"/>
    <w:rsid w:val="009602D5"/>
    <w:rsid w:val="00960D75"/>
    <w:rsid w:val="009626DF"/>
    <w:rsid w:val="009629B1"/>
    <w:rsid w:val="009638DE"/>
    <w:rsid w:val="009649D6"/>
    <w:rsid w:val="00970F53"/>
    <w:rsid w:val="00973403"/>
    <w:rsid w:val="00974048"/>
    <w:rsid w:val="00974218"/>
    <w:rsid w:val="00974304"/>
    <w:rsid w:val="00974A1C"/>
    <w:rsid w:val="00975B3B"/>
    <w:rsid w:val="00975E1D"/>
    <w:rsid w:val="00976AF0"/>
    <w:rsid w:val="009802C5"/>
    <w:rsid w:val="009806D4"/>
    <w:rsid w:val="00980E1A"/>
    <w:rsid w:val="00982536"/>
    <w:rsid w:val="00983A9A"/>
    <w:rsid w:val="0098676D"/>
    <w:rsid w:val="009869EB"/>
    <w:rsid w:val="0099085C"/>
    <w:rsid w:val="00991769"/>
    <w:rsid w:val="009924FB"/>
    <w:rsid w:val="009931FE"/>
    <w:rsid w:val="009953A6"/>
    <w:rsid w:val="00996931"/>
    <w:rsid w:val="009A09BB"/>
    <w:rsid w:val="009A4F07"/>
    <w:rsid w:val="009A5129"/>
    <w:rsid w:val="009A6A86"/>
    <w:rsid w:val="009B0251"/>
    <w:rsid w:val="009B078B"/>
    <w:rsid w:val="009B0EE7"/>
    <w:rsid w:val="009B3492"/>
    <w:rsid w:val="009B3F28"/>
    <w:rsid w:val="009B4068"/>
    <w:rsid w:val="009B4AC0"/>
    <w:rsid w:val="009B660E"/>
    <w:rsid w:val="009B7E46"/>
    <w:rsid w:val="009C016F"/>
    <w:rsid w:val="009C1713"/>
    <w:rsid w:val="009C2D85"/>
    <w:rsid w:val="009C3106"/>
    <w:rsid w:val="009C3AEF"/>
    <w:rsid w:val="009C4391"/>
    <w:rsid w:val="009C5BF0"/>
    <w:rsid w:val="009C5D22"/>
    <w:rsid w:val="009D0C89"/>
    <w:rsid w:val="009D4E21"/>
    <w:rsid w:val="009E3544"/>
    <w:rsid w:val="009E46C0"/>
    <w:rsid w:val="009E471F"/>
    <w:rsid w:val="009E497A"/>
    <w:rsid w:val="009E4EEE"/>
    <w:rsid w:val="009E55C1"/>
    <w:rsid w:val="009E5E50"/>
    <w:rsid w:val="009E64B8"/>
    <w:rsid w:val="009E7F2F"/>
    <w:rsid w:val="009F2354"/>
    <w:rsid w:val="009F251B"/>
    <w:rsid w:val="009F2EE5"/>
    <w:rsid w:val="009F3000"/>
    <w:rsid w:val="009F33BC"/>
    <w:rsid w:val="009F4320"/>
    <w:rsid w:val="009F591B"/>
    <w:rsid w:val="00A03509"/>
    <w:rsid w:val="00A05D8E"/>
    <w:rsid w:val="00A1079B"/>
    <w:rsid w:val="00A10B4E"/>
    <w:rsid w:val="00A10DC3"/>
    <w:rsid w:val="00A12CF7"/>
    <w:rsid w:val="00A13711"/>
    <w:rsid w:val="00A13C51"/>
    <w:rsid w:val="00A13F1B"/>
    <w:rsid w:val="00A20B44"/>
    <w:rsid w:val="00A25EDC"/>
    <w:rsid w:val="00A30C7A"/>
    <w:rsid w:val="00A36172"/>
    <w:rsid w:val="00A41ADF"/>
    <w:rsid w:val="00A441B2"/>
    <w:rsid w:val="00A46084"/>
    <w:rsid w:val="00A51E1E"/>
    <w:rsid w:val="00A51F1B"/>
    <w:rsid w:val="00A56BC5"/>
    <w:rsid w:val="00A64087"/>
    <w:rsid w:val="00A646C7"/>
    <w:rsid w:val="00A64E2B"/>
    <w:rsid w:val="00A65F57"/>
    <w:rsid w:val="00A71507"/>
    <w:rsid w:val="00A71833"/>
    <w:rsid w:val="00A75AF4"/>
    <w:rsid w:val="00A76B83"/>
    <w:rsid w:val="00A83194"/>
    <w:rsid w:val="00A83619"/>
    <w:rsid w:val="00A84AAC"/>
    <w:rsid w:val="00A84B82"/>
    <w:rsid w:val="00A86B96"/>
    <w:rsid w:val="00A8742C"/>
    <w:rsid w:val="00A94D6C"/>
    <w:rsid w:val="00A95EB9"/>
    <w:rsid w:val="00A96ADD"/>
    <w:rsid w:val="00A96BA2"/>
    <w:rsid w:val="00A977B1"/>
    <w:rsid w:val="00AA09A8"/>
    <w:rsid w:val="00AA18C7"/>
    <w:rsid w:val="00AA1F48"/>
    <w:rsid w:val="00AA2B45"/>
    <w:rsid w:val="00AA3154"/>
    <w:rsid w:val="00AA34B6"/>
    <w:rsid w:val="00AA3FE5"/>
    <w:rsid w:val="00AA482A"/>
    <w:rsid w:val="00AA6632"/>
    <w:rsid w:val="00AA756D"/>
    <w:rsid w:val="00AA7BF5"/>
    <w:rsid w:val="00AB40F7"/>
    <w:rsid w:val="00AB48C1"/>
    <w:rsid w:val="00AC0B5C"/>
    <w:rsid w:val="00AC0DBF"/>
    <w:rsid w:val="00AC1A47"/>
    <w:rsid w:val="00AC2E41"/>
    <w:rsid w:val="00AC5705"/>
    <w:rsid w:val="00AC604D"/>
    <w:rsid w:val="00AC78FC"/>
    <w:rsid w:val="00AC7D11"/>
    <w:rsid w:val="00AC7ED3"/>
    <w:rsid w:val="00AD00D0"/>
    <w:rsid w:val="00AD1600"/>
    <w:rsid w:val="00AD293D"/>
    <w:rsid w:val="00AD3EA3"/>
    <w:rsid w:val="00AD6997"/>
    <w:rsid w:val="00AD758D"/>
    <w:rsid w:val="00AE209E"/>
    <w:rsid w:val="00AE683D"/>
    <w:rsid w:val="00AF4A2E"/>
    <w:rsid w:val="00AF60A7"/>
    <w:rsid w:val="00AF61EF"/>
    <w:rsid w:val="00B0144F"/>
    <w:rsid w:val="00B03A45"/>
    <w:rsid w:val="00B045AB"/>
    <w:rsid w:val="00B0510F"/>
    <w:rsid w:val="00B05AA6"/>
    <w:rsid w:val="00B06C53"/>
    <w:rsid w:val="00B11C6E"/>
    <w:rsid w:val="00B13E2C"/>
    <w:rsid w:val="00B14FD1"/>
    <w:rsid w:val="00B16EDF"/>
    <w:rsid w:val="00B175F8"/>
    <w:rsid w:val="00B17637"/>
    <w:rsid w:val="00B23681"/>
    <w:rsid w:val="00B254A8"/>
    <w:rsid w:val="00B25741"/>
    <w:rsid w:val="00B257BB"/>
    <w:rsid w:val="00B3016E"/>
    <w:rsid w:val="00B32ED8"/>
    <w:rsid w:val="00B3357E"/>
    <w:rsid w:val="00B33C1F"/>
    <w:rsid w:val="00B351BD"/>
    <w:rsid w:val="00B36A20"/>
    <w:rsid w:val="00B36D10"/>
    <w:rsid w:val="00B36F9D"/>
    <w:rsid w:val="00B404EE"/>
    <w:rsid w:val="00B4482E"/>
    <w:rsid w:val="00B44F5A"/>
    <w:rsid w:val="00B475F2"/>
    <w:rsid w:val="00B5064A"/>
    <w:rsid w:val="00B50760"/>
    <w:rsid w:val="00B520DC"/>
    <w:rsid w:val="00B52266"/>
    <w:rsid w:val="00B53043"/>
    <w:rsid w:val="00B5332D"/>
    <w:rsid w:val="00B60638"/>
    <w:rsid w:val="00B622F3"/>
    <w:rsid w:val="00B62E3C"/>
    <w:rsid w:val="00B64067"/>
    <w:rsid w:val="00B661E1"/>
    <w:rsid w:val="00B67466"/>
    <w:rsid w:val="00B67E55"/>
    <w:rsid w:val="00B67F06"/>
    <w:rsid w:val="00B726A9"/>
    <w:rsid w:val="00B75776"/>
    <w:rsid w:val="00B75D7E"/>
    <w:rsid w:val="00B764E8"/>
    <w:rsid w:val="00B77847"/>
    <w:rsid w:val="00B7784B"/>
    <w:rsid w:val="00B81F60"/>
    <w:rsid w:val="00B8208C"/>
    <w:rsid w:val="00B83BC8"/>
    <w:rsid w:val="00B85320"/>
    <w:rsid w:val="00B87475"/>
    <w:rsid w:val="00B91E43"/>
    <w:rsid w:val="00B921A2"/>
    <w:rsid w:val="00B922E8"/>
    <w:rsid w:val="00B948D2"/>
    <w:rsid w:val="00B94ABE"/>
    <w:rsid w:val="00BA255C"/>
    <w:rsid w:val="00BA7414"/>
    <w:rsid w:val="00BA74D5"/>
    <w:rsid w:val="00BA797F"/>
    <w:rsid w:val="00BA7D44"/>
    <w:rsid w:val="00BB15C0"/>
    <w:rsid w:val="00BB1C91"/>
    <w:rsid w:val="00BB2E43"/>
    <w:rsid w:val="00BB5355"/>
    <w:rsid w:val="00BB6803"/>
    <w:rsid w:val="00BC33B8"/>
    <w:rsid w:val="00BC3D76"/>
    <w:rsid w:val="00BC4D2C"/>
    <w:rsid w:val="00BC4DB1"/>
    <w:rsid w:val="00BC50BA"/>
    <w:rsid w:val="00BD075A"/>
    <w:rsid w:val="00BD0ADE"/>
    <w:rsid w:val="00BD2387"/>
    <w:rsid w:val="00BD388C"/>
    <w:rsid w:val="00BD391E"/>
    <w:rsid w:val="00BD4DE7"/>
    <w:rsid w:val="00BD60DB"/>
    <w:rsid w:val="00BE37D4"/>
    <w:rsid w:val="00BE415E"/>
    <w:rsid w:val="00BE675D"/>
    <w:rsid w:val="00BF0DBA"/>
    <w:rsid w:val="00BF13E5"/>
    <w:rsid w:val="00BF192E"/>
    <w:rsid w:val="00BF634E"/>
    <w:rsid w:val="00C00702"/>
    <w:rsid w:val="00C055CE"/>
    <w:rsid w:val="00C10643"/>
    <w:rsid w:val="00C10AA9"/>
    <w:rsid w:val="00C10F65"/>
    <w:rsid w:val="00C11120"/>
    <w:rsid w:val="00C1112C"/>
    <w:rsid w:val="00C118B3"/>
    <w:rsid w:val="00C168BC"/>
    <w:rsid w:val="00C1724F"/>
    <w:rsid w:val="00C17F93"/>
    <w:rsid w:val="00C2118B"/>
    <w:rsid w:val="00C23861"/>
    <w:rsid w:val="00C23F8B"/>
    <w:rsid w:val="00C24588"/>
    <w:rsid w:val="00C30C1A"/>
    <w:rsid w:val="00C31C42"/>
    <w:rsid w:val="00C32832"/>
    <w:rsid w:val="00C3361A"/>
    <w:rsid w:val="00C33AC0"/>
    <w:rsid w:val="00C348D3"/>
    <w:rsid w:val="00C34A64"/>
    <w:rsid w:val="00C3674C"/>
    <w:rsid w:val="00C378C1"/>
    <w:rsid w:val="00C40456"/>
    <w:rsid w:val="00C410A4"/>
    <w:rsid w:val="00C45DF2"/>
    <w:rsid w:val="00C462FB"/>
    <w:rsid w:val="00C46E2B"/>
    <w:rsid w:val="00C54518"/>
    <w:rsid w:val="00C55176"/>
    <w:rsid w:val="00C55CEF"/>
    <w:rsid w:val="00C55D7C"/>
    <w:rsid w:val="00C55E0E"/>
    <w:rsid w:val="00C61F57"/>
    <w:rsid w:val="00C62531"/>
    <w:rsid w:val="00C6356B"/>
    <w:rsid w:val="00C64264"/>
    <w:rsid w:val="00C65D99"/>
    <w:rsid w:val="00C662CF"/>
    <w:rsid w:val="00C71E7A"/>
    <w:rsid w:val="00C80340"/>
    <w:rsid w:val="00C81FA9"/>
    <w:rsid w:val="00C83B46"/>
    <w:rsid w:val="00C8534F"/>
    <w:rsid w:val="00C87E3E"/>
    <w:rsid w:val="00C905EE"/>
    <w:rsid w:val="00C91B55"/>
    <w:rsid w:val="00C927C9"/>
    <w:rsid w:val="00C95D82"/>
    <w:rsid w:val="00C97031"/>
    <w:rsid w:val="00C97519"/>
    <w:rsid w:val="00CA1899"/>
    <w:rsid w:val="00CA2099"/>
    <w:rsid w:val="00CA301E"/>
    <w:rsid w:val="00CB0AF0"/>
    <w:rsid w:val="00CB1A7F"/>
    <w:rsid w:val="00CB3DE0"/>
    <w:rsid w:val="00CB5068"/>
    <w:rsid w:val="00CB5FB7"/>
    <w:rsid w:val="00CC0DF6"/>
    <w:rsid w:val="00CC1159"/>
    <w:rsid w:val="00CC2168"/>
    <w:rsid w:val="00CC24CB"/>
    <w:rsid w:val="00CC2B96"/>
    <w:rsid w:val="00CC31D8"/>
    <w:rsid w:val="00CD1541"/>
    <w:rsid w:val="00CD223C"/>
    <w:rsid w:val="00CD5B12"/>
    <w:rsid w:val="00CD6386"/>
    <w:rsid w:val="00CE10DA"/>
    <w:rsid w:val="00CE3464"/>
    <w:rsid w:val="00CE55BC"/>
    <w:rsid w:val="00CE58AC"/>
    <w:rsid w:val="00CE5B23"/>
    <w:rsid w:val="00CE6B3C"/>
    <w:rsid w:val="00CF1260"/>
    <w:rsid w:val="00CF1A40"/>
    <w:rsid w:val="00CF38CE"/>
    <w:rsid w:val="00CF536A"/>
    <w:rsid w:val="00CF75BF"/>
    <w:rsid w:val="00CF7E02"/>
    <w:rsid w:val="00D0009B"/>
    <w:rsid w:val="00D02453"/>
    <w:rsid w:val="00D02C13"/>
    <w:rsid w:val="00D061CE"/>
    <w:rsid w:val="00D073BE"/>
    <w:rsid w:val="00D07458"/>
    <w:rsid w:val="00D10719"/>
    <w:rsid w:val="00D114AD"/>
    <w:rsid w:val="00D12465"/>
    <w:rsid w:val="00D13BD5"/>
    <w:rsid w:val="00D1553F"/>
    <w:rsid w:val="00D179F9"/>
    <w:rsid w:val="00D24A86"/>
    <w:rsid w:val="00D269AC"/>
    <w:rsid w:val="00D26CCD"/>
    <w:rsid w:val="00D27E92"/>
    <w:rsid w:val="00D3164B"/>
    <w:rsid w:val="00D31F96"/>
    <w:rsid w:val="00D3362B"/>
    <w:rsid w:val="00D33C89"/>
    <w:rsid w:val="00D34F62"/>
    <w:rsid w:val="00D374BF"/>
    <w:rsid w:val="00D41F97"/>
    <w:rsid w:val="00D46CC7"/>
    <w:rsid w:val="00D479E3"/>
    <w:rsid w:val="00D502E3"/>
    <w:rsid w:val="00D524F0"/>
    <w:rsid w:val="00D52F86"/>
    <w:rsid w:val="00D54E6E"/>
    <w:rsid w:val="00D551B1"/>
    <w:rsid w:val="00D55C2B"/>
    <w:rsid w:val="00D564E2"/>
    <w:rsid w:val="00D62B0A"/>
    <w:rsid w:val="00D6345F"/>
    <w:rsid w:val="00D72096"/>
    <w:rsid w:val="00D7337C"/>
    <w:rsid w:val="00D73549"/>
    <w:rsid w:val="00D776E8"/>
    <w:rsid w:val="00D806CC"/>
    <w:rsid w:val="00D820E6"/>
    <w:rsid w:val="00D83F58"/>
    <w:rsid w:val="00D8645E"/>
    <w:rsid w:val="00D9002C"/>
    <w:rsid w:val="00D924D9"/>
    <w:rsid w:val="00D92903"/>
    <w:rsid w:val="00D92C66"/>
    <w:rsid w:val="00D9409A"/>
    <w:rsid w:val="00D9469B"/>
    <w:rsid w:val="00D95B24"/>
    <w:rsid w:val="00D97575"/>
    <w:rsid w:val="00DA0E36"/>
    <w:rsid w:val="00DA330F"/>
    <w:rsid w:val="00DB0C3D"/>
    <w:rsid w:val="00DB1848"/>
    <w:rsid w:val="00DB3201"/>
    <w:rsid w:val="00DB6AB1"/>
    <w:rsid w:val="00DB727D"/>
    <w:rsid w:val="00DB7D43"/>
    <w:rsid w:val="00DC0EA8"/>
    <w:rsid w:val="00DC0EB3"/>
    <w:rsid w:val="00DD037A"/>
    <w:rsid w:val="00DD16C1"/>
    <w:rsid w:val="00DD2E17"/>
    <w:rsid w:val="00DD5F10"/>
    <w:rsid w:val="00DD60CD"/>
    <w:rsid w:val="00DD62BE"/>
    <w:rsid w:val="00DD7E02"/>
    <w:rsid w:val="00DE028B"/>
    <w:rsid w:val="00DE2C5C"/>
    <w:rsid w:val="00DE56DF"/>
    <w:rsid w:val="00DE580B"/>
    <w:rsid w:val="00DF076C"/>
    <w:rsid w:val="00DF0809"/>
    <w:rsid w:val="00DF3427"/>
    <w:rsid w:val="00DF65EA"/>
    <w:rsid w:val="00E0057C"/>
    <w:rsid w:val="00E0061E"/>
    <w:rsid w:val="00E02686"/>
    <w:rsid w:val="00E02CE3"/>
    <w:rsid w:val="00E03223"/>
    <w:rsid w:val="00E03498"/>
    <w:rsid w:val="00E0684B"/>
    <w:rsid w:val="00E07BC6"/>
    <w:rsid w:val="00E1186E"/>
    <w:rsid w:val="00E12968"/>
    <w:rsid w:val="00E140A0"/>
    <w:rsid w:val="00E14B01"/>
    <w:rsid w:val="00E15AF3"/>
    <w:rsid w:val="00E16159"/>
    <w:rsid w:val="00E1722E"/>
    <w:rsid w:val="00E17612"/>
    <w:rsid w:val="00E2263C"/>
    <w:rsid w:val="00E22890"/>
    <w:rsid w:val="00E248C3"/>
    <w:rsid w:val="00E27BBC"/>
    <w:rsid w:val="00E30CC3"/>
    <w:rsid w:val="00E3171C"/>
    <w:rsid w:val="00E3441C"/>
    <w:rsid w:val="00E36E26"/>
    <w:rsid w:val="00E4303A"/>
    <w:rsid w:val="00E44DFE"/>
    <w:rsid w:val="00E452F6"/>
    <w:rsid w:val="00E47B5F"/>
    <w:rsid w:val="00E47DD6"/>
    <w:rsid w:val="00E50B55"/>
    <w:rsid w:val="00E52497"/>
    <w:rsid w:val="00E55EDF"/>
    <w:rsid w:val="00E568D1"/>
    <w:rsid w:val="00E618BF"/>
    <w:rsid w:val="00E6225A"/>
    <w:rsid w:val="00E638B4"/>
    <w:rsid w:val="00E67792"/>
    <w:rsid w:val="00E727E0"/>
    <w:rsid w:val="00E73298"/>
    <w:rsid w:val="00E734B9"/>
    <w:rsid w:val="00E73B08"/>
    <w:rsid w:val="00E7420D"/>
    <w:rsid w:val="00E75EA7"/>
    <w:rsid w:val="00E775E3"/>
    <w:rsid w:val="00E80CB2"/>
    <w:rsid w:val="00E80F95"/>
    <w:rsid w:val="00E81150"/>
    <w:rsid w:val="00E82B6A"/>
    <w:rsid w:val="00E84016"/>
    <w:rsid w:val="00E859D9"/>
    <w:rsid w:val="00E92EC9"/>
    <w:rsid w:val="00E93141"/>
    <w:rsid w:val="00E94818"/>
    <w:rsid w:val="00E95660"/>
    <w:rsid w:val="00E95B8D"/>
    <w:rsid w:val="00E97FCB"/>
    <w:rsid w:val="00EA3A51"/>
    <w:rsid w:val="00EA3D83"/>
    <w:rsid w:val="00EA3DA9"/>
    <w:rsid w:val="00EA4D15"/>
    <w:rsid w:val="00EA6AA2"/>
    <w:rsid w:val="00EA7D48"/>
    <w:rsid w:val="00EB2AF7"/>
    <w:rsid w:val="00EB392B"/>
    <w:rsid w:val="00EB439B"/>
    <w:rsid w:val="00EB5454"/>
    <w:rsid w:val="00EB54BA"/>
    <w:rsid w:val="00EB5869"/>
    <w:rsid w:val="00EB72D2"/>
    <w:rsid w:val="00EB7349"/>
    <w:rsid w:val="00EC04E0"/>
    <w:rsid w:val="00EC1FD9"/>
    <w:rsid w:val="00EC3B22"/>
    <w:rsid w:val="00EC4807"/>
    <w:rsid w:val="00EC65DB"/>
    <w:rsid w:val="00EC7663"/>
    <w:rsid w:val="00EC7705"/>
    <w:rsid w:val="00ED01B1"/>
    <w:rsid w:val="00ED1E9F"/>
    <w:rsid w:val="00ED3F7D"/>
    <w:rsid w:val="00ED4AAB"/>
    <w:rsid w:val="00EE0941"/>
    <w:rsid w:val="00EE122E"/>
    <w:rsid w:val="00EE1982"/>
    <w:rsid w:val="00EE22F2"/>
    <w:rsid w:val="00EE586F"/>
    <w:rsid w:val="00EE601B"/>
    <w:rsid w:val="00EE6B89"/>
    <w:rsid w:val="00EF03C7"/>
    <w:rsid w:val="00EF0D89"/>
    <w:rsid w:val="00EF1E11"/>
    <w:rsid w:val="00EF2956"/>
    <w:rsid w:val="00EF347C"/>
    <w:rsid w:val="00EF5BC9"/>
    <w:rsid w:val="00EF7B75"/>
    <w:rsid w:val="00EF7C27"/>
    <w:rsid w:val="00F049DA"/>
    <w:rsid w:val="00F061DC"/>
    <w:rsid w:val="00F0745D"/>
    <w:rsid w:val="00F077F9"/>
    <w:rsid w:val="00F108E9"/>
    <w:rsid w:val="00F10E3C"/>
    <w:rsid w:val="00F11BF3"/>
    <w:rsid w:val="00F140E4"/>
    <w:rsid w:val="00F14260"/>
    <w:rsid w:val="00F148E7"/>
    <w:rsid w:val="00F170EA"/>
    <w:rsid w:val="00F171F5"/>
    <w:rsid w:val="00F243A5"/>
    <w:rsid w:val="00F24946"/>
    <w:rsid w:val="00F261FC"/>
    <w:rsid w:val="00F27F9E"/>
    <w:rsid w:val="00F307D8"/>
    <w:rsid w:val="00F31C52"/>
    <w:rsid w:val="00F35841"/>
    <w:rsid w:val="00F362D0"/>
    <w:rsid w:val="00F36636"/>
    <w:rsid w:val="00F37391"/>
    <w:rsid w:val="00F40853"/>
    <w:rsid w:val="00F40F03"/>
    <w:rsid w:val="00F439CF"/>
    <w:rsid w:val="00F44C28"/>
    <w:rsid w:val="00F45EEF"/>
    <w:rsid w:val="00F502C6"/>
    <w:rsid w:val="00F506D1"/>
    <w:rsid w:val="00F51B15"/>
    <w:rsid w:val="00F52D12"/>
    <w:rsid w:val="00F539D9"/>
    <w:rsid w:val="00F63196"/>
    <w:rsid w:val="00F64F0D"/>
    <w:rsid w:val="00F66EE5"/>
    <w:rsid w:val="00F66F17"/>
    <w:rsid w:val="00F673AC"/>
    <w:rsid w:val="00F67F64"/>
    <w:rsid w:val="00F707AA"/>
    <w:rsid w:val="00F7192B"/>
    <w:rsid w:val="00F720A8"/>
    <w:rsid w:val="00F74E28"/>
    <w:rsid w:val="00F76033"/>
    <w:rsid w:val="00F8067E"/>
    <w:rsid w:val="00F83DE1"/>
    <w:rsid w:val="00F84B54"/>
    <w:rsid w:val="00F92C81"/>
    <w:rsid w:val="00F9497B"/>
    <w:rsid w:val="00F959AE"/>
    <w:rsid w:val="00FA1D54"/>
    <w:rsid w:val="00FA2CCB"/>
    <w:rsid w:val="00FA480B"/>
    <w:rsid w:val="00FA4AF4"/>
    <w:rsid w:val="00FA5145"/>
    <w:rsid w:val="00FB0B07"/>
    <w:rsid w:val="00FB1EE1"/>
    <w:rsid w:val="00FB2B6C"/>
    <w:rsid w:val="00FB5648"/>
    <w:rsid w:val="00FB62D8"/>
    <w:rsid w:val="00FB7E44"/>
    <w:rsid w:val="00FC0764"/>
    <w:rsid w:val="00FC096D"/>
    <w:rsid w:val="00FC1138"/>
    <w:rsid w:val="00FC3C04"/>
    <w:rsid w:val="00FC4D96"/>
    <w:rsid w:val="00FC5AC2"/>
    <w:rsid w:val="00FD2ECB"/>
    <w:rsid w:val="00FD70B9"/>
    <w:rsid w:val="00FD74FB"/>
    <w:rsid w:val="00FE0D90"/>
    <w:rsid w:val="00FE0E60"/>
    <w:rsid w:val="00FE1DEE"/>
    <w:rsid w:val="00FE67E1"/>
    <w:rsid w:val="00FE7D37"/>
    <w:rsid w:val="00FF08B7"/>
    <w:rsid w:val="00FF2D01"/>
    <w:rsid w:val="00FF3011"/>
    <w:rsid w:val="00FF64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F2A776-E06A-4727-BCFF-31953C2AA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2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2F2"/>
    <w:pPr>
      <w:ind w:left="720"/>
      <w:contextualSpacing/>
    </w:pPr>
  </w:style>
  <w:style w:type="table" w:styleId="TableGrid">
    <w:name w:val="Table Grid"/>
    <w:basedOn w:val="TableNormal"/>
    <w:uiPriority w:val="39"/>
    <w:rsid w:val="00EE2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E22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22F2"/>
    <w:rPr>
      <w:sz w:val="20"/>
      <w:szCs w:val="20"/>
    </w:rPr>
  </w:style>
  <w:style w:type="character" w:styleId="EndnoteReference">
    <w:name w:val="endnote reference"/>
    <w:basedOn w:val="DefaultParagraphFont"/>
    <w:uiPriority w:val="99"/>
    <w:semiHidden/>
    <w:unhideWhenUsed/>
    <w:rsid w:val="00EE22F2"/>
    <w:rPr>
      <w:vertAlign w:val="superscript"/>
    </w:rPr>
  </w:style>
  <w:style w:type="character" w:customStyle="1" w:styleId="authors">
    <w:name w:val="authors"/>
    <w:basedOn w:val="DefaultParagraphFont"/>
    <w:rsid w:val="001957D3"/>
  </w:style>
  <w:style w:type="character" w:customStyle="1" w:styleId="Date1">
    <w:name w:val="Date1"/>
    <w:basedOn w:val="DefaultParagraphFont"/>
    <w:rsid w:val="001957D3"/>
  </w:style>
  <w:style w:type="character" w:customStyle="1" w:styleId="arttitle">
    <w:name w:val="art_title"/>
    <w:basedOn w:val="DefaultParagraphFont"/>
    <w:rsid w:val="001957D3"/>
  </w:style>
  <w:style w:type="character" w:customStyle="1" w:styleId="serialtitle">
    <w:name w:val="serial_title"/>
    <w:basedOn w:val="DefaultParagraphFont"/>
    <w:rsid w:val="001957D3"/>
  </w:style>
  <w:style w:type="character" w:customStyle="1" w:styleId="volumeissue">
    <w:name w:val="volume_issue"/>
    <w:basedOn w:val="DefaultParagraphFont"/>
    <w:rsid w:val="001957D3"/>
  </w:style>
  <w:style w:type="character" w:customStyle="1" w:styleId="pagerange">
    <w:name w:val="page_range"/>
    <w:basedOn w:val="DefaultParagraphFont"/>
    <w:rsid w:val="001957D3"/>
  </w:style>
  <w:style w:type="character" w:customStyle="1" w:styleId="doilink">
    <w:name w:val="doi_link"/>
    <w:basedOn w:val="DefaultParagraphFont"/>
    <w:rsid w:val="001957D3"/>
  </w:style>
  <w:style w:type="character" w:styleId="Hyperlink">
    <w:name w:val="Hyperlink"/>
    <w:basedOn w:val="DefaultParagraphFont"/>
    <w:uiPriority w:val="99"/>
    <w:unhideWhenUsed/>
    <w:rsid w:val="001957D3"/>
    <w:rPr>
      <w:color w:val="0000FF"/>
      <w:u w:val="single"/>
    </w:rPr>
  </w:style>
  <w:style w:type="character" w:styleId="Strong">
    <w:name w:val="Strong"/>
    <w:basedOn w:val="DefaultParagraphFont"/>
    <w:uiPriority w:val="22"/>
    <w:qFormat/>
    <w:rsid w:val="004E7F9C"/>
    <w:rPr>
      <w:b/>
      <w:bCs/>
    </w:rPr>
  </w:style>
  <w:style w:type="character" w:styleId="Emphasis">
    <w:name w:val="Emphasis"/>
    <w:basedOn w:val="DefaultParagraphFont"/>
    <w:uiPriority w:val="20"/>
    <w:qFormat/>
    <w:rsid w:val="004E47C1"/>
    <w:rPr>
      <w:i/>
      <w:iCs/>
    </w:rPr>
  </w:style>
  <w:style w:type="paragraph" w:styleId="Header">
    <w:name w:val="header"/>
    <w:basedOn w:val="Normal"/>
    <w:link w:val="HeaderChar"/>
    <w:uiPriority w:val="99"/>
    <w:unhideWhenUsed/>
    <w:rsid w:val="002442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42ED"/>
  </w:style>
  <w:style w:type="paragraph" w:styleId="Footer">
    <w:name w:val="footer"/>
    <w:basedOn w:val="Normal"/>
    <w:link w:val="FooterChar"/>
    <w:uiPriority w:val="99"/>
    <w:unhideWhenUsed/>
    <w:rsid w:val="002442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42ED"/>
  </w:style>
  <w:style w:type="character" w:styleId="FollowedHyperlink">
    <w:name w:val="FollowedHyperlink"/>
    <w:basedOn w:val="DefaultParagraphFont"/>
    <w:uiPriority w:val="99"/>
    <w:semiHidden/>
    <w:unhideWhenUsed/>
    <w:rsid w:val="006A627F"/>
    <w:rPr>
      <w:color w:val="954F72" w:themeColor="followedHyperlink"/>
      <w:u w:val="single"/>
    </w:rPr>
  </w:style>
  <w:style w:type="paragraph" w:styleId="BalloonText">
    <w:name w:val="Balloon Text"/>
    <w:basedOn w:val="Normal"/>
    <w:link w:val="BalloonTextChar"/>
    <w:uiPriority w:val="99"/>
    <w:semiHidden/>
    <w:unhideWhenUsed/>
    <w:rsid w:val="005152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52E1"/>
    <w:rPr>
      <w:rFonts w:ascii="Segoe UI" w:hAnsi="Segoe UI" w:cs="Segoe UI"/>
      <w:sz w:val="18"/>
      <w:szCs w:val="18"/>
    </w:rPr>
  </w:style>
  <w:style w:type="paragraph" w:styleId="FootnoteText">
    <w:name w:val="footnote text"/>
    <w:basedOn w:val="Normal"/>
    <w:link w:val="FootnoteTextChar"/>
    <w:uiPriority w:val="99"/>
    <w:semiHidden/>
    <w:unhideWhenUsed/>
    <w:rsid w:val="001927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706"/>
    <w:rPr>
      <w:sz w:val="20"/>
      <w:szCs w:val="20"/>
    </w:rPr>
  </w:style>
  <w:style w:type="character" w:styleId="FootnoteReference">
    <w:name w:val="footnote reference"/>
    <w:basedOn w:val="DefaultParagraphFont"/>
    <w:uiPriority w:val="99"/>
    <w:semiHidden/>
    <w:unhideWhenUsed/>
    <w:rsid w:val="00192706"/>
    <w:rPr>
      <w:vertAlign w:val="superscript"/>
    </w:rPr>
  </w:style>
  <w:style w:type="character" w:customStyle="1" w:styleId="AnormalChar">
    <w:name w:val="A normal Char"/>
    <w:basedOn w:val="DefaultParagraphFont"/>
    <w:link w:val="Anormal"/>
    <w:locked/>
    <w:rsid w:val="003160AE"/>
    <w:rPr>
      <w:rFonts w:ascii="Times New Roman" w:eastAsia="Times New Roman" w:hAnsi="Times New Roman" w:cs="Times New Roman"/>
      <w:sz w:val="24"/>
      <w:szCs w:val="24"/>
      <w:lang w:eastAsia="en-AU"/>
    </w:rPr>
  </w:style>
  <w:style w:type="paragraph" w:customStyle="1" w:styleId="Anormal">
    <w:name w:val="A normal"/>
    <w:basedOn w:val="Normal"/>
    <w:link w:val="AnormalChar"/>
    <w:rsid w:val="003160AE"/>
    <w:pPr>
      <w:spacing w:after="240" w:line="240" w:lineRule="auto"/>
      <w:jc w:val="both"/>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10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3562517.2015.1122585" TargetMode="External"/><Relationship Id="rId13" Type="http://schemas.openxmlformats.org/officeDocument/2006/relationships/hyperlink" Target="https://doi.org/10.1080/10691316.2017.1364080" TargetMode="External"/><Relationship Id="rId18" Type="http://schemas.openxmlformats.org/officeDocument/2006/relationships/hyperlink" Target="https://www.infona.pl/resource/bwmeta1.element.elsevier-cb2ace81-e94d-3d9e-9e76-6386f3015417/tab/jContent/facet?field=%5ejournalYear%5ejournalVolume&amp;value=%5e_02016%5e_0005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5456/WPLL.18.3.34" TargetMode="External"/><Relationship Id="rId17" Type="http://schemas.openxmlformats.org/officeDocument/2006/relationships/hyperlink" Target="https://doi.org/10.5204/ssj.v8i2.376" TargetMode="External"/><Relationship Id="rId2" Type="http://schemas.openxmlformats.org/officeDocument/2006/relationships/numbering" Target="numbering.xml"/><Relationship Id="rId16" Type="http://schemas.openxmlformats.org/officeDocument/2006/relationships/hyperlink" Target="https://www.taylorfrancis.com/books/e/978113631239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gentaconnect.com/content/openu/jwpll" TargetMode="External"/><Relationship Id="rId5" Type="http://schemas.openxmlformats.org/officeDocument/2006/relationships/webSettings" Target="webSettings.xml"/><Relationship Id="rId15" Type="http://schemas.openxmlformats.org/officeDocument/2006/relationships/hyperlink" Target="https://doi.org/10.1080/13562517.2012.666735" TargetMode="External"/><Relationship Id="rId10" Type="http://schemas.openxmlformats.org/officeDocument/2006/relationships/hyperlink" Target="https://doi.org/10.5204/ssj.v8i2.377" TargetMode="External"/><Relationship Id="rId19" Type="http://schemas.openxmlformats.org/officeDocument/2006/relationships/hyperlink" Target="https://doi.org/10.1080/13562517.2012.725223" TargetMode="External"/><Relationship Id="rId4" Type="http://schemas.openxmlformats.org/officeDocument/2006/relationships/settings" Target="settings.xml"/><Relationship Id="rId9" Type="http://schemas.openxmlformats.org/officeDocument/2006/relationships/hyperlink" Target="https://doi.org/10.1080/13562517.2018.1465911" TargetMode="External"/><Relationship Id="rId14" Type="http://schemas.openxmlformats.org/officeDocument/2006/relationships/hyperlink" Target="https://doi.org/10.1080/13562517.2015.105278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00B43-009B-4474-9950-E4D7C6F7E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7435</Words>
  <Characters>42383</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CQUniversity Australia</Company>
  <LinksUpToDate>false</LinksUpToDate>
  <CharactersWithSpaces>49719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Willans</dc:creator>
  <cp:keywords/>
  <dc:description/>
  <cp:lastModifiedBy>Rae Trewartha</cp:lastModifiedBy>
  <cp:revision>2</cp:revision>
  <cp:lastPrinted>2018-11-07T02:13:00Z</cp:lastPrinted>
  <dcterms:created xsi:type="dcterms:W3CDTF">2019-01-18T02:25:00Z</dcterms:created>
  <dcterms:modified xsi:type="dcterms:W3CDTF">2019-01-18T02:25:00Z</dcterms:modified>
</cp:coreProperties>
</file>