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77D93" w14:textId="77777777" w:rsidR="00B82654" w:rsidRPr="00033F00" w:rsidRDefault="00B82654" w:rsidP="006A5CDC">
      <w:pPr>
        <w:jc w:val="center"/>
        <w:rPr>
          <w:rFonts w:cstheme="minorHAnsi"/>
          <w:b/>
          <w:color w:val="000000" w:themeColor="text1"/>
        </w:rPr>
      </w:pPr>
    </w:p>
    <w:p w14:paraId="26656530" w14:textId="77777777" w:rsidR="00B82654" w:rsidRPr="00033F00" w:rsidRDefault="00B82654" w:rsidP="006A5CDC">
      <w:pPr>
        <w:jc w:val="center"/>
        <w:rPr>
          <w:rFonts w:cstheme="minorHAnsi"/>
          <w:b/>
          <w:color w:val="000000" w:themeColor="text1"/>
        </w:rPr>
      </w:pPr>
    </w:p>
    <w:p w14:paraId="2E3D2238" w14:textId="77777777" w:rsidR="00B82654" w:rsidRPr="00033F00" w:rsidRDefault="00B82654" w:rsidP="006A5CDC">
      <w:pPr>
        <w:jc w:val="center"/>
        <w:rPr>
          <w:rFonts w:cstheme="minorHAnsi"/>
          <w:b/>
          <w:color w:val="000000" w:themeColor="text1"/>
        </w:rPr>
      </w:pPr>
    </w:p>
    <w:p w14:paraId="68E43999" w14:textId="77777777" w:rsidR="00B82654" w:rsidRPr="00033F00" w:rsidRDefault="00B82654" w:rsidP="006A5CDC">
      <w:pPr>
        <w:jc w:val="center"/>
        <w:rPr>
          <w:rFonts w:cstheme="minorHAnsi"/>
          <w:b/>
          <w:color w:val="000000" w:themeColor="text1"/>
        </w:rPr>
      </w:pPr>
    </w:p>
    <w:p w14:paraId="37D605EB" w14:textId="10FB340B" w:rsidR="006A5CDC" w:rsidRPr="00033F00" w:rsidRDefault="006A5CDC" w:rsidP="006A5CDC">
      <w:pPr>
        <w:jc w:val="center"/>
        <w:rPr>
          <w:rFonts w:cstheme="minorHAnsi"/>
          <w:b/>
          <w:color w:val="000000" w:themeColor="text1"/>
          <w:sz w:val="28"/>
          <w:szCs w:val="28"/>
        </w:rPr>
      </w:pPr>
      <w:r w:rsidRPr="00033F00">
        <w:rPr>
          <w:rFonts w:cstheme="minorHAnsi"/>
          <w:b/>
          <w:color w:val="000000" w:themeColor="text1"/>
          <w:sz w:val="28"/>
          <w:szCs w:val="28"/>
        </w:rPr>
        <w:t>What is critical thinking? Pre-commencement perceptions of enabling students e</w:t>
      </w:r>
      <w:r w:rsidR="00D67843" w:rsidRPr="00033F00">
        <w:rPr>
          <w:rFonts w:cstheme="minorHAnsi"/>
          <w:b/>
          <w:color w:val="000000" w:themeColor="text1"/>
          <w:sz w:val="28"/>
          <w:szCs w:val="28"/>
        </w:rPr>
        <w:t>ntering into university studies</w:t>
      </w:r>
    </w:p>
    <w:p w14:paraId="2D31BB38" w14:textId="77777777" w:rsidR="00964789" w:rsidRPr="00033F00" w:rsidRDefault="00964789" w:rsidP="006A5CDC">
      <w:pPr>
        <w:spacing w:after="0" w:line="240" w:lineRule="auto"/>
        <w:jc w:val="center"/>
        <w:rPr>
          <w:rFonts w:cstheme="minorHAnsi"/>
          <w:b/>
          <w:color w:val="000000" w:themeColor="text1"/>
          <w:sz w:val="24"/>
          <w:szCs w:val="24"/>
        </w:rPr>
      </w:pPr>
      <w:bookmarkStart w:id="0" w:name="_GoBack"/>
      <w:bookmarkEnd w:id="0"/>
    </w:p>
    <w:p w14:paraId="6382CF0A" w14:textId="77777777" w:rsidR="00964789" w:rsidRPr="00033F00" w:rsidRDefault="00964789" w:rsidP="006A5CDC">
      <w:pPr>
        <w:spacing w:after="0" w:line="240" w:lineRule="auto"/>
        <w:jc w:val="center"/>
        <w:rPr>
          <w:rFonts w:cstheme="minorHAnsi"/>
          <w:b/>
          <w:color w:val="000000" w:themeColor="text1"/>
          <w:sz w:val="24"/>
          <w:szCs w:val="24"/>
        </w:rPr>
      </w:pPr>
    </w:p>
    <w:p w14:paraId="2BCEB0AC" w14:textId="77777777" w:rsidR="00964789" w:rsidRPr="00033F00" w:rsidRDefault="00964789" w:rsidP="006A5CDC">
      <w:pPr>
        <w:spacing w:after="0" w:line="240" w:lineRule="auto"/>
        <w:jc w:val="center"/>
        <w:rPr>
          <w:rFonts w:cstheme="minorHAnsi"/>
          <w:b/>
          <w:color w:val="000000" w:themeColor="text1"/>
          <w:sz w:val="24"/>
          <w:szCs w:val="24"/>
        </w:rPr>
      </w:pPr>
    </w:p>
    <w:p w14:paraId="5A3C4A9B" w14:textId="77777777" w:rsidR="00964789" w:rsidRPr="00033F00" w:rsidRDefault="00964789" w:rsidP="006A5CDC">
      <w:pPr>
        <w:spacing w:after="0" w:line="240" w:lineRule="auto"/>
        <w:jc w:val="center"/>
        <w:rPr>
          <w:rFonts w:cstheme="minorHAnsi"/>
          <w:b/>
          <w:color w:val="000000" w:themeColor="text1"/>
          <w:sz w:val="24"/>
          <w:szCs w:val="24"/>
        </w:rPr>
      </w:pPr>
    </w:p>
    <w:p w14:paraId="11687155" w14:textId="3C566A64" w:rsidR="006A5CDC" w:rsidRPr="00033F00" w:rsidRDefault="006A5CDC" w:rsidP="00964789">
      <w:pPr>
        <w:spacing w:after="0" w:line="360" w:lineRule="auto"/>
        <w:jc w:val="center"/>
        <w:rPr>
          <w:rFonts w:cstheme="minorHAnsi"/>
          <w:b/>
          <w:color w:val="000000" w:themeColor="text1"/>
          <w:sz w:val="24"/>
          <w:szCs w:val="24"/>
        </w:rPr>
      </w:pPr>
      <w:r w:rsidRPr="00033F00">
        <w:rPr>
          <w:rFonts w:cstheme="minorHAnsi"/>
          <w:b/>
          <w:color w:val="000000" w:themeColor="text1"/>
          <w:sz w:val="24"/>
          <w:szCs w:val="24"/>
        </w:rPr>
        <w:t>Frank Armstrong</w:t>
      </w:r>
    </w:p>
    <w:p w14:paraId="2F0C4887" w14:textId="77777777" w:rsidR="00943661" w:rsidRPr="00033F00" w:rsidRDefault="00943661" w:rsidP="00964789">
      <w:pPr>
        <w:spacing w:after="0" w:line="360" w:lineRule="auto"/>
        <w:jc w:val="center"/>
        <w:rPr>
          <w:rFonts w:cstheme="minorHAnsi"/>
          <w:color w:val="000000" w:themeColor="text1"/>
          <w:sz w:val="24"/>
          <w:szCs w:val="24"/>
        </w:rPr>
      </w:pPr>
      <w:r w:rsidRPr="00033F00">
        <w:rPr>
          <w:rFonts w:cstheme="minorHAnsi"/>
          <w:color w:val="000000" w:themeColor="text1"/>
          <w:sz w:val="24"/>
          <w:szCs w:val="24"/>
        </w:rPr>
        <w:t>School of Access Education</w:t>
      </w:r>
    </w:p>
    <w:p w14:paraId="7CB9C880" w14:textId="2CD33F5A" w:rsidR="00943661" w:rsidRPr="00033F00" w:rsidRDefault="00943661" w:rsidP="00964789">
      <w:pPr>
        <w:spacing w:after="0" w:line="360" w:lineRule="auto"/>
        <w:jc w:val="center"/>
        <w:rPr>
          <w:rFonts w:cstheme="minorHAnsi"/>
          <w:color w:val="000000" w:themeColor="text1"/>
          <w:sz w:val="24"/>
          <w:szCs w:val="24"/>
        </w:rPr>
      </w:pPr>
      <w:r w:rsidRPr="00033F00">
        <w:rPr>
          <w:rFonts w:cstheme="minorHAnsi"/>
          <w:color w:val="000000" w:themeColor="text1"/>
          <w:sz w:val="24"/>
          <w:szCs w:val="24"/>
        </w:rPr>
        <w:t>CQUniversity</w:t>
      </w:r>
    </w:p>
    <w:p w14:paraId="6ED074BC" w14:textId="41B2578A" w:rsidR="006A5CDC" w:rsidRPr="00033F00" w:rsidRDefault="006A5CDC" w:rsidP="00964789">
      <w:pPr>
        <w:spacing w:after="0" w:line="360" w:lineRule="auto"/>
        <w:jc w:val="center"/>
        <w:rPr>
          <w:rFonts w:cstheme="minorHAnsi"/>
          <w:i/>
          <w:color w:val="000000" w:themeColor="text1"/>
          <w:sz w:val="24"/>
          <w:szCs w:val="24"/>
        </w:rPr>
      </w:pPr>
      <w:r w:rsidRPr="00033F00">
        <w:rPr>
          <w:rFonts w:cstheme="minorHAnsi"/>
          <w:i/>
          <w:color w:val="000000" w:themeColor="text1"/>
          <w:sz w:val="24"/>
          <w:szCs w:val="24"/>
        </w:rPr>
        <w:t>f.armstrong@cqu.edu.au</w:t>
      </w:r>
    </w:p>
    <w:p w14:paraId="4E1B4C9A" w14:textId="77777777" w:rsidR="006A5CDC" w:rsidRPr="00033F00" w:rsidRDefault="006A5CDC" w:rsidP="00964789">
      <w:pPr>
        <w:spacing w:after="0" w:line="360" w:lineRule="auto"/>
        <w:jc w:val="center"/>
        <w:rPr>
          <w:rFonts w:cstheme="minorHAnsi"/>
          <w:color w:val="000000" w:themeColor="text1"/>
          <w:sz w:val="24"/>
          <w:szCs w:val="24"/>
        </w:rPr>
      </w:pPr>
    </w:p>
    <w:p w14:paraId="085696FA" w14:textId="77777777" w:rsidR="006A5CDC" w:rsidRPr="00033F00" w:rsidRDefault="006A5CDC" w:rsidP="00964789">
      <w:pPr>
        <w:spacing w:after="0" w:line="360" w:lineRule="auto"/>
        <w:jc w:val="center"/>
        <w:rPr>
          <w:rFonts w:cstheme="minorHAnsi"/>
          <w:b/>
          <w:color w:val="000000" w:themeColor="text1"/>
          <w:sz w:val="24"/>
          <w:szCs w:val="24"/>
        </w:rPr>
      </w:pPr>
      <w:r w:rsidRPr="00033F00">
        <w:rPr>
          <w:rFonts w:cstheme="minorHAnsi"/>
          <w:b/>
          <w:color w:val="000000" w:themeColor="text1"/>
          <w:sz w:val="24"/>
          <w:szCs w:val="24"/>
        </w:rPr>
        <w:t>Trixie James</w:t>
      </w:r>
    </w:p>
    <w:p w14:paraId="5CA51849" w14:textId="77777777" w:rsidR="006A5CDC" w:rsidRPr="00033F00" w:rsidRDefault="006A5CDC" w:rsidP="00964789">
      <w:pPr>
        <w:spacing w:after="0" w:line="360" w:lineRule="auto"/>
        <w:jc w:val="center"/>
        <w:rPr>
          <w:rFonts w:cstheme="minorHAnsi"/>
          <w:color w:val="000000" w:themeColor="text1"/>
          <w:sz w:val="24"/>
          <w:szCs w:val="24"/>
        </w:rPr>
      </w:pPr>
      <w:r w:rsidRPr="00033F00">
        <w:rPr>
          <w:rFonts w:cstheme="minorHAnsi"/>
          <w:color w:val="000000" w:themeColor="text1"/>
          <w:sz w:val="24"/>
          <w:szCs w:val="24"/>
        </w:rPr>
        <w:t>School of Access Education</w:t>
      </w:r>
    </w:p>
    <w:p w14:paraId="44A19B9C" w14:textId="42A81ABE" w:rsidR="006A5CDC" w:rsidRPr="00033F00" w:rsidRDefault="006A5CDC" w:rsidP="00964789">
      <w:pPr>
        <w:spacing w:after="0" w:line="360" w:lineRule="auto"/>
        <w:jc w:val="center"/>
        <w:rPr>
          <w:rFonts w:cstheme="minorHAnsi"/>
          <w:color w:val="000000" w:themeColor="text1"/>
          <w:sz w:val="24"/>
          <w:szCs w:val="24"/>
        </w:rPr>
      </w:pPr>
      <w:r w:rsidRPr="00033F00">
        <w:rPr>
          <w:rFonts w:cstheme="minorHAnsi"/>
          <w:color w:val="000000" w:themeColor="text1"/>
          <w:sz w:val="24"/>
          <w:szCs w:val="24"/>
        </w:rPr>
        <w:t>CQUniversity</w:t>
      </w:r>
    </w:p>
    <w:p w14:paraId="0209D003" w14:textId="77777777" w:rsidR="00964789" w:rsidRPr="00033F00" w:rsidRDefault="00964789" w:rsidP="00964789">
      <w:pPr>
        <w:spacing w:after="0" w:line="360" w:lineRule="auto"/>
        <w:jc w:val="center"/>
        <w:rPr>
          <w:rFonts w:cstheme="minorHAnsi"/>
          <w:i/>
          <w:color w:val="000000" w:themeColor="text1"/>
          <w:sz w:val="24"/>
          <w:szCs w:val="24"/>
        </w:rPr>
      </w:pPr>
      <w:r w:rsidRPr="00033F00">
        <w:rPr>
          <w:rFonts w:cstheme="minorHAnsi"/>
          <w:i/>
          <w:color w:val="000000" w:themeColor="text1"/>
          <w:sz w:val="24"/>
          <w:szCs w:val="24"/>
        </w:rPr>
        <w:t>t.james@cqu.edu.au</w:t>
      </w:r>
    </w:p>
    <w:p w14:paraId="4616BBB9" w14:textId="77777777" w:rsidR="006A5CDC" w:rsidRPr="00033F00" w:rsidRDefault="006A5CDC" w:rsidP="006A5CDC">
      <w:pPr>
        <w:spacing w:after="0" w:line="240" w:lineRule="auto"/>
        <w:jc w:val="center"/>
        <w:rPr>
          <w:rFonts w:cstheme="minorHAnsi"/>
          <w:b/>
          <w:color w:val="000000" w:themeColor="text1"/>
          <w:sz w:val="24"/>
          <w:szCs w:val="24"/>
        </w:rPr>
      </w:pPr>
    </w:p>
    <w:p w14:paraId="1B5505AF" w14:textId="77777777" w:rsidR="00B82654" w:rsidRPr="00033F00" w:rsidRDefault="00B82654" w:rsidP="006A5CDC">
      <w:pPr>
        <w:spacing w:line="360" w:lineRule="auto"/>
        <w:jc w:val="center"/>
        <w:rPr>
          <w:rFonts w:cstheme="minorHAnsi"/>
          <w:iCs/>
          <w:color w:val="000000" w:themeColor="text1"/>
          <w:sz w:val="24"/>
          <w:szCs w:val="24"/>
        </w:rPr>
      </w:pPr>
    </w:p>
    <w:p w14:paraId="42B5B667" w14:textId="77777777" w:rsidR="00B82654" w:rsidRPr="00033F00" w:rsidRDefault="00B82654" w:rsidP="006A5CDC">
      <w:pPr>
        <w:spacing w:line="360" w:lineRule="auto"/>
        <w:jc w:val="center"/>
        <w:rPr>
          <w:rFonts w:cstheme="minorHAnsi"/>
          <w:iCs/>
          <w:color w:val="000000" w:themeColor="text1"/>
          <w:sz w:val="24"/>
          <w:szCs w:val="24"/>
        </w:rPr>
      </w:pPr>
    </w:p>
    <w:p w14:paraId="475DA009" w14:textId="77777777" w:rsidR="00B82654" w:rsidRPr="00033F00" w:rsidRDefault="00B82654" w:rsidP="006A5CDC">
      <w:pPr>
        <w:spacing w:line="360" w:lineRule="auto"/>
        <w:jc w:val="center"/>
        <w:rPr>
          <w:rFonts w:cstheme="minorHAnsi"/>
          <w:iCs/>
          <w:color w:val="000000" w:themeColor="text1"/>
          <w:sz w:val="24"/>
          <w:szCs w:val="24"/>
        </w:rPr>
      </w:pPr>
    </w:p>
    <w:p w14:paraId="14852EBE" w14:textId="77777777" w:rsidR="00B82654" w:rsidRPr="00033F00" w:rsidRDefault="00B82654" w:rsidP="006A5CDC">
      <w:pPr>
        <w:spacing w:line="360" w:lineRule="auto"/>
        <w:jc w:val="center"/>
        <w:rPr>
          <w:rFonts w:cstheme="minorHAnsi"/>
          <w:iCs/>
          <w:color w:val="000000" w:themeColor="text1"/>
          <w:sz w:val="24"/>
          <w:szCs w:val="24"/>
        </w:rPr>
      </w:pPr>
    </w:p>
    <w:p w14:paraId="064BB724" w14:textId="77777777" w:rsidR="00B82654" w:rsidRPr="00033F00" w:rsidRDefault="00B82654" w:rsidP="006A5CDC">
      <w:pPr>
        <w:spacing w:line="360" w:lineRule="auto"/>
        <w:jc w:val="center"/>
        <w:rPr>
          <w:rFonts w:cstheme="minorHAnsi"/>
          <w:iCs/>
          <w:color w:val="000000" w:themeColor="text1"/>
          <w:sz w:val="24"/>
          <w:szCs w:val="24"/>
        </w:rPr>
      </w:pPr>
    </w:p>
    <w:p w14:paraId="2AFEDA1E" w14:textId="77777777" w:rsidR="00B82654" w:rsidRPr="00033F00" w:rsidRDefault="00B82654" w:rsidP="006A5CDC">
      <w:pPr>
        <w:spacing w:line="360" w:lineRule="auto"/>
        <w:jc w:val="center"/>
        <w:rPr>
          <w:rFonts w:cstheme="minorHAnsi"/>
          <w:iCs/>
          <w:color w:val="000000" w:themeColor="text1"/>
          <w:sz w:val="24"/>
          <w:szCs w:val="24"/>
        </w:rPr>
      </w:pPr>
    </w:p>
    <w:p w14:paraId="39213824" w14:textId="77777777" w:rsidR="00B82654" w:rsidRPr="00033F00" w:rsidRDefault="00B82654" w:rsidP="006A5CDC">
      <w:pPr>
        <w:spacing w:line="360" w:lineRule="auto"/>
        <w:jc w:val="center"/>
        <w:rPr>
          <w:rFonts w:cstheme="minorHAnsi"/>
          <w:iCs/>
          <w:color w:val="000000" w:themeColor="text1"/>
          <w:sz w:val="24"/>
          <w:szCs w:val="24"/>
        </w:rPr>
      </w:pPr>
    </w:p>
    <w:p w14:paraId="2A5F4C80" w14:textId="77777777" w:rsidR="00B82654" w:rsidRPr="00033F00" w:rsidRDefault="00B82654" w:rsidP="006A5CDC">
      <w:pPr>
        <w:spacing w:line="360" w:lineRule="auto"/>
        <w:jc w:val="center"/>
        <w:rPr>
          <w:rFonts w:cstheme="minorHAnsi"/>
          <w:iCs/>
          <w:color w:val="000000" w:themeColor="text1"/>
          <w:sz w:val="24"/>
          <w:szCs w:val="24"/>
        </w:rPr>
      </w:pPr>
    </w:p>
    <w:p w14:paraId="30BB75F8" w14:textId="77777777" w:rsidR="00B82654" w:rsidRPr="00033F00" w:rsidRDefault="00B82654" w:rsidP="006A5CDC">
      <w:pPr>
        <w:spacing w:line="360" w:lineRule="auto"/>
        <w:jc w:val="center"/>
        <w:rPr>
          <w:rFonts w:cstheme="minorHAnsi"/>
          <w:iCs/>
          <w:color w:val="000000" w:themeColor="text1"/>
          <w:sz w:val="24"/>
          <w:szCs w:val="24"/>
        </w:rPr>
      </w:pPr>
    </w:p>
    <w:p w14:paraId="0FBA18A0" w14:textId="77777777" w:rsidR="00B82654" w:rsidRPr="00033F00" w:rsidRDefault="00B82654" w:rsidP="006A5CDC">
      <w:pPr>
        <w:spacing w:line="360" w:lineRule="auto"/>
        <w:jc w:val="center"/>
        <w:rPr>
          <w:rFonts w:cstheme="minorHAnsi"/>
          <w:iCs/>
          <w:color w:val="000000" w:themeColor="text1"/>
          <w:sz w:val="24"/>
          <w:szCs w:val="24"/>
        </w:rPr>
      </w:pPr>
    </w:p>
    <w:p w14:paraId="28CA304D" w14:textId="6E46FEA3" w:rsidR="00156BD1" w:rsidRPr="00033F00" w:rsidRDefault="00156BD1" w:rsidP="00943661">
      <w:pPr>
        <w:spacing w:line="360" w:lineRule="auto"/>
        <w:rPr>
          <w:rFonts w:cstheme="minorHAnsi"/>
          <w:color w:val="000000" w:themeColor="text1"/>
          <w:sz w:val="24"/>
          <w:szCs w:val="24"/>
        </w:rPr>
      </w:pPr>
      <w:r w:rsidRPr="00033F00">
        <w:rPr>
          <w:rFonts w:cstheme="minorHAnsi"/>
          <w:b/>
          <w:color w:val="000000" w:themeColor="text1"/>
          <w:sz w:val="24"/>
          <w:szCs w:val="24"/>
        </w:rPr>
        <w:lastRenderedPageBreak/>
        <w:t>Abstract</w:t>
      </w:r>
    </w:p>
    <w:p w14:paraId="2A6E8C54" w14:textId="2D3900AB" w:rsidR="00232047" w:rsidRPr="00033F00" w:rsidRDefault="005A0089" w:rsidP="00033F00">
      <w:pPr>
        <w:spacing w:before="200" w:after="0" w:line="360" w:lineRule="auto"/>
        <w:rPr>
          <w:rFonts w:eastAsia="DengXian" w:cstheme="minorHAnsi"/>
          <w:iCs/>
          <w:color w:val="000000" w:themeColor="text1"/>
          <w:sz w:val="24"/>
          <w:szCs w:val="24"/>
          <w:lang w:val="en-NZ" w:eastAsia="en-US"/>
        </w:rPr>
      </w:pPr>
      <w:r w:rsidRPr="00033F00">
        <w:rPr>
          <w:rFonts w:eastAsia="DengXian" w:cstheme="minorHAnsi"/>
          <w:iCs/>
          <w:color w:val="000000" w:themeColor="text1"/>
          <w:sz w:val="24"/>
          <w:szCs w:val="24"/>
          <w:lang w:val="en-NZ" w:eastAsia="en-US"/>
        </w:rPr>
        <w:t xml:space="preserve">Critical thinking is an implicit skill expected of students entering university, and yet many students are uncertain about what it means to be a critical thinker and how to apply this skill within their units of study. This is particularly evident within enabling programs as students who enter university through an enabling skills pathway often present with lower level academic skills and confidence. This is due to a multitude of reasons, some of which include being away from the educational environment for a number of years through to not achieving well in their high school years. Ultimately, this can have negative implications in their confidence to handle academic study because once students </w:t>
      </w:r>
      <w:r w:rsidR="000219E7" w:rsidRPr="00033F00">
        <w:rPr>
          <w:rFonts w:eastAsia="DengXian" w:cstheme="minorHAnsi"/>
          <w:iCs/>
          <w:color w:val="000000" w:themeColor="text1"/>
          <w:sz w:val="24"/>
          <w:szCs w:val="24"/>
          <w:lang w:val="en-NZ" w:eastAsia="en-US"/>
        </w:rPr>
        <w:t xml:space="preserve">have </w:t>
      </w:r>
      <w:r w:rsidRPr="00033F00">
        <w:rPr>
          <w:rFonts w:eastAsia="DengXian" w:cstheme="minorHAnsi"/>
          <w:iCs/>
          <w:color w:val="000000" w:themeColor="text1"/>
          <w:sz w:val="24"/>
          <w:szCs w:val="24"/>
          <w:lang w:val="en-NZ" w:eastAsia="en-US"/>
        </w:rPr>
        <w:t>transition</w:t>
      </w:r>
      <w:r w:rsidR="000219E7" w:rsidRPr="00033F00">
        <w:rPr>
          <w:rFonts w:eastAsia="DengXian" w:cstheme="minorHAnsi"/>
          <w:iCs/>
          <w:color w:val="000000" w:themeColor="text1"/>
          <w:sz w:val="24"/>
          <w:szCs w:val="24"/>
          <w:lang w:val="en-NZ" w:eastAsia="en-US"/>
        </w:rPr>
        <w:t>ed</w:t>
      </w:r>
      <w:r w:rsidRPr="00033F00">
        <w:rPr>
          <w:rFonts w:eastAsia="DengXian" w:cstheme="minorHAnsi"/>
          <w:iCs/>
          <w:color w:val="000000" w:themeColor="text1"/>
          <w:sz w:val="24"/>
          <w:szCs w:val="24"/>
          <w:lang w:val="en-NZ" w:eastAsia="en-US"/>
        </w:rPr>
        <w:t xml:space="preserve"> into the undergraduate arena, they are expected to engage critically with a vast body of knowledge and then proceed to analyse, synthesise and evaluate arguments (James, 2016). Critical thinking is a skillset that is an implicit expectation, yet often not an academic skillset that is explicitly taught. This paper will share the preliminary findings from a research project that is piloting a critical reflection instructional booklet. The findings from this paper are drawn from an initial survey that was completed prior to students starting their first term of study in the Skills for Tertiary Education Preparatory Studies (STEPS).</w:t>
      </w:r>
      <w:r w:rsidR="005F4949" w:rsidRPr="00033F00">
        <w:rPr>
          <w:rFonts w:eastAsia="DengXian" w:cstheme="minorHAnsi"/>
          <w:iCs/>
          <w:color w:val="000000" w:themeColor="text1"/>
          <w:sz w:val="24"/>
          <w:szCs w:val="24"/>
          <w:lang w:val="en-NZ" w:eastAsia="en-US"/>
        </w:rPr>
        <w:t xml:space="preserve"> </w:t>
      </w:r>
      <w:r w:rsidRPr="00033F00">
        <w:rPr>
          <w:rFonts w:eastAsia="DengXian" w:cstheme="minorHAnsi"/>
          <w:iCs/>
          <w:color w:val="000000" w:themeColor="text1"/>
          <w:sz w:val="24"/>
          <w:szCs w:val="24"/>
          <w:lang w:val="en-NZ" w:eastAsia="en-US"/>
        </w:rPr>
        <w:t>The participants in this study initially completed a standardised critical thinking test that gauged their conceptions of what critical thinking means to them</w:t>
      </w:r>
      <w:r w:rsidR="00964789" w:rsidRPr="00033F00">
        <w:rPr>
          <w:rFonts w:eastAsia="DengXian" w:cstheme="minorHAnsi"/>
          <w:iCs/>
          <w:color w:val="000000" w:themeColor="text1"/>
          <w:sz w:val="24"/>
          <w:szCs w:val="24"/>
          <w:lang w:val="en-NZ" w:eastAsia="en-US"/>
        </w:rPr>
        <w:t xml:space="preserve"> and </w:t>
      </w:r>
      <w:r w:rsidRPr="00033F00">
        <w:rPr>
          <w:rFonts w:eastAsia="DengXian" w:cstheme="minorHAnsi"/>
          <w:iCs/>
          <w:color w:val="000000" w:themeColor="text1"/>
          <w:sz w:val="24"/>
          <w:szCs w:val="24"/>
          <w:lang w:val="en-NZ" w:eastAsia="en-US"/>
        </w:rPr>
        <w:t>how they expect to apply it within the course</w:t>
      </w:r>
      <w:r w:rsidR="00964789" w:rsidRPr="00033F00">
        <w:rPr>
          <w:rFonts w:eastAsia="DengXian" w:cstheme="minorHAnsi"/>
          <w:iCs/>
          <w:color w:val="000000" w:themeColor="text1"/>
          <w:sz w:val="24"/>
          <w:szCs w:val="24"/>
          <w:lang w:val="en-NZ" w:eastAsia="en-US"/>
        </w:rPr>
        <w:t xml:space="preserve">. They </w:t>
      </w:r>
      <w:r w:rsidRPr="00033F00">
        <w:rPr>
          <w:rFonts w:eastAsia="DengXian" w:cstheme="minorHAnsi"/>
          <w:iCs/>
          <w:color w:val="000000" w:themeColor="text1"/>
          <w:sz w:val="24"/>
          <w:szCs w:val="24"/>
          <w:lang w:val="en-NZ" w:eastAsia="en-US"/>
        </w:rPr>
        <w:t xml:space="preserve">then undertook a practical activity where they critically analysed a short excerpt. </w:t>
      </w:r>
      <w:r w:rsidR="00964789" w:rsidRPr="00033F00">
        <w:rPr>
          <w:rFonts w:eastAsia="DengXian" w:cstheme="minorHAnsi"/>
          <w:iCs/>
          <w:color w:val="000000" w:themeColor="text1"/>
          <w:sz w:val="24"/>
          <w:szCs w:val="24"/>
          <w:lang w:val="en-NZ" w:eastAsia="en-US"/>
        </w:rPr>
        <w:t xml:space="preserve">The data, which was </w:t>
      </w:r>
      <w:r w:rsidRPr="00033F00">
        <w:rPr>
          <w:rFonts w:eastAsia="DengXian" w:cstheme="minorHAnsi"/>
          <w:iCs/>
          <w:color w:val="000000" w:themeColor="text1"/>
          <w:sz w:val="24"/>
          <w:szCs w:val="24"/>
          <w:lang w:val="en-NZ" w:eastAsia="en-US"/>
        </w:rPr>
        <w:t>analysed using thematic analysis</w:t>
      </w:r>
      <w:r w:rsidR="00964789" w:rsidRPr="00033F00">
        <w:rPr>
          <w:rFonts w:eastAsia="DengXian" w:cstheme="minorHAnsi"/>
          <w:iCs/>
          <w:color w:val="000000" w:themeColor="text1"/>
          <w:sz w:val="24"/>
          <w:szCs w:val="24"/>
          <w:lang w:val="en-NZ" w:eastAsia="en-US"/>
        </w:rPr>
        <w:t>,</w:t>
      </w:r>
      <w:r w:rsidRPr="00033F00">
        <w:rPr>
          <w:rFonts w:eastAsia="DengXian" w:cstheme="minorHAnsi"/>
          <w:iCs/>
          <w:color w:val="000000" w:themeColor="text1"/>
          <w:sz w:val="24"/>
          <w:szCs w:val="24"/>
          <w:lang w:val="en-NZ" w:eastAsia="en-US"/>
        </w:rPr>
        <w:t xml:space="preserve"> and the</w:t>
      </w:r>
      <w:r w:rsidR="00964789" w:rsidRPr="00033F00">
        <w:rPr>
          <w:rFonts w:eastAsia="DengXian" w:cstheme="minorHAnsi"/>
          <w:iCs/>
          <w:color w:val="000000" w:themeColor="text1"/>
          <w:sz w:val="24"/>
          <w:szCs w:val="24"/>
          <w:lang w:val="en-NZ" w:eastAsia="en-US"/>
        </w:rPr>
        <w:t xml:space="preserve"> resulting</w:t>
      </w:r>
      <w:r w:rsidRPr="00033F00">
        <w:rPr>
          <w:rFonts w:eastAsia="DengXian" w:cstheme="minorHAnsi"/>
          <w:iCs/>
          <w:color w:val="000000" w:themeColor="text1"/>
          <w:sz w:val="24"/>
          <w:szCs w:val="24"/>
          <w:lang w:val="en-NZ" w:eastAsia="en-US"/>
        </w:rPr>
        <w:t xml:space="preserve"> findings </w:t>
      </w:r>
      <w:r w:rsidR="00964789" w:rsidRPr="00033F00">
        <w:rPr>
          <w:rFonts w:eastAsia="DengXian" w:cstheme="minorHAnsi"/>
          <w:iCs/>
          <w:color w:val="000000" w:themeColor="text1"/>
          <w:sz w:val="24"/>
          <w:szCs w:val="24"/>
          <w:lang w:val="en-NZ" w:eastAsia="en-US"/>
        </w:rPr>
        <w:t xml:space="preserve">are </w:t>
      </w:r>
      <w:r w:rsidRPr="00033F00">
        <w:rPr>
          <w:rFonts w:eastAsia="DengXian" w:cstheme="minorHAnsi"/>
          <w:iCs/>
          <w:color w:val="000000" w:themeColor="text1"/>
          <w:sz w:val="24"/>
          <w:szCs w:val="24"/>
          <w:lang w:val="en-NZ" w:eastAsia="en-US"/>
        </w:rPr>
        <w:t>shared within this paper</w:t>
      </w:r>
      <w:r w:rsidR="00964789" w:rsidRPr="00033F00">
        <w:rPr>
          <w:rFonts w:eastAsia="DengXian" w:cstheme="minorHAnsi"/>
          <w:iCs/>
          <w:color w:val="000000" w:themeColor="text1"/>
          <w:sz w:val="24"/>
          <w:szCs w:val="24"/>
          <w:lang w:val="en-NZ" w:eastAsia="en-US"/>
        </w:rPr>
        <w:t>.</w:t>
      </w:r>
    </w:p>
    <w:p w14:paraId="7EDB7ADB" w14:textId="77777777" w:rsidR="00033F00" w:rsidRPr="00033F00" w:rsidRDefault="00033F00" w:rsidP="00033F00">
      <w:pPr>
        <w:spacing w:after="0" w:line="360" w:lineRule="auto"/>
        <w:rPr>
          <w:rFonts w:cstheme="minorHAnsi"/>
          <w:i/>
          <w:color w:val="000000" w:themeColor="text1"/>
          <w:sz w:val="24"/>
          <w:szCs w:val="24"/>
        </w:rPr>
      </w:pPr>
    </w:p>
    <w:p w14:paraId="1809BFCF" w14:textId="77777777" w:rsidR="00156BD1" w:rsidRPr="00033F00" w:rsidRDefault="00156BD1" w:rsidP="00033F00">
      <w:pPr>
        <w:pStyle w:val="Heading1"/>
        <w:spacing w:before="200" w:line="360" w:lineRule="auto"/>
        <w:rPr>
          <w:rFonts w:asciiTheme="minorHAnsi" w:hAnsiTheme="minorHAnsi" w:cstheme="minorHAnsi"/>
          <w:b/>
          <w:color w:val="000000" w:themeColor="text1"/>
          <w:sz w:val="24"/>
          <w:szCs w:val="24"/>
        </w:rPr>
      </w:pPr>
      <w:r w:rsidRPr="00033F00">
        <w:rPr>
          <w:rFonts w:asciiTheme="minorHAnsi" w:hAnsiTheme="minorHAnsi" w:cstheme="minorHAnsi"/>
          <w:b/>
          <w:color w:val="000000" w:themeColor="text1"/>
          <w:sz w:val="24"/>
          <w:szCs w:val="24"/>
        </w:rPr>
        <w:t>Introduction</w:t>
      </w:r>
    </w:p>
    <w:p w14:paraId="4D867175" w14:textId="0BC2513E" w:rsidR="00764963" w:rsidRPr="00033F00" w:rsidRDefault="00ED5EBD"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w:t>
      </w:r>
      <w:r w:rsidR="00156BD1" w:rsidRPr="00033F00">
        <w:rPr>
          <w:rFonts w:cstheme="minorHAnsi"/>
          <w:color w:val="000000" w:themeColor="text1"/>
          <w:sz w:val="24"/>
          <w:szCs w:val="24"/>
        </w:rPr>
        <w:t>Enabling</w:t>
      </w:r>
      <w:r w:rsidRPr="00033F00">
        <w:rPr>
          <w:rFonts w:cstheme="minorHAnsi"/>
          <w:color w:val="000000" w:themeColor="text1"/>
          <w:sz w:val="24"/>
          <w:szCs w:val="24"/>
        </w:rPr>
        <w:t>’</w:t>
      </w:r>
      <w:r w:rsidR="00156BD1" w:rsidRPr="00033F00">
        <w:rPr>
          <w:rFonts w:cstheme="minorHAnsi"/>
          <w:color w:val="000000" w:themeColor="text1"/>
          <w:sz w:val="24"/>
          <w:szCs w:val="24"/>
        </w:rPr>
        <w:t xml:space="preserve"> education, otherwise known as </w:t>
      </w:r>
      <w:r w:rsidRPr="00033F00">
        <w:rPr>
          <w:rFonts w:cstheme="minorHAnsi"/>
          <w:color w:val="000000" w:themeColor="text1"/>
          <w:sz w:val="24"/>
          <w:szCs w:val="24"/>
        </w:rPr>
        <w:t>‘</w:t>
      </w:r>
      <w:r w:rsidR="00156BD1" w:rsidRPr="00033F00">
        <w:rPr>
          <w:rFonts w:cstheme="minorHAnsi"/>
          <w:color w:val="000000" w:themeColor="text1"/>
          <w:sz w:val="24"/>
          <w:szCs w:val="24"/>
        </w:rPr>
        <w:t>preparatory</w:t>
      </w:r>
      <w:r w:rsidRPr="00033F00">
        <w:rPr>
          <w:rFonts w:cstheme="minorHAnsi"/>
          <w:color w:val="000000" w:themeColor="text1"/>
          <w:sz w:val="24"/>
          <w:szCs w:val="24"/>
        </w:rPr>
        <w:t>’</w:t>
      </w:r>
      <w:r w:rsidR="00156BD1" w:rsidRPr="00033F00">
        <w:rPr>
          <w:rFonts w:cstheme="minorHAnsi"/>
          <w:color w:val="000000" w:themeColor="text1"/>
          <w:sz w:val="24"/>
          <w:szCs w:val="24"/>
        </w:rPr>
        <w:t xml:space="preserve">, </w:t>
      </w:r>
      <w:r w:rsidRPr="00033F00">
        <w:rPr>
          <w:rFonts w:cstheme="minorHAnsi"/>
          <w:color w:val="000000" w:themeColor="text1"/>
          <w:sz w:val="24"/>
          <w:szCs w:val="24"/>
        </w:rPr>
        <w:t>‘</w:t>
      </w:r>
      <w:r w:rsidR="00156BD1" w:rsidRPr="00033F00">
        <w:rPr>
          <w:rFonts w:cstheme="minorHAnsi"/>
          <w:color w:val="000000" w:themeColor="text1"/>
          <w:sz w:val="24"/>
          <w:szCs w:val="24"/>
        </w:rPr>
        <w:t>bridging</w:t>
      </w:r>
      <w:r w:rsidRPr="00033F00">
        <w:rPr>
          <w:rFonts w:cstheme="minorHAnsi"/>
          <w:color w:val="000000" w:themeColor="text1"/>
          <w:sz w:val="24"/>
          <w:szCs w:val="24"/>
        </w:rPr>
        <w:t>’</w:t>
      </w:r>
      <w:r w:rsidR="00156BD1" w:rsidRPr="00033F00">
        <w:rPr>
          <w:rFonts w:cstheme="minorHAnsi"/>
          <w:color w:val="000000" w:themeColor="text1"/>
          <w:sz w:val="24"/>
          <w:szCs w:val="24"/>
        </w:rPr>
        <w:t xml:space="preserve">, </w:t>
      </w:r>
      <w:r w:rsidRPr="00033F00">
        <w:rPr>
          <w:rFonts w:cstheme="minorHAnsi"/>
          <w:color w:val="000000" w:themeColor="text1"/>
          <w:sz w:val="24"/>
          <w:szCs w:val="24"/>
        </w:rPr>
        <w:t>‘</w:t>
      </w:r>
      <w:r w:rsidR="00156BD1" w:rsidRPr="00033F00">
        <w:rPr>
          <w:rFonts w:cstheme="minorHAnsi"/>
          <w:color w:val="000000" w:themeColor="text1"/>
          <w:sz w:val="24"/>
          <w:szCs w:val="24"/>
        </w:rPr>
        <w:t>access</w:t>
      </w:r>
      <w:r w:rsidRPr="00033F00">
        <w:rPr>
          <w:rFonts w:cstheme="minorHAnsi"/>
          <w:color w:val="000000" w:themeColor="text1"/>
          <w:sz w:val="24"/>
          <w:szCs w:val="24"/>
        </w:rPr>
        <w:t>’</w:t>
      </w:r>
      <w:r w:rsidR="00156BD1" w:rsidRPr="00033F00">
        <w:rPr>
          <w:rFonts w:cstheme="minorHAnsi"/>
          <w:color w:val="000000" w:themeColor="text1"/>
          <w:sz w:val="24"/>
          <w:szCs w:val="24"/>
        </w:rPr>
        <w:t xml:space="preserve">, </w:t>
      </w:r>
      <w:r w:rsidR="004D0C38" w:rsidRPr="00033F00">
        <w:rPr>
          <w:rFonts w:cstheme="minorHAnsi"/>
          <w:color w:val="000000" w:themeColor="text1"/>
          <w:sz w:val="24"/>
          <w:szCs w:val="24"/>
        </w:rPr>
        <w:t xml:space="preserve">‘foundation’ </w:t>
      </w:r>
      <w:r w:rsidR="00156BD1" w:rsidRPr="00033F00">
        <w:rPr>
          <w:rFonts w:cstheme="minorHAnsi"/>
          <w:color w:val="000000" w:themeColor="text1"/>
          <w:sz w:val="24"/>
          <w:szCs w:val="24"/>
        </w:rPr>
        <w:t xml:space="preserve">and </w:t>
      </w:r>
      <w:r w:rsidRPr="00033F00">
        <w:rPr>
          <w:rFonts w:cstheme="minorHAnsi"/>
          <w:color w:val="000000" w:themeColor="text1"/>
          <w:sz w:val="24"/>
          <w:szCs w:val="24"/>
        </w:rPr>
        <w:t>‘</w:t>
      </w:r>
      <w:r w:rsidR="00156BD1" w:rsidRPr="00033F00">
        <w:rPr>
          <w:rFonts w:cstheme="minorHAnsi"/>
          <w:color w:val="000000" w:themeColor="text1"/>
          <w:sz w:val="24"/>
          <w:szCs w:val="24"/>
        </w:rPr>
        <w:t>preparation</w:t>
      </w:r>
      <w:r w:rsidRPr="00033F00">
        <w:rPr>
          <w:rFonts w:cstheme="minorHAnsi"/>
          <w:color w:val="000000" w:themeColor="text1"/>
          <w:sz w:val="24"/>
          <w:szCs w:val="24"/>
        </w:rPr>
        <w:t>’</w:t>
      </w:r>
      <w:r w:rsidR="00156BD1" w:rsidRPr="00033F00">
        <w:rPr>
          <w:rFonts w:cstheme="minorHAnsi"/>
          <w:color w:val="000000" w:themeColor="text1"/>
          <w:sz w:val="24"/>
          <w:szCs w:val="24"/>
        </w:rPr>
        <w:t xml:space="preserve"> programs, ensures accessibility to university </w:t>
      </w:r>
      <w:r w:rsidR="00B70BDE" w:rsidRPr="00033F00">
        <w:rPr>
          <w:rFonts w:cstheme="minorHAnsi"/>
          <w:color w:val="000000" w:themeColor="text1"/>
          <w:sz w:val="24"/>
          <w:szCs w:val="24"/>
        </w:rPr>
        <w:t xml:space="preserve">for </w:t>
      </w:r>
      <w:r w:rsidR="00156BD1" w:rsidRPr="00033F00">
        <w:rPr>
          <w:rFonts w:cstheme="minorHAnsi"/>
          <w:color w:val="000000" w:themeColor="text1"/>
          <w:sz w:val="24"/>
          <w:szCs w:val="24"/>
        </w:rPr>
        <w:t>students who otherwise would not be ab</w:t>
      </w:r>
      <w:r w:rsidR="003F47E7" w:rsidRPr="00033F00">
        <w:rPr>
          <w:rFonts w:cstheme="minorHAnsi"/>
          <w:color w:val="000000" w:themeColor="text1"/>
          <w:sz w:val="24"/>
          <w:szCs w:val="24"/>
        </w:rPr>
        <w:t>le to</w:t>
      </w:r>
      <w:r w:rsidR="001215CB" w:rsidRPr="00033F00">
        <w:rPr>
          <w:rFonts w:cstheme="minorHAnsi"/>
          <w:color w:val="000000" w:themeColor="text1"/>
          <w:sz w:val="24"/>
          <w:szCs w:val="24"/>
        </w:rPr>
        <w:t xml:space="preserve"> </w:t>
      </w:r>
      <w:r w:rsidR="00F3623F" w:rsidRPr="00033F00">
        <w:rPr>
          <w:rFonts w:cstheme="minorHAnsi"/>
          <w:color w:val="000000" w:themeColor="text1"/>
          <w:sz w:val="24"/>
          <w:szCs w:val="24"/>
        </w:rPr>
        <w:t>follow</w:t>
      </w:r>
      <w:r w:rsidR="00712C79" w:rsidRPr="00033F00">
        <w:rPr>
          <w:rFonts w:cstheme="minorHAnsi"/>
          <w:color w:val="000000" w:themeColor="text1"/>
          <w:sz w:val="24"/>
          <w:szCs w:val="24"/>
        </w:rPr>
        <w:t xml:space="preserve"> </w:t>
      </w:r>
      <w:r w:rsidR="001215CB" w:rsidRPr="00033F00">
        <w:rPr>
          <w:rFonts w:cstheme="minorHAnsi"/>
          <w:color w:val="000000" w:themeColor="text1"/>
          <w:sz w:val="24"/>
          <w:szCs w:val="24"/>
        </w:rPr>
        <w:t>a higher education trajectory</w:t>
      </w:r>
      <w:r w:rsidR="00156BD1" w:rsidRPr="00033F00">
        <w:rPr>
          <w:rFonts w:cstheme="minorHAnsi"/>
          <w:color w:val="000000" w:themeColor="text1"/>
          <w:sz w:val="24"/>
          <w:szCs w:val="24"/>
        </w:rPr>
        <w:t>.</w:t>
      </w:r>
      <w:r w:rsidR="005F4949" w:rsidRPr="00033F00">
        <w:rPr>
          <w:rFonts w:cstheme="minorHAnsi"/>
          <w:color w:val="000000" w:themeColor="text1"/>
          <w:sz w:val="24"/>
          <w:szCs w:val="24"/>
        </w:rPr>
        <w:t xml:space="preserve"> </w:t>
      </w:r>
      <w:r w:rsidR="00156BD1" w:rsidRPr="00033F00">
        <w:rPr>
          <w:rFonts w:cstheme="minorHAnsi"/>
          <w:color w:val="000000" w:themeColor="text1"/>
          <w:sz w:val="24"/>
          <w:szCs w:val="24"/>
        </w:rPr>
        <w:t xml:space="preserve">However, research within this area has identified that the students who are required to enter via this pathway tend to present with lower level academic skills, are diverse in age, come from culturally diverse backgrounds, </w:t>
      </w:r>
      <w:r w:rsidR="00F010CB" w:rsidRPr="00033F00">
        <w:rPr>
          <w:rFonts w:cstheme="minorHAnsi"/>
          <w:color w:val="000000" w:themeColor="text1"/>
          <w:sz w:val="24"/>
          <w:szCs w:val="24"/>
        </w:rPr>
        <w:t xml:space="preserve">are </w:t>
      </w:r>
      <w:r w:rsidR="00156BD1" w:rsidRPr="00033F00">
        <w:rPr>
          <w:rFonts w:cstheme="minorHAnsi"/>
          <w:color w:val="000000" w:themeColor="text1"/>
          <w:sz w:val="24"/>
          <w:szCs w:val="24"/>
        </w:rPr>
        <w:t xml:space="preserve">often linked to low socio-economic regions, and have a vast array of life experiences </w:t>
      </w:r>
      <w:r w:rsidR="00156BD1" w:rsidRPr="00033F00">
        <w:rPr>
          <w:rFonts w:cstheme="minorHAnsi"/>
          <w:color w:val="000000" w:themeColor="text1"/>
          <w:sz w:val="24"/>
          <w:szCs w:val="24"/>
        </w:rPr>
        <w:fldChar w:fldCharType="begin"/>
      </w:r>
      <w:r w:rsidR="00156BD1" w:rsidRPr="00033F00">
        <w:rPr>
          <w:rFonts w:cstheme="minorHAnsi"/>
          <w:color w:val="000000" w:themeColor="text1"/>
          <w:sz w:val="24"/>
          <w:szCs w:val="24"/>
        </w:rPr>
        <w:instrText xml:space="preserve"> ADDIN ZOTERO_ITEM CSL_CITATION {"citationID":"a1kikmofk08","properties":{"formattedCitation":"(James, 2016; Klinger &amp; Tranter, 2009; Willans &amp; Seary, 2007, 2011)","plainCitation":"(James, 2016; Klinger &amp; Tranter, 2009; Willans &amp; Seary, 2007, 2011)"},"citationItems":[{"id":279,"uris":["http://zotero.org/users/4752215/items/ZN7WX7HA"],"uri":["http://zotero.org/users/4752215/items/ZN7WX7HA"],"itemData":{"id":279,"type":"article-journal","title":"The juxtaposition of STEPS to the undergraduate arena: The lived experience of transitioning into undergraduate study","container-title":"Australian Journal of Adult Learning","page":"250-267","volume":"56","issue":"2","author":[{"family":"James","given":"T"}],"issued":{"date-parts":[["2016"]]}}},{"id":281,"uris":["http://zotero.org/users/4752215/items/GP5P2PFV"],"uri":["http://zotero.org/users/4752215/items/GP5P2PFV"],"itemData":{"id":281,"type":"paper-conference","title":"Firm foundations for the future","publisher-place":"Toowoomba","event":"National Association of Enabling Educators of Australia","event-place":"Toowoomba","author":[{"family":"Klinger","given":"C. M"},{"family":"Tranter","given":"D"}],"issued":{"date-parts":[["2009"]]}}},{"id":290,"uris":["http://zotero.org/users/4752215/items/DXXNMRET"],"uri":["http://zotero.org/users/4752215/items/DXXNMRET"],"itemData":{"id":290,"type":"paper-conference","title":"“I’m not stupid after all”-Changing perceptions of self as a tool for transformation","container-title":"Enabling Education – What works?","publisher-place":"Newcastle, Australia","event":"National Association of Enabling Educators Australia","event-place":"Newcastle, Australia","author":[{"family":"Willans","given":"J"},{"family":"Seary","given":"K"}],"issued":{"date-parts":[["2007"]]}}},{"id":125,"uris":["http://zotero.org/users/4752215/items/WBWB38HX"],"uri":["http://zotero.org/users/4752215/items/WBWB38HX"],"itemData":{"id":125,"type":"article-journal","title":"I feel like I’m being hit from all directions: Enduring the bombardment as a mature age learner returning to formal learning","container-title":"Australian Journal of Adult Learning","page":"119-142","volume":"51","issue":"1","shortTitle":"I feel like I’m being hit from all directions: Enduring the bombardment as a mature age learner returning to formal learning","author":[{"family":"Willans","given":"J"},{"family":"Seary","given":"K"}],"issued":{"date-parts":[["2011"]]}}}],"schema":"https://github.com/citation-style-language/schema/raw/master/csl-citation.json"} </w:instrText>
      </w:r>
      <w:r w:rsidR="00156BD1" w:rsidRPr="00033F00">
        <w:rPr>
          <w:rFonts w:cstheme="minorHAnsi"/>
          <w:color w:val="000000" w:themeColor="text1"/>
          <w:sz w:val="24"/>
          <w:szCs w:val="24"/>
        </w:rPr>
        <w:fldChar w:fldCharType="separate"/>
      </w:r>
      <w:r w:rsidR="00156BD1" w:rsidRPr="00033F00">
        <w:rPr>
          <w:rFonts w:cstheme="minorHAnsi"/>
          <w:color w:val="000000" w:themeColor="text1"/>
          <w:sz w:val="24"/>
          <w:szCs w:val="24"/>
        </w:rPr>
        <w:t>(James, 2016; Klinger &amp; Tranter, 2009; Willans &amp; Seary, 2007, 20</w:t>
      </w:r>
      <w:r w:rsidR="00B86B22" w:rsidRPr="00033F00">
        <w:rPr>
          <w:rFonts w:cstheme="minorHAnsi"/>
          <w:color w:val="000000" w:themeColor="text1"/>
          <w:sz w:val="24"/>
          <w:szCs w:val="24"/>
        </w:rPr>
        <w:t>09</w:t>
      </w:r>
      <w:r w:rsidR="00156BD1" w:rsidRPr="00033F00">
        <w:rPr>
          <w:rFonts w:cstheme="minorHAnsi"/>
          <w:color w:val="000000" w:themeColor="text1"/>
          <w:sz w:val="24"/>
          <w:szCs w:val="24"/>
        </w:rPr>
        <w:t>)</w:t>
      </w:r>
      <w:r w:rsidR="00156BD1" w:rsidRPr="00033F00">
        <w:rPr>
          <w:rFonts w:cstheme="minorHAnsi"/>
          <w:color w:val="000000" w:themeColor="text1"/>
          <w:sz w:val="24"/>
          <w:szCs w:val="24"/>
        </w:rPr>
        <w:fldChar w:fldCharType="end"/>
      </w:r>
      <w:r w:rsidR="00156BD1" w:rsidRPr="00033F00">
        <w:rPr>
          <w:rFonts w:cstheme="minorHAnsi"/>
          <w:color w:val="000000" w:themeColor="text1"/>
          <w:sz w:val="24"/>
          <w:szCs w:val="24"/>
        </w:rPr>
        <w:t>.</w:t>
      </w:r>
      <w:r w:rsidR="005F4949" w:rsidRPr="00033F00">
        <w:rPr>
          <w:rFonts w:cstheme="minorHAnsi"/>
          <w:color w:val="000000" w:themeColor="text1"/>
          <w:sz w:val="24"/>
          <w:szCs w:val="24"/>
        </w:rPr>
        <w:t xml:space="preserve"> </w:t>
      </w:r>
      <w:r w:rsidR="00236A9A" w:rsidRPr="00033F00">
        <w:rPr>
          <w:rFonts w:cstheme="minorHAnsi"/>
          <w:color w:val="000000" w:themeColor="text1"/>
          <w:sz w:val="24"/>
          <w:szCs w:val="24"/>
        </w:rPr>
        <w:t>Many</w:t>
      </w:r>
      <w:r w:rsidR="00156BD1" w:rsidRPr="00033F00">
        <w:rPr>
          <w:rFonts w:cstheme="minorHAnsi"/>
          <w:color w:val="000000" w:themeColor="text1"/>
          <w:sz w:val="24"/>
          <w:szCs w:val="24"/>
        </w:rPr>
        <w:t xml:space="preserve"> </w:t>
      </w:r>
      <w:r w:rsidR="00156BD1" w:rsidRPr="00033F00">
        <w:rPr>
          <w:rFonts w:cstheme="minorHAnsi"/>
          <w:color w:val="000000" w:themeColor="text1"/>
          <w:sz w:val="24"/>
          <w:szCs w:val="24"/>
        </w:rPr>
        <w:lastRenderedPageBreak/>
        <w:t xml:space="preserve">students do not meet the academic standards required, nor do they possess </w:t>
      </w:r>
      <w:r w:rsidR="00A71179" w:rsidRPr="00033F00">
        <w:rPr>
          <w:rFonts w:cstheme="minorHAnsi"/>
          <w:color w:val="000000" w:themeColor="text1"/>
          <w:sz w:val="24"/>
          <w:szCs w:val="24"/>
        </w:rPr>
        <w:t xml:space="preserve">the </w:t>
      </w:r>
      <w:r w:rsidR="00156BD1" w:rsidRPr="00033F00">
        <w:rPr>
          <w:rFonts w:cstheme="minorHAnsi"/>
          <w:color w:val="000000" w:themeColor="text1"/>
          <w:sz w:val="24"/>
          <w:szCs w:val="24"/>
        </w:rPr>
        <w:t>high</w:t>
      </w:r>
      <w:r w:rsidR="00A71179" w:rsidRPr="00033F00">
        <w:rPr>
          <w:rFonts w:cstheme="minorHAnsi"/>
          <w:color w:val="000000" w:themeColor="text1"/>
          <w:sz w:val="24"/>
          <w:szCs w:val="24"/>
        </w:rPr>
        <w:t>er</w:t>
      </w:r>
      <w:r w:rsidR="00156BD1" w:rsidRPr="00033F00">
        <w:rPr>
          <w:rFonts w:cstheme="minorHAnsi"/>
          <w:color w:val="000000" w:themeColor="text1"/>
          <w:sz w:val="24"/>
          <w:szCs w:val="24"/>
        </w:rPr>
        <w:t xml:space="preserve"> level thinking skills or academic rigour </w:t>
      </w:r>
      <w:r w:rsidR="00A71179" w:rsidRPr="00033F00">
        <w:rPr>
          <w:rFonts w:cstheme="minorHAnsi"/>
          <w:color w:val="000000" w:themeColor="text1"/>
          <w:sz w:val="24"/>
          <w:szCs w:val="24"/>
        </w:rPr>
        <w:t xml:space="preserve">needed </w:t>
      </w:r>
      <w:r w:rsidR="00156BD1" w:rsidRPr="00033F00">
        <w:rPr>
          <w:rFonts w:cstheme="minorHAnsi"/>
          <w:color w:val="000000" w:themeColor="text1"/>
          <w:sz w:val="24"/>
          <w:szCs w:val="24"/>
        </w:rPr>
        <w:t xml:space="preserve">for </w:t>
      </w:r>
      <w:r w:rsidR="00A71179" w:rsidRPr="00033F00">
        <w:rPr>
          <w:rFonts w:cstheme="minorHAnsi"/>
          <w:color w:val="000000" w:themeColor="text1"/>
          <w:sz w:val="24"/>
          <w:szCs w:val="24"/>
        </w:rPr>
        <w:t>university</w:t>
      </w:r>
      <w:r w:rsidR="00156BD1" w:rsidRPr="00033F00">
        <w:rPr>
          <w:rFonts w:cstheme="minorHAnsi"/>
          <w:color w:val="000000" w:themeColor="text1"/>
          <w:sz w:val="24"/>
          <w:szCs w:val="24"/>
        </w:rPr>
        <w:t xml:space="preserve"> level </w:t>
      </w:r>
      <w:r w:rsidR="00A71179" w:rsidRPr="00033F00">
        <w:rPr>
          <w:rFonts w:cstheme="minorHAnsi"/>
          <w:color w:val="000000" w:themeColor="text1"/>
          <w:sz w:val="24"/>
          <w:szCs w:val="24"/>
        </w:rPr>
        <w:t>study, where</w:t>
      </w:r>
      <w:r w:rsidR="00156BD1" w:rsidRPr="00033F00">
        <w:rPr>
          <w:rFonts w:cstheme="minorHAnsi"/>
          <w:color w:val="000000" w:themeColor="text1"/>
          <w:sz w:val="24"/>
          <w:szCs w:val="24"/>
        </w:rPr>
        <w:t xml:space="preserve"> they are expected to be able to engage critically with a vast body of knowledge and then proceed to analyse, synthesise and evaluate arguments with a critical lens </w:t>
      </w:r>
      <w:r w:rsidR="00156BD1" w:rsidRPr="00033F00">
        <w:rPr>
          <w:rFonts w:cstheme="minorHAnsi"/>
          <w:color w:val="000000" w:themeColor="text1"/>
          <w:sz w:val="24"/>
          <w:szCs w:val="24"/>
        </w:rPr>
        <w:fldChar w:fldCharType="begin"/>
      </w:r>
      <w:r w:rsidR="00156BD1" w:rsidRPr="00033F00">
        <w:rPr>
          <w:rFonts w:cstheme="minorHAnsi"/>
          <w:color w:val="000000" w:themeColor="text1"/>
          <w:sz w:val="24"/>
          <w:szCs w:val="24"/>
        </w:rPr>
        <w:instrText xml:space="preserve"> ADDIN ZOTERO_ITEM CSL_CITATION {"citationID":"a1b28smqru","properties":{"formattedCitation":"(James, 2016)","plainCitation":"(James, 2016)"},"citationItems":[{"id":279,"uris":["http://zotero.org/users/4752215/items/ZN7WX7HA"],"uri":["http://zotero.org/users/4752215/items/ZN7WX7HA"],"itemData":{"id":279,"type":"article-journal","title":"The juxtaposition of STEPS to the undergraduate arena: The lived experience of transitioning into undergraduate study","container-title":"Australian Journal of Adult Learning","page":"250-267","volume":"56","issue":"2","author":[{"family":"James","given":"T"}],"issued":{"date-parts":[["2016"]]}}}],"schema":"https://github.com/citation-style-language/schema/raw/master/csl-citation.json"} </w:instrText>
      </w:r>
      <w:r w:rsidR="00156BD1" w:rsidRPr="00033F00">
        <w:rPr>
          <w:rFonts w:cstheme="minorHAnsi"/>
          <w:color w:val="000000" w:themeColor="text1"/>
          <w:sz w:val="24"/>
          <w:szCs w:val="24"/>
        </w:rPr>
        <w:fldChar w:fldCharType="separate"/>
      </w:r>
      <w:r w:rsidR="00156BD1" w:rsidRPr="00033F00">
        <w:rPr>
          <w:rFonts w:cstheme="minorHAnsi"/>
          <w:color w:val="000000" w:themeColor="text1"/>
          <w:sz w:val="24"/>
          <w:szCs w:val="24"/>
        </w:rPr>
        <w:t>(James, 2016)</w:t>
      </w:r>
      <w:r w:rsidR="00156BD1" w:rsidRPr="00033F00">
        <w:rPr>
          <w:rFonts w:cstheme="minorHAnsi"/>
          <w:color w:val="000000" w:themeColor="text1"/>
          <w:sz w:val="24"/>
          <w:szCs w:val="24"/>
        </w:rPr>
        <w:fldChar w:fldCharType="end"/>
      </w:r>
      <w:r w:rsidR="00156BD1" w:rsidRPr="00033F00">
        <w:rPr>
          <w:rFonts w:cstheme="minorHAnsi"/>
          <w:color w:val="000000" w:themeColor="text1"/>
          <w:sz w:val="24"/>
          <w:szCs w:val="24"/>
        </w:rPr>
        <w:t>. Critical thinking is an implicit skill that is expected as students enter into university and yet many students are uncertain about what it means to be a critical thinker and how to apply this skill within their units of study.</w:t>
      </w:r>
    </w:p>
    <w:p w14:paraId="49101F45" w14:textId="541747F3" w:rsidR="00156BD1" w:rsidRPr="00033F00" w:rsidRDefault="00764963"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T</w:t>
      </w:r>
      <w:r w:rsidR="00156BD1" w:rsidRPr="00033F00">
        <w:rPr>
          <w:rFonts w:cstheme="minorHAnsi"/>
          <w:color w:val="000000" w:themeColor="text1"/>
          <w:sz w:val="24"/>
          <w:szCs w:val="24"/>
        </w:rPr>
        <w:t xml:space="preserve">his paper </w:t>
      </w:r>
      <w:r w:rsidR="004D0C38" w:rsidRPr="00033F00">
        <w:rPr>
          <w:rFonts w:cstheme="minorHAnsi"/>
          <w:color w:val="000000" w:themeColor="text1"/>
          <w:sz w:val="24"/>
          <w:szCs w:val="24"/>
        </w:rPr>
        <w:t>reports</w:t>
      </w:r>
      <w:r w:rsidR="00156BD1" w:rsidRPr="00033F00">
        <w:rPr>
          <w:rFonts w:cstheme="minorHAnsi"/>
          <w:color w:val="000000" w:themeColor="text1"/>
          <w:sz w:val="24"/>
          <w:szCs w:val="24"/>
        </w:rPr>
        <w:t xml:space="preserve"> on the findings from an initial survey undertaken to ascertain enabling students</w:t>
      </w:r>
      <w:r w:rsidR="004D0C38" w:rsidRPr="00033F00">
        <w:rPr>
          <w:rFonts w:cstheme="minorHAnsi"/>
          <w:color w:val="000000" w:themeColor="text1"/>
          <w:sz w:val="24"/>
          <w:szCs w:val="24"/>
        </w:rPr>
        <w:t>’</w:t>
      </w:r>
      <w:r w:rsidR="00156BD1" w:rsidRPr="00033F00">
        <w:rPr>
          <w:rFonts w:cstheme="minorHAnsi"/>
          <w:color w:val="000000" w:themeColor="text1"/>
          <w:sz w:val="24"/>
          <w:szCs w:val="24"/>
        </w:rPr>
        <w:t xml:space="preserve"> pre-commencement conceptions about what is expected </w:t>
      </w:r>
      <w:r w:rsidR="00A71179" w:rsidRPr="00033F00">
        <w:rPr>
          <w:rFonts w:cstheme="minorHAnsi"/>
          <w:color w:val="000000" w:themeColor="text1"/>
          <w:sz w:val="24"/>
          <w:szCs w:val="24"/>
        </w:rPr>
        <w:t xml:space="preserve">of them </w:t>
      </w:r>
      <w:r w:rsidR="00156BD1" w:rsidRPr="00033F00">
        <w:rPr>
          <w:rFonts w:cstheme="minorHAnsi"/>
          <w:color w:val="000000" w:themeColor="text1"/>
          <w:sz w:val="24"/>
          <w:szCs w:val="24"/>
        </w:rPr>
        <w:t xml:space="preserve">when </w:t>
      </w:r>
      <w:r w:rsidR="00A71179" w:rsidRPr="00033F00">
        <w:rPr>
          <w:rFonts w:cstheme="minorHAnsi"/>
          <w:color w:val="000000" w:themeColor="text1"/>
          <w:sz w:val="24"/>
          <w:szCs w:val="24"/>
        </w:rPr>
        <w:t xml:space="preserve">they are </w:t>
      </w:r>
      <w:r w:rsidR="00156BD1" w:rsidRPr="00033F00">
        <w:rPr>
          <w:rFonts w:cstheme="minorHAnsi"/>
          <w:color w:val="000000" w:themeColor="text1"/>
          <w:sz w:val="24"/>
          <w:szCs w:val="24"/>
        </w:rPr>
        <w:t>asked to be a critical thinker and how they believe they will achieve this.</w:t>
      </w:r>
      <w:r w:rsidR="005F4949" w:rsidRPr="00033F00">
        <w:rPr>
          <w:rFonts w:cstheme="minorHAnsi"/>
          <w:color w:val="000000" w:themeColor="text1"/>
          <w:sz w:val="24"/>
          <w:szCs w:val="24"/>
        </w:rPr>
        <w:t xml:space="preserve"> </w:t>
      </w:r>
      <w:r w:rsidR="00156BD1" w:rsidRPr="00033F00">
        <w:rPr>
          <w:rFonts w:cstheme="minorHAnsi"/>
          <w:color w:val="000000" w:themeColor="text1"/>
          <w:sz w:val="24"/>
          <w:szCs w:val="24"/>
        </w:rPr>
        <w:t xml:space="preserve">Students were concurrently asked to review a text and apply critical thinking skills by responding to a series of questions. The findings from this stage will form part of a broader project involving the development of critical reflection skills in students as they undertake a scaffolded intervention program </w:t>
      </w:r>
      <w:r w:rsidR="004779F2" w:rsidRPr="00033F00">
        <w:rPr>
          <w:rFonts w:cstheme="minorHAnsi"/>
          <w:color w:val="000000" w:themeColor="text1"/>
          <w:sz w:val="24"/>
          <w:szCs w:val="24"/>
        </w:rPr>
        <w:t>using</w:t>
      </w:r>
      <w:r w:rsidR="006B6ED5" w:rsidRPr="00033F00">
        <w:rPr>
          <w:rFonts w:cstheme="minorHAnsi"/>
          <w:color w:val="000000" w:themeColor="text1"/>
          <w:sz w:val="24"/>
          <w:szCs w:val="24"/>
        </w:rPr>
        <w:t xml:space="preserve"> </w:t>
      </w:r>
      <w:r w:rsidR="00156BD1" w:rsidRPr="00033F00">
        <w:rPr>
          <w:rFonts w:cstheme="minorHAnsi"/>
          <w:color w:val="000000" w:themeColor="text1"/>
          <w:sz w:val="24"/>
          <w:szCs w:val="24"/>
        </w:rPr>
        <w:t xml:space="preserve">critical reflection journaling. </w:t>
      </w:r>
    </w:p>
    <w:p w14:paraId="75F23596" w14:textId="77777777" w:rsidR="00033F00" w:rsidRPr="00033F00" w:rsidRDefault="00033F00" w:rsidP="00033F00">
      <w:pPr>
        <w:pStyle w:val="Heading1"/>
        <w:spacing w:before="0" w:line="360" w:lineRule="auto"/>
        <w:rPr>
          <w:rFonts w:asciiTheme="minorHAnsi" w:hAnsiTheme="minorHAnsi" w:cstheme="minorHAnsi"/>
          <w:b/>
          <w:color w:val="000000" w:themeColor="text1"/>
          <w:sz w:val="24"/>
          <w:szCs w:val="24"/>
        </w:rPr>
      </w:pPr>
    </w:p>
    <w:p w14:paraId="0A8C8751" w14:textId="42BA08D9" w:rsidR="00156BD1" w:rsidRPr="00033F00" w:rsidRDefault="00156BD1" w:rsidP="00033F00">
      <w:pPr>
        <w:pStyle w:val="Heading1"/>
        <w:spacing w:before="200" w:line="360" w:lineRule="auto"/>
        <w:rPr>
          <w:rFonts w:asciiTheme="minorHAnsi" w:hAnsiTheme="minorHAnsi" w:cstheme="minorHAnsi"/>
          <w:b/>
          <w:color w:val="000000" w:themeColor="text1"/>
          <w:sz w:val="24"/>
          <w:szCs w:val="24"/>
        </w:rPr>
      </w:pPr>
      <w:r w:rsidRPr="00033F00">
        <w:rPr>
          <w:rFonts w:asciiTheme="minorHAnsi" w:hAnsiTheme="minorHAnsi" w:cstheme="minorHAnsi"/>
          <w:b/>
          <w:color w:val="000000" w:themeColor="text1"/>
          <w:sz w:val="24"/>
          <w:szCs w:val="24"/>
        </w:rPr>
        <w:t>Background</w:t>
      </w:r>
    </w:p>
    <w:p w14:paraId="4C2FDB75" w14:textId="7C9DEE19" w:rsidR="00156BD1" w:rsidRPr="00033F00" w:rsidRDefault="00156BD1"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The purpose of this pilot program is to improve the critical writing and reflective skills of students enrolled in STEPS. This enabling program commenced in 1986 and is, at present, offered across 10 CQUniversity campuses as well as in online mode.</w:t>
      </w:r>
      <w:r w:rsidR="00AC14F3" w:rsidRPr="00033F00">
        <w:rPr>
          <w:rFonts w:cstheme="minorHAnsi"/>
          <w:color w:val="000000" w:themeColor="text1"/>
          <w:sz w:val="24"/>
          <w:szCs w:val="24"/>
        </w:rPr>
        <w:t xml:space="preserve"> </w:t>
      </w:r>
      <w:r w:rsidR="00692644" w:rsidRPr="00033F00">
        <w:rPr>
          <w:rFonts w:cstheme="minorHAnsi"/>
          <w:color w:val="000000" w:themeColor="text1"/>
          <w:sz w:val="24"/>
          <w:szCs w:val="24"/>
        </w:rPr>
        <w:t>STEPS</w:t>
      </w:r>
      <w:r w:rsidRPr="00033F00">
        <w:rPr>
          <w:rFonts w:cstheme="minorHAnsi"/>
          <w:color w:val="000000" w:themeColor="text1"/>
          <w:sz w:val="24"/>
          <w:szCs w:val="24"/>
        </w:rPr>
        <w:t xml:space="preserve"> arms students with the skills to successfully transition to undergraduate studies and</w:t>
      </w:r>
      <w:r w:rsidR="00EA115E" w:rsidRPr="00033F00">
        <w:rPr>
          <w:rFonts w:cstheme="minorHAnsi"/>
          <w:color w:val="000000" w:themeColor="text1"/>
          <w:sz w:val="24"/>
          <w:szCs w:val="24"/>
        </w:rPr>
        <w:t>,</w:t>
      </w:r>
      <w:r w:rsidRPr="00033F00">
        <w:rPr>
          <w:rFonts w:cstheme="minorHAnsi"/>
          <w:color w:val="000000" w:themeColor="text1"/>
          <w:sz w:val="24"/>
          <w:szCs w:val="24"/>
        </w:rPr>
        <w:t xml:space="preserve"> according to Klinger and </w:t>
      </w:r>
      <w:proofErr w:type="spellStart"/>
      <w:r w:rsidRPr="00033F00">
        <w:rPr>
          <w:rFonts w:cstheme="minorHAnsi"/>
          <w:color w:val="000000" w:themeColor="text1"/>
          <w:sz w:val="24"/>
          <w:szCs w:val="24"/>
        </w:rPr>
        <w:t>Wache</w:t>
      </w:r>
      <w:proofErr w:type="spellEnd"/>
      <w:r w:rsidRPr="00033F00">
        <w:rPr>
          <w:rFonts w:cstheme="minorHAnsi"/>
          <w:color w:val="000000" w:themeColor="text1"/>
          <w:sz w:val="24"/>
          <w:szCs w:val="24"/>
        </w:rPr>
        <w:t xml:space="preserve"> (2009)</w:t>
      </w:r>
      <w:r w:rsidR="00EA115E" w:rsidRPr="00033F00">
        <w:rPr>
          <w:rFonts w:cstheme="minorHAnsi"/>
          <w:color w:val="000000" w:themeColor="text1"/>
          <w:sz w:val="24"/>
          <w:szCs w:val="24"/>
        </w:rPr>
        <w:t>,</w:t>
      </w:r>
      <w:r w:rsidRPr="00033F00">
        <w:rPr>
          <w:rFonts w:cstheme="minorHAnsi"/>
          <w:color w:val="000000" w:themeColor="text1"/>
          <w:sz w:val="24"/>
          <w:szCs w:val="24"/>
        </w:rPr>
        <w:t xml:space="preserve"> offers hope to students that they can succeed in this new setting. This transition is achieved through a holistic curriculum that covers core units that assist students to develop the skills and academic rigour that is expected when undertaking undergraduate studies (James, Conradie &amp; Armstrong, 2014). Students entering enabling programs come from different socioeconomic backgrounds</w:t>
      </w:r>
      <w:r w:rsidR="006665C5" w:rsidRPr="00033F00">
        <w:rPr>
          <w:rFonts w:cstheme="minorHAnsi"/>
          <w:color w:val="000000" w:themeColor="text1"/>
          <w:sz w:val="24"/>
          <w:szCs w:val="24"/>
        </w:rPr>
        <w:t>. Some are</w:t>
      </w:r>
      <w:r w:rsidRPr="00033F00">
        <w:rPr>
          <w:rFonts w:cstheme="minorHAnsi"/>
          <w:color w:val="000000" w:themeColor="text1"/>
          <w:sz w:val="24"/>
          <w:szCs w:val="24"/>
        </w:rPr>
        <w:t xml:space="preserve"> first in the family to go to university (Cantwell et</w:t>
      </w:r>
      <w:r w:rsidR="005A0A00" w:rsidRPr="00033F00">
        <w:rPr>
          <w:rFonts w:cstheme="minorHAnsi"/>
          <w:color w:val="000000" w:themeColor="text1"/>
          <w:sz w:val="24"/>
          <w:szCs w:val="24"/>
        </w:rPr>
        <w:t xml:space="preserve"> </w:t>
      </w:r>
      <w:r w:rsidRPr="00033F00">
        <w:rPr>
          <w:rFonts w:cstheme="minorHAnsi"/>
          <w:color w:val="000000" w:themeColor="text1"/>
          <w:sz w:val="24"/>
          <w:szCs w:val="24"/>
        </w:rPr>
        <w:t>al.</w:t>
      </w:r>
      <w:r w:rsidR="005A0A00" w:rsidRPr="00033F00">
        <w:rPr>
          <w:rFonts w:cstheme="minorHAnsi"/>
          <w:color w:val="000000" w:themeColor="text1"/>
          <w:sz w:val="24"/>
          <w:szCs w:val="24"/>
        </w:rPr>
        <w:t>,</w:t>
      </w:r>
      <w:r w:rsidRPr="00033F00">
        <w:rPr>
          <w:rFonts w:cstheme="minorHAnsi"/>
          <w:color w:val="000000" w:themeColor="text1"/>
          <w:sz w:val="24"/>
          <w:szCs w:val="24"/>
        </w:rPr>
        <w:t xml:space="preserve"> 2001</w:t>
      </w:r>
      <w:r w:rsidR="005A0A00" w:rsidRPr="00033F00">
        <w:rPr>
          <w:rFonts w:cstheme="minorHAnsi"/>
          <w:color w:val="000000" w:themeColor="text1"/>
          <w:sz w:val="24"/>
          <w:szCs w:val="24"/>
        </w:rPr>
        <w:t xml:space="preserve">, </w:t>
      </w:r>
      <w:r w:rsidRPr="00033F00">
        <w:rPr>
          <w:rFonts w:cstheme="minorHAnsi"/>
          <w:color w:val="000000" w:themeColor="text1"/>
          <w:sz w:val="24"/>
          <w:szCs w:val="24"/>
        </w:rPr>
        <w:t>cited in Morison &amp; Cowley, 2017)</w:t>
      </w:r>
      <w:r w:rsidR="005A0A00" w:rsidRPr="00033F00">
        <w:rPr>
          <w:rFonts w:cstheme="minorHAnsi"/>
          <w:color w:val="000000" w:themeColor="text1"/>
          <w:sz w:val="24"/>
          <w:szCs w:val="24"/>
        </w:rPr>
        <w:t>,</w:t>
      </w:r>
      <w:r w:rsidRPr="00033F00">
        <w:rPr>
          <w:rFonts w:cstheme="minorHAnsi"/>
          <w:color w:val="000000" w:themeColor="text1"/>
          <w:sz w:val="24"/>
          <w:szCs w:val="24"/>
        </w:rPr>
        <w:t xml:space="preserve"> </w:t>
      </w:r>
      <w:r w:rsidR="006665C5" w:rsidRPr="00033F00">
        <w:rPr>
          <w:rFonts w:cstheme="minorHAnsi"/>
          <w:color w:val="000000" w:themeColor="text1"/>
          <w:sz w:val="24"/>
          <w:szCs w:val="24"/>
        </w:rPr>
        <w:t xml:space="preserve">while others want </w:t>
      </w:r>
      <w:r w:rsidRPr="00033F00">
        <w:rPr>
          <w:rFonts w:cstheme="minorHAnsi"/>
          <w:color w:val="000000" w:themeColor="text1"/>
          <w:sz w:val="24"/>
          <w:szCs w:val="24"/>
        </w:rPr>
        <w:t xml:space="preserve">a second chance at gaining an Australian Tertiary Admission Rank (ATAR) (Morison &amp; Cowley, 2017). </w:t>
      </w:r>
      <w:r w:rsidR="00692644" w:rsidRPr="00033F00">
        <w:rPr>
          <w:rFonts w:cstheme="minorHAnsi"/>
          <w:color w:val="000000" w:themeColor="text1"/>
          <w:sz w:val="24"/>
          <w:szCs w:val="24"/>
        </w:rPr>
        <w:t>T</w:t>
      </w:r>
      <w:r w:rsidRPr="00033F00">
        <w:rPr>
          <w:rFonts w:cstheme="minorHAnsi"/>
          <w:color w:val="000000" w:themeColor="text1"/>
          <w:sz w:val="24"/>
          <w:szCs w:val="24"/>
        </w:rPr>
        <w:t xml:space="preserve">hese programs cater for a diverse range of people from mature aged students </w:t>
      </w:r>
      <w:r w:rsidR="00D03DAB" w:rsidRPr="00033F00">
        <w:rPr>
          <w:rFonts w:cstheme="minorHAnsi"/>
          <w:color w:val="000000" w:themeColor="text1"/>
          <w:sz w:val="24"/>
          <w:szCs w:val="24"/>
        </w:rPr>
        <w:t xml:space="preserve">and </w:t>
      </w:r>
      <w:r w:rsidRPr="00033F00">
        <w:rPr>
          <w:rFonts w:cstheme="minorHAnsi"/>
          <w:color w:val="000000" w:themeColor="text1"/>
          <w:sz w:val="24"/>
          <w:szCs w:val="24"/>
        </w:rPr>
        <w:t xml:space="preserve">people with disabilities to </w:t>
      </w:r>
      <w:r w:rsidR="00D8330B" w:rsidRPr="00033F00">
        <w:rPr>
          <w:rFonts w:cstheme="minorHAnsi"/>
          <w:color w:val="000000" w:themeColor="text1"/>
          <w:sz w:val="24"/>
          <w:szCs w:val="24"/>
        </w:rPr>
        <w:t>those</w:t>
      </w:r>
      <w:r w:rsidRPr="00033F00">
        <w:rPr>
          <w:rFonts w:cstheme="minorHAnsi"/>
          <w:color w:val="000000" w:themeColor="text1"/>
          <w:sz w:val="24"/>
          <w:szCs w:val="24"/>
        </w:rPr>
        <w:t xml:space="preserve"> from rural and isolated areas (University of Newcastle, 2015</w:t>
      </w:r>
      <w:r w:rsidR="005A0A00" w:rsidRPr="00033F00">
        <w:rPr>
          <w:rFonts w:cstheme="minorHAnsi"/>
          <w:color w:val="000000" w:themeColor="text1"/>
          <w:sz w:val="24"/>
          <w:szCs w:val="24"/>
        </w:rPr>
        <w:t>,</w:t>
      </w:r>
      <w:r w:rsidRPr="00033F00">
        <w:rPr>
          <w:rFonts w:cstheme="minorHAnsi"/>
          <w:color w:val="000000" w:themeColor="text1"/>
          <w:sz w:val="24"/>
          <w:szCs w:val="24"/>
        </w:rPr>
        <w:t xml:space="preserve"> as cited in Morison &amp; Cowley, 2017). Willans and Seary (2007, 2009) state </w:t>
      </w:r>
      <w:r w:rsidRPr="00033F00">
        <w:rPr>
          <w:rFonts w:cstheme="minorHAnsi"/>
          <w:color w:val="000000" w:themeColor="text1"/>
          <w:sz w:val="24"/>
          <w:szCs w:val="24"/>
        </w:rPr>
        <w:lastRenderedPageBreak/>
        <w:t xml:space="preserve">that enabling programs have a positive effect on many mature aged students who </w:t>
      </w:r>
      <w:r w:rsidR="00692644" w:rsidRPr="00033F00">
        <w:rPr>
          <w:rFonts w:cstheme="minorHAnsi"/>
          <w:color w:val="000000" w:themeColor="text1"/>
          <w:sz w:val="24"/>
          <w:szCs w:val="24"/>
        </w:rPr>
        <w:t xml:space="preserve">enter </w:t>
      </w:r>
      <w:r w:rsidRPr="00033F00">
        <w:rPr>
          <w:rFonts w:cstheme="minorHAnsi"/>
          <w:color w:val="000000" w:themeColor="text1"/>
          <w:sz w:val="24"/>
          <w:szCs w:val="24"/>
        </w:rPr>
        <w:t>university via this pathway. STEPS comprises one core unit, Preparation Skills for University (PSU) and a collection of 11 electives from which students may choose to establish an individualised study plan based upon entry test results and career goals.</w:t>
      </w:r>
      <w:r w:rsidR="005F4949" w:rsidRPr="00033F00">
        <w:rPr>
          <w:rFonts w:cstheme="minorHAnsi"/>
          <w:color w:val="000000" w:themeColor="text1"/>
          <w:sz w:val="24"/>
          <w:szCs w:val="24"/>
        </w:rPr>
        <w:t xml:space="preserve"> </w:t>
      </w:r>
      <w:r w:rsidR="00545135" w:rsidRPr="00033F00">
        <w:rPr>
          <w:rFonts w:cstheme="minorHAnsi"/>
          <w:color w:val="000000" w:themeColor="text1"/>
          <w:sz w:val="24"/>
          <w:szCs w:val="24"/>
        </w:rPr>
        <w:t xml:space="preserve">The units </w:t>
      </w:r>
      <w:r w:rsidR="005A0A00" w:rsidRPr="00033F00">
        <w:rPr>
          <w:rFonts w:cstheme="minorHAnsi"/>
          <w:color w:val="000000" w:themeColor="text1"/>
          <w:sz w:val="24"/>
          <w:szCs w:val="24"/>
        </w:rPr>
        <w:t>encompass</w:t>
      </w:r>
      <w:r w:rsidR="00545135" w:rsidRPr="00033F00">
        <w:rPr>
          <w:rFonts w:cstheme="minorHAnsi"/>
          <w:color w:val="000000" w:themeColor="text1"/>
          <w:sz w:val="24"/>
          <w:szCs w:val="24"/>
        </w:rPr>
        <w:t xml:space="preserve"> a range of mathematics, academic writing, </w:t>
      </w:r>
      <w:r w:rsidR="00692644" w:rsidRPr="00033F00">
        <w:rPr>
          <w:rFonts w:cstheme="minorHAnsi"/>
          <w:color w:val="000000" w:themeColor="text1"/>
          <w:sz w:val="24"/>
          <w:szCs w:val="24"/>
        </w:rPr>
        <w:t xml:space="preserve">computing </w:t>
      </w:r>
      <w:r w:rsidR="00545135" w:rsidRPr="00033F00">
        <w:rPr>
          <w:rFonts w:cstheme="minorHAnsi"/>
          <w:color w:val="000000" w:themeColor="text1"/>
          <w:sz w:val="24"/>
          <w:szCs w:val="24"/>
        </w:rPr>
        <w:t>and science based subjects.</w:t>
      </w:r>
      <w:r w:rsidRPr="00033F00">
        <w:rPr>
          <w:rFonts w:cstheme="minorHAnsi"/>
          <w:color w:val="000000" w:themeColor="text1"/>
          <w:sz w:val="24"/>
          <w:szCs w:val="24"/>
        </w:rPr>
        <w:t xml:space="preserve"> The primary focus of this pilot program centres around PSU which is an 11</w:t>
      </w:r>
      <w:r w:rsidR="005A0A00" w:rsidRPr="00033F00">
        <w:rPr>
          <w:rFonts w:cstheme="minorHAnsi"/>
          <w:color w:val="000000" w:themeColor="text1"/>
          <w:sz w:val="24"/>
          <w:szCs w:val="24"/>
        </w:rPr>
        <w:t>-</w:t>
      </w:r>
      <w:r w:rsidRPr="00033F00">
        <w:rPr>
          <w:rFonts w:cstheme="minorHAnsi"/>
          <w:color w:val="000000" w:themeColor="text1"/>
          <w:sz w:val="24"/>
          <w:szCs w:val="24"/>
        </w:rPr>
        <w:t>week unit and each week a different set of skills is looked at</w:t>
      </w:r>
      <w:r w:rsidR="005A0A00" w:rsidRPr="00033F00">
        <w:rPr>
          <w:rFonts w:cstheme="minorHAnsi"/>
          <w:color w:val="000000" w:themeColor="text1"/>
          <w:sz w:val="24"/>
          <w:szCs w:val="24"/>
        </w:rPr>
        <w:t>,</w:t>
      </w:r>
      <w:r w:rsidRPr="00033F00">
        <w:rPr>
          <w:rFonts w:cstheme="minorHAnsi"/>
          <w:color w:val="000000" w:themeColor="text1"/>
          <w:sz w:val="24"/>
          <w:szCs w:val="24"/>
        </w:rPr>
        <w:t xml:space="preserve"> including active reading and listening, time management, oral presentations</w:t>
      </w:r>
      <w:r w:rsidR="00193E29" w:rsidRPr="00033F00">
        <w:rPr>
          <w:rFonts w:cstheme="minorHAnsi"/>
          <w:color w:val="000000" w:themeColor="text1"/>
          <w:sz w:val="24"/>
          <w:szCs w:val="24"/>
        </w:rPr>
        <w:t xml:space="preserve"> and</w:t>
      </w:r>
      <w:r w:rsidRPr="00033F00">
        <w:rPr>
          <w:rFonts w:cstheme="minorHAnsi"/>
          <w:color w:val="000000" w:themeColor="text1"/>
          <w:sz w:val="24"/>
          <w:szCs w:val="24"/>
        </w:rPr>
        <w:t xml:space="preserve"> critical thinking (in </w:t>
      </w:r>
      <w:r w:rsidR="007D7927" w:rsidRPr="00033F00">
        <w:rPr>
          <w:rFonts w:cstheme="minorHAnsi"/>
          <w:color w:val="000000" w:themeColor="text1"/>
          <w:sz w:val="24"/>
          <w:szCs w:val="24"/>
        </w:rPr>
        <w:t>W</w:t>
      </w:r>
      <w:r w:rsidRPr="00033F00">
        <w:rPr>
          <w:rFonts w:cstheme="minorHAnsi"/>
          <w:color w:val="000000" w:themeColor="text1"/>
          <w:sz w:val="24"/>
          <w:szCs w:val="24"/>
        </w:rPr>
        <w:t xml:space="preserve">eek 10). </w:t>
      </w:r>
    </w:p>
    <w:p w14:paraId="400A3A91" w14:textId="77777777" w:rsidR="00033F00" w:rsidRPr="00033F00" w:rsidRDefault="00033F00" w:rsidP="00033F00">
      <w:pPr>
        <w:pStyle w:val="Heading1"/>
        <w:spacing w:before="0" w:line="360" w:lineRule="auto"/>
        <w:rPr>
          <w:rFonts w:asciiTheme="minorHAnsi" w:hAnsiTheme="minorHAnsi" w:cstheme="minorHAnsi"/>
          <w:b/>
          <w:color w:val="000000" w:themeColor="text1"/>
          <w:sz w:val="24"/>
          <w:szCs w:val="24"/>
        </w:rPr>
      </w:pPr>
    </w:p>
    <w:p w14:paraId="6302F7B6" w14:textId="3AFABBFA" w:rsidR="00156BD1" w:rsidRPr="00033F00" w:rsidRDefault="00156BD1" w:rsidP="00033F00">
      <w:pPr>
        <w:pStyle w:val="Heading1"/>
        <w:spacing w:before="200" w:line="360" w:lineRule="auto"/>
        <w:rPr>
          <w:rFonts w:asciiTheme="minorHAnsi" w:hAnsiTheme="minorHAnsi" w:cstheme="minorHAnsi"/>
          <w:b/>
          <w:color w:val="000000" w:themeColor="text1"/>
          <w:sz w:val="24"/>
          <w:szCs w:val="24"/>
        </w:rPr>
      </w:pPr>
      <w:r w:rsidRPr="00033F00">
        <w:rPr>
          <w:rFonts w:asciiTheme="minorHAnsi" w:hAnsiTheme="minorHAnsi" w:cstheme="minorHAnsi"/>
          <w:b/>
          <w:color w:val="000000" w:themeColor="text1"/>
          <w:sz w:val="24"/>
          <w:szCs w:val="24"/>
        </w:rPr>
        <w:t xml:space="preserve">Literature </w:t>
      </w:r>
      <w:r w:rsidR="003A2D87" w:rsidRPr="00033F00">
        <w:rPr>
          <w:rFonts w:asciiTheme="minorHAnsi" w:hAnsiTheme="minorHAnsi" w:cstheme="minorHAnsi"/>
          <w:b/>
          <w:color w:val="000000" w:themeColor="text1"/>
          <w:sz w:val="24"/>
          <w:szCs w:val="24"/>
        </w:rPr>
        <w:t>r</w:t>
      </w:r>
      <w:r w:rsidRPr="00033F00">
        <w:rPr>
          <w:rFonts w:asciiTheme="minorHAnsi" w:hAnsiTheme="minorHAnsi" w:cstheme="minorHAnsi"/>
          <w:b/>
          <w:color w:val="000000" w:themeColor="text1"/>
          <w:sz w:val="24"/>
          <w:szCs w:val="24"/>
        </w:rPr>
        <w:t>eview</w:t>
      </w:r>
    </w:p>
    <w:p w14:paraId="03E5E3A7" w14:textId="6E368C22" w:rsidR="001D33E5" w:rsidRPr="00033F00" w:rsidRDefault="006710B3"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 xml:space="preserve">Willingham (2008, p. 21) defines critical thinking as “seeing both sides of an issue, being open to new evidence that dis-confirms your ideas, reasoning dispassionately, demanding that claims be backed by evidence, deducing and inferring conclusions from available facts, solving problems”. </w:t>
      </w:r>
      <w:r w:rsidR="00156BD1" w:rsidRPr="00033F00">
        <w:rPr>
          <w:rFonts w:cstheme="minorHAnsi"/>
          <w:color w:val="000000" w:themeColor="text1"/>
          <w:sz w:val="24"/>
          <w:szCs w:val="24"/>
        </w:rPr>
        <w:t>Lai (2011) suggests that most adults exhibit a deficit in the ability to reason or think critically about an issue</w:t>
      </w:r>
      <w:r w:rsidR="007D7927" w:rsidRPr="00033F00">
        <w:rPr>
          <w:rFonts w:cstheme="minorHAnsi"/>
          <w:color w:val="000000" w:themeColor="text1"/>
          <w:sz w:val="24"/>
          <w:szCs w:val="24"/>
        </w:rPr>
        <w:t>, a belief</w:t>
      </w:r>
      <w:r w:rsidR="00156BD1" w:rsidRPr="00033F00">
        <w:rPr>
          <w:rFonts w:cstheme="minorHAnsi"/>
          <w:color w:val="000000" w:themeColor="text1"/>
          <w:sz w:val="24"/>
          <w:szCs w:val="24"/>
        </w:rPr>
        <w:t xml:space="preserve"> which is supported by Halpern (1998) who concludes that most adults fail to think critically in many situations.</w:t>
      </w:r>
      <w:r w:rsidR="005F4949" w:rsidRPr="00033F00">
        <w:rPr>
          <w:rFonts w:cstheme="minorHAnsi"/>
          <w:color w:val="000000" w:themeColor="text1"/>
          <w:sz w:val="24"/>
          <w:szCs w:val="24"/>
        </w:rPr>
        <w:t xml:space="preserve"> </w:t>
      </w:r>
      <w:r w:rsidR="00156BD1" w:rsidRPr="00033F00">
        <w:rPr>
          <w:rFonts w:cstheme="minorHAnsi"/>
          <w:color w:val="000000" w:themeColor="text1"/>
          <w:sz w:val="24"/>
          <w:szCs w:val="24"/>
        </w:rPr>
        <w:t>Tim van Gelder (20</w:t>
      </w:r>
      <w:r w:rsidR="00B1544E" w:rsidRPr="00033F00">
        <w:rPr>
          <w:rFonts w:cstheme="minorHAnsi"/>
          <w:color w:val="000000" w:themeColor="text1"/>
          <w:sz w:val="24"/>
          <w:szCs w:val="24"/>
        </w:rPr>
        <w:t>05</w:t>
      </w:r>
      <w:r w:rsidR="00B326EE" w:rsidRPr="00033F00">
        <w:rPr>
          <w:rFonts w:cstheme="minorHAnsi"/>
          <w:color w:val="000000" w:themeColor="text1"/>
          <w:sz w:val="24"/>
          <w:szCs w:val="24"/>
        </w:rPr>
        <w:t>, pp. 41-42</w:t>
      </w:r>
      <w:r w:rsidR="00156BD1" w:rsidRPr="00033F00">
        <w:rPr>
          <w:rFonts w:cstheme="minorHAnsi"/>
          <w:color w:val="000000" w:themeColor="text1"/>
          <w:sz w:val="24"/>
          <w:szCs w:val="24"/>
        </w:rPr>
        <w:t>) argues that critical thinking is not a natural process and for some</w:t>
      </w:r>
      <w:r w:rsidR="007D7927" w:rsidRPr="00033F00">
        <w:rPr>
          <w:rFonts w:cstheme="minorHAnsi"/>
          <w:color w:val="000000" w:themeColor="text1"/>
          <w:sz w:val="24"/>
          <w:szCs w:val="24"/>
        </w:rPr>
        <w:t xml:space="preserve"> people it</w:t>
      </w:r>
      <w:r w:rsidR="00156BD1" w:rsidRPr="00033F00">
        <w:rPr>
          <w:rFonts w:cstheme="minorHAnsi"/>
          <w:color w:val="000000" w:themeColor="text1"/>
          <w:sz w:val="24"/>
          <w:szCs w:val="24"/>
        </w:rPr>
        <w:t xml:space="preserve"> is</w:t>
      </w:r>
      <w:r w:rsidR="007D7927" w:rsidRPr="00033F00">
        <w:rPr>
          <w:rFonts w:cstheme="minorHAnsi"/>
          <w:color w:val="000000" w:themeColor="text1"/>
          <w:sz w:val="24"/>
          <w:szCs w:val="24"/>
        </w:rPr>
        <w:t xml:space="preserve"> one that is</w:t>
      </w:r>
      <w:r w:rsidR="00156BD1" w:rsidRPr="00033F00">
        <w:rPr>
          <w:rFonts w:cstheme="minorHAnsi"/>
          <w:color w:val="000000" w:themeColor="text1"/>
          <w:sz w:val="24"/>
          <w:szCs w:val="24"/>
        </w:rPr>
        <w:t xml:space="preserve"> difficult to master</w:t>
      </w:r>
      <w:r w:rsidR="008E4CCC" w:rsidRPr="00033F00">
        <w:rPr>
          <w:rFonts w:cstheme="minorHAnsi"/>
          <w:color w:val="000000" w:themeColor="text1"/>
          <w:sz w:val="24"/>
          <w:szCs w:val="24"/>
        </w:rPr>
        <w:t>. This type of thinking is</w:t>
      </w:r>
      <w:r w:rsidR="00D827B9" w:rsidRPr="00033F00">
        <w:rPr>
          <w:rFonts w:cstheme="minorHAnsi"/>
          <w:color w:val="000000" w:themeColor="text1"/>
          <w:sz w:val="24"/>
          <w:szCs w:val="24"/>
        </w:rPr>
        <w:t xml:space="preserve"> considered by</w:t>
      </w:r>
      <w:r w:rsidR="00156BD1" w:rsidRPr="00033F00">
        <w:rPr>
          <w:rFonts w:cstheme="minorHAnsi"/>
          <w:color w:val="000000" w:themeColor="text1"/>
          <w:sz w:val="24"/>
          <w:szCs w:val="24"/>
        </w:rPr>
        <w:t xml:space="preserve"> cognitive scientists</w:t>
      </w:r>
      <w:r w:rsidR="00D827B9" w:rsidRPr="00033F00">
        <w:rPr>
          <w:rFonts w:cstheme="minorHAnsi"/>
          <w:color w:val="000000" w:themeColor="text1"/>
          <w:sz w:val="24"/>
          <w:szCs w:val="24"/>
        </w:rPr>
        <w:t xml:space="preserve"> as</w:t>
      </w:r>
      <w:r w:rsidR="00156BD1" w:rsidRPr="00033F00">
        <w:rPr>
          <w:rFonts w:cstheme="minorHAnsi"/>
          <w:color w:val="000000" w:themeColor="text1"/>
          <w:sz w:val="24"/>
          <w:szCs w:val="24"/>
        </w:rPr>
        <w:t xml:space="preserve"> a “higher-order skill”</w:t>
      </w:r>
      <w:r w:rsidR="007D7927" w:rsidRPr="00033F00">
        <w:rPr>
          <w:rFonts w:cstheme="minorHAnsi"/>
          <w:color w:val="000000" w:themeColor="text1"/>
          <w:sz w:val="24"/>
          <w:szCs w:val="24"/>
        </w:rPr>
        <w:t>,</w:t>
      </w:r>
      <w:r w:rsidR="00156BD1" w:rsidRPr="00033F00">
        <w:rPr>
          <w:rFonts w:cstheme="minorHAnsi"/>
          <w:color w:val="000000" w:themeColor="text1"/>
          <w:sz w:val="24"/>
          <w:szCs w:val="24"/>
        </w:rPr>
        <w:t xml:space="preserve"> </w:t>
      </w:r>
      <w:r w:rsidR="001E22DF" w:rsidRPr="00033F00">
        <w:rPr>
          <w:rFonts w:cstheme="minorHAnsi"/>
          <w:color w:val="000000" w:themeColor="text1"/>
          <w:sz w:val="24"/>
          <w:szCs w:val="24"/>
        </w:rPr>
        <w:t xml:space="preserve">whereby the </w:t>
      </w:r>
      <w:r w:rsidR="00096A0D" w:rsidRPr="00033F00">
        <w:rPr>
          <w:rFonts w:cstheme="minorHAnsi"/>
          <w:color w:val="000000" w:themeColor="text1"/>
          <w:sz w:val="24"/>
          <w:szCs w:val="24"/>
        </w:rPr>
        <w:t>complexity of</w:t>
      </w:r>
      <w:r w:rsidR="004846EE" w:rsidRPr="00033F00">
        <w:rPr>
          <w:rFonts w:cstheme="minorHAnsi"/>
          <w:color w:val="000000" w:themeColor="text1"/>
          <w:sz w:val="24"/>
          <w:szCs w:val="24"/>
        </w:rPr>
        <w:t xml:space="preserve"> critical thinking</w:t>
      </w:r>
      <w:r w:rsidR="00096A0D" w:rsidRPr="00033F00">
        <w:rPr>
          <w:rFonts w:cstheme="minorHAnsi"/>
          <w:color w:val="000000" w:themeColor="text1"/>
          <w:sz w:val="24"/>
          <w:szCs w:val="24"/>
        </w:rPr>
        <w:t xml:space="preserve"> </w:t>
      </w:r>
      <w:r w:rsidR="00AE352F" w:rsidRPr="00033F00">
        <w:rPr>
          <w:rFonts w:cstheme="minorHAnsi"/>
          <w:color w:val="000000" w:themeColor="text1"/>
          <w:sz w:val="24"/>
          <w:szCs w:val="24"/>
        </w:rPr>
        <w:t>consists</w:t>
      </w:r>
      <w:r w:rsidR="00096A0D" w:rsidRPr="00033F00">
        <w:rPr>
          <w:rFonts w:cstheme="minorHAnsi"/>
          <w:color w:val="000000" w:themeColor="text1"/>
          <w:sz w:val="24"/>
          <w:szCs w:val="24"/>
        </w:rPr>
        <w:t xml:space="preserve"> of skills that are easier and simpler to achieve</w:t>
      </w:r>
      <w:r w:rsidR="00A25555" w:rsidRPr="00033F00">
        <w:rPr>
          <w:rFonts w:cstheme="minorHAnsi"/>
          <w:color w:val="000000" w:themeColor="text1"/>
          <w:sz w:val="24"/>
          <w:szCs w:val="24"/>
        </w:rPr>
        <w:t xml:space="preserve">. For example, </w:t>
      </w:r>
      <w:r w:rsidR="00AE352F" w:rsidRPr="00033F00">
        <w:rPr>
          <w:rFonts w:cstheme="minorHAnsi"/>
          <w:color w:val="000000" w:themeColor="text1"/>
          <w:sz w:val="24"/>
          <w:szCs w:val="24"/>
        </w:rPr>
        <w:t>to critically respond to a statement</w:t>
      </w:r>
      <w:r w:rsidR="00C01711" w:rsidRPr="00033F00">
        <w:rPr>
          <w:rFonts w:cstheme="minorHAnsi"/>
          <w:color w:val="000000" w:themeColor="text1"/>
          <w:sz w:val="24"/>
          <w:szCs w:val="24"/>
        </w:rPr>
        <w:t xml:space="preserve">, the person in question needs to be able to read and </w:t>
      </w:r>
      <w:r w:rsidR="003A2472" w:rsidRPr="00033F00">
        <w:rPr>
          <w:rFonts w:cstheme="minorHAnsi"/>
          <w:color w:val="000000" w:themeColor="text1"/>
          <w:sz w:val="24"/>
          <w:szCs w:val="24"/>
        </w:rPr>
        <w:t>understand</w:t>
      </w:r>
      <w:r w:rsidR="00C01711" w:rsidRPr="00033F00">
        <w:rPr>
          <w:rFonts w:cstheme="minorHAnsi"/>
          <w:color w:val="000000" w:themeColor="text1"/>
          <w:sz w:val="24"/>
          <w:szCs w:val="24"/>
        </w:rPr>
        <w:t xml:space="preserve"> what is being s</w:t>
      </w:r>
      <w:r w:rsidR="003A2472" w:rsidRPr="00033F00">
        <w:rPr>
          <w:rFonts w:cstheme="minorHAnsi"/>
          <w:color w:val="000000" w:themeColor="text1"/>
          <w:sz w:val="24"/>
          <w:szCs w:val="24"/>
        </w:rPr>
        <w:t>aid</w:t>
      </w:r>
      <w:r w:rsidR="00C01711" w:rsidRPr="00033F00">
        <w:rPr>
          <w:rFonts w:cstheme="minorHAnsi"/>
          <w:color w:val="000000" w:themeColor="text1"/>
          <w:sz w:val="24"/>
          <w:szCs w:val="24"/>
        </w:rPr>
        <w:t>.</w:t>
      </w:r>
      <w:r w:rsidR="004846EE" w:rsidRPr="00033F00">
        <w:rPr>
          <w:rFonts w:cstheme="minorHAnsi"/>
          <w:color w:val="000000" w:themeColor="text1"/>
          <w:sz w:val="24"/>
          <w:szCs w:val="24"/>
        </w:rPr>
        <w:t xml:space="preserve"> </w:t>
      </w:r>
      <w:r w:rsidR="00156BD1" w:rsidRPr="00033F00">
        <w:rPr>
          <w:rFonts w:cstheme="minorHAnsi"/>
          <w:color w:val="000000" w:themeColor="text1"/>
          <w:sz w:val="24"/>
          <w:szCs w:val="24"/>
        </w:rPr>
        <w:t>Anderson (2004, p. 2) introduces the idea of critical intelligence</w:t>
      </w:r>
      <w:r w:rsidR="007D7927" w:rsidRPr="00033F00">
        <w:rPr>
          <w:rFonts w:cstheme="minorHAnsi"/>
          <w:color w:val="000000" w:themeColor="text1"/>
          <w:sz w:val="24"/>
          <w:szCs w:val="24"/>
        </w:rPr>
        <w:t>, arguing that</w:t>
      </w:r>
      <w:r w:rsidR="00156BD1" w:rsidRPr="00033F00">
        <w:rPr>
          <w:rFonts w:cstheme="minorHAnsi"/>
          <w:color w:val="000000" w:themeColor="text1"/>
          <w:sz w:val="24"/>
          <w:szCs w:val="24"/>
        </w:rPr>
        <w:t xml:space="preserve"> </w:t>
      </w:r>
      <w:r w:rsidR="001C7248" w:rsidRPr="00033F00">
        <w:rPr>
          <w:rFonts w:cstheme="minorHAnsi"/>
          <w:color w:val="000000" w:themeColor="text1"/>
          <w:sz w:val="24"/>
          <w:szCs w:val="24"/>
        </w:rPr>
        <w:t>“</w:t>
      </w:r>
      <w:r w:rsidR="00156BD1" w:rsidRPr="00033F00">
        <w:rPr>
          <w:rFonts w:cstheme="minorHAnsi"/>
          <w:color w:val="000000" w:themeColor="text1"/>
          <w:sz w:val="24"/>
          <w:szCs w:val="24"/>
        </w:rPr>
        <w:t>teaching the habits of critical thinking is perhaps the fundamenta</w:t>
      </w:r>
      <w:r w:rsidR="001C7248" w:rsidRPr="00033F00">
        <w:rPr>
          <w:rFonts w:cstheme="minorHAnsi"/>
          <w:color w:val="000000" w:themeColor="text1"/>
          <w:sz w:val="24"/>
          <w:szCs w:val="24"/>
        </w:rPr>
        <w:t>l goal of progressive education</w:t>
      </w:r>
      <w:r w:rsidR="00156BD1" w:rsidRPr="00033F00">
        <w:rPr>
          <w:rFonts w:cstheme="minorHAnsi"/>
          <w:color w:val="000000" w:themeColor="text1"/>
          <w:sz w:val="24"/>
          <w:szCs w:val="24"/>
        </w:rPr>
        <w:t>”</w:t>
      </w:r>
      <w:r w:rsidR="001C7248" w:rsidRPr="00033F00">
        <w:rPr>
          <w:rFonts w:cstheme="minorHAnsi"/>
          <w:color w:val="000000" w:themeColor="text1"/>
          <w:sz w:val="24"/>
          <w:szCs w:val="24"/>
        </w:rPr>
        <w:t>.</w:t>
      </w:r>
      <w:r w:rsidR="00156BD1" w:rsidRPr="00033F00">
        <w:rPr>
          <w:rFonts w:cstheme="minorHAnsi"/>
          <w:color w:val="000000" w:themeColor="text1"/>
          <w:sz w:val="24"/>
          <w:szCs w:val="24"/>
        </w:rPr>
        <w:t xml:space="preserve"> The aim of this type of teaching is to encourage students to investigate and pull apart events or ideas by themselves</w:t>
      </w:r>
      <w:r w:rsidR="007D7927" w:rsidRPr="00033F00">
        <w:rPr>
          <w:rFonts w:cstheme="minorHAnsi"/>
          <w:color w:val="000000" w:themeColor="text1"/>
          <w:sz w:val="24"/>
          <w:szCs w:val="24"/>
        </w:rPr>
        <w:t>:</w:t>
      </w:r>
      <w:r w:rsidR="00156BD1" w:rsidRPr="00033F00">
        <w:rPr>
          <w:rFonts w:cstheme="minorHAnsi"/>
          <w:color w:val="000000" w:themeColor="text1"/>
          <w:sz w:val="24"/>
          <w:szCs w:val="24"/>
        </w:rPr>
        <w:t xml:space="preserve"> “to seek independent, penetrating unders</w:t>
      </w:r>
      <w:r w:rsidR="001D33E5" w:rsidRPr="00033F00">
        <w:rPr>
          <w:rFonts w:cstheme="minorHAnsi"/>
          <w:color w:val="000000" w:themeColor="text1"/>
          <w:sz w:val="24"/>
          <w:szCs w:val="24"/>
        </w:rPr>
        <w:t xml:space="preserve">tanding” (Anderson, 2004, p. 2). In simple terms, it is the ability to objectively analyse facts to form a judgment. What is evident in the research is that critical thinking entails cognitive skills, ability and dispositions. However, researchers working within the area of critical thinking recognise that the </w:t>
      </w:r>
      <w:r w:rsidR="001D33E5" w:rsidRPr="00033F00">
        <w:rPr>
          <w:rFonts w:cstheme="minorHAnsi"/>
          <w:i/>
          <w:color w:val="000000" w:themeColor="text1"/>
          <w:sz w:val="24"/>
          <w:szCs w:val="24"/>
        </w:rPr>
        <w:t>ability</w:t>
      </w:r>
      <w:r w:rsidR="001D33E5" w:rsidRPr="00033F00">
        <w:rPr>
          <w:rFonts w:cstheme="minorHAnsi"/>
          <w:color w:val="000000" w:themeColor="text1"/>
          <w:sz w:val="24"/>
          <w:szCs w:val="24"/>
        </w:rPr>
        <w:t xml:space="preserve"> to think critically is distinct from the </w:t>
      </w:r>
      <w:r w:rsidR="001D33E5" w:rsidRPr="00033F00">
        <w:rPr>
          <w:rFonts w:cstheme="minorHAnsi"/>
          <w:i/>
          <w:color w:val="000000" w:themeColor="text1"/>
          <w:sz w:val="24"/>
          <w:szCs w:val="24"/>
        </w:rPr>
        <w:t>disposition</w:t>
      </w:r>
      <w:r w:rsidR="001D33E5" w:rsidRPr="00033F00">
        <w:rPr>
          <w:rFonts w:cstheme="minorHAnsi"/>
          <w:color w:val="000000" w:themeColor="text1"/>
          <w:sz w:val="24"/>
          <w:szCs w:val="24"/>
        </w:rPr>
        <w:t xml:space="preserve"> to do so (Ennis, 1985; </w:t>
      </w:r>
      <w:proofErr w:type="spellStart"/>
      <w:r w:rsidR="001D33E5" w:rsidRPr="00033F00">
        <w:rPr>
          <w:rFonts w:cstheme="minorHAnsi"/>
          <w:color w:val="000000" w:themeColor="text1"/>
          <w:sz w:val="24"/>
          <w:szCs w:val="24"/>
        </w:rPr>
        <w:t>Facione</w:t>
      </w:r>
      <w:proofErr w:type="spellEnd"/>
      <w:r w:rsidR="001D33E5" w:rsidRPr="00033F00">
        <w:rPr>
          <w:rFonts w:cstheme="minorHAnsi"/>
          <w:color w:val="000000" w:themeColor="text1"/>
          <w:sz w:val="24"/>
          <w:szCs w:val="24"/>
        </w:rPr>
        <w:t>, 2000). Lai (2011, p. 11) claims that dispositions can be aligned to a student’s attitudes or habits of mind, and this is evidenced through their propensity to seek reason, a desire to be well-</w:t>
      </w:r>
      <w:r w:rsidR="001D33E5" w:rsidRPr="00033F00">
        <w:rPr>
          <w:rFonts w:cstheme="minorHAnsi"/>
          <w:color w:val="000000" w:themeColor="text1"/>
          <w:sz w:val="24"/>
          <w:szCs w:val="24"/>
        </w:rPr>
        <w:lastRenderedPageBreak/>
        <w:t xml:space="preserve">informed and a respect for and willingness to entertain diverse viewpoints. The disposition to think critically has been defined by </w:t>
      </w:r>
      <w:proofErr w:type="spellStart"/>
      <w:r w:rsidR="001D33E5" w:rsidRPr="00033F00">
        <w:rPr>
          <w:rFonts w:cstheme="minorHAnsi"/>
          <w:color w:val="000000" w:themeColor="text1"/>
          <w:sz w:val="24"/>
          <w:szCs w:val="24"/>
        </w:rPr>
        <w:t>Facione</w:t>
      </w:r>
      <w:proofErr w:type="spellEnd"/>
      <w:r w:rsidR="001D33E5" w:rsidRPr="00033F00">
        <w:rPr>
          <w:rFonts w:cstheme="minorHAnsi"/>
          <w:color w:val="000000" w:themeColor="text1"/>
          <w:sz w:val="24"/>
          <w:szCs w:val="24"/>
        </w:rPr>
        <w:t xml:space="preserve"> (2000, p. 65) as the “consistent internal motivation to engage </w:t>
      </w:r>
      <w:r w:rsidR="005F4949" w:rsidRPr="00033F00">
        <w:rPr>
          <w:rFonts w:cstheme="minorHAnsi"/>
          <w:color w:val="000000" w:themeColor="text1"/>
          <w:sz w:val="24"/>
          <w:szCs w:val="24"/>
        </w:rPr>
        <w:t xml:space="preserve">with </w:t>
      </w:r>
      <w:r w:rsidR="001D33E5" w:rsidRPr="00033F00">
        <w:rPr>
          <w:rFonts w:cstheme="minorHAnsi"/>
          <w:color w:val="000000" w:themeColor="text1"/>
          <w:sz w:val="24"/>
          <w:szCs w:val="24"/>
        </w:rPr>
        <w:t>problems and make decisions by using critical thinking”</w:t>
      </w:r>
      <w:r w:rsidR="00A03BCA" w:rsidRPr="00033F00">
        <w:rPr>
          <w:rFonts w:cstheme="minorHAnsi"/>
          <w:color w:val="000000" w:themeColor="text1"/>
          <w:sz w:val="24"/>
          <w:szCs w:val="24"/>
        </w:rPr>
        <w:t>.</w:t>
      </w:r>
      <w:r w:rsidR="005F4949" w:rsidRPr="00033F00">
        <w:rPr>
          <w:rFonts w:cstheme="minorHAnsi"/>
          <w:color w:val="000000" w:themeColor="text1"/>
          <w:sz w:val="24"/>
          <w:szCs w:val="24"/>
        </w:rPr>
        <w:t xml:space="preserve"> </w:t>
      </w:r>
      <w:r w:rsidR="001D33E5" w:rsidRPr="00033F00">
        <w:rPr>
          <w:rFonts w:cstheme="minorHAnsi"/>
          <w:color w:val="000000" w:themeColor="text1"/>
          <w:sz w:val="24"/>
          <w:szCs w:val="24"/>
        </w:rPr>
        <w:t>Thus, student motivation is viewed as a necessary precondition for critical thinking skills and abilities.</w:t>
      </w:r>
      <w:r w:rsidR="005F4949" w:rsidRPr="00033F00">
        <w:rPr>
          <w:rFonts w:cstheme="minorHAnsi"/>
          <w:color w:val="000000" w:themeColor="text1"/>
          <w:sz w:val="24"/>
          <w:szCs w:val="24"/>
        </w:rPr>
        <w:t xml:space="preserve"> </w:t>
      </w:r>
      <w:r w:rsidR="001D33E5" w:rsidRPr="00033F00">
        <w:rPr>
          <w:rFonts w:cstheme="minorHAnsi"/>
          <w:color w:val="000000" w:themeColor="text1"/>
          <w:sz w:val="24"/>
          <w:szCs w:val="24"/>
        </w:rPr>
        <w:t xml:space="preserve">In support of this, </w:t>
      </w:r>
      <w:proofErr w:type="spellStart"/>
      <w:r w:rsidR="001D33E5" w:rsidRPr="00033F00">
        <w:rPr>
          <w:rFonts w:cstheme="minorHAnsi"/>
          <w:color w:val="000000" w:themeColor="text1"/>
          <w:sz w:val="24"/>
          <w:szCs w:val="24"/>
        </w:rPr>
        <w:t>Happern</w:t>
      </w:r>
      <w:proofErr w:type="spellEnd"/>
      <w:r w:rsidR="001D33E5" w:rsidRPr="00033F00">
        <w:rPr>
          <w:rFonts w:cstheme="minorHAnsi"/>
          <w:color w:val="000000" w:themeColor="text1"/>
          <w:sz w:val="24"/>
          <w:szCs w:val="24"/>
        </w:rPr>
        <w:t xml:space="preserve"> (1998) argues that effort and persistence are two of the principal dispositions that support critical thinking and Paul (1992) maintains that perseverance is one of the “traits of mind” that renders someone a critical thinker (p. 13). Therefore, it is intimated that motivated individuals are more likely to exhibit critical thinking.</w:t>
      </w:r>
      <w:r w:rsidR="005F4949" w:rsidRPr="00033F00">
        <w:rPr>
          <w:rFonts w:cstheme="minorHAnsi"/>
          <w:color w:val="000000" w:themeColor="text1"/>
          <w:sz w:val="24"/>
          <w:szCs w:val="24"/>
        </w:rPr>
        <w:t xml:space="preserve"> </w:t>
      </w:r>
    </w:p>
    <w:p w14:paraId="255B2BAD" w14:textId="688A1F71" w:rsidR="001D33E5" w:rsidRPr="00033F00" w:rsidRDefault="001D33E5"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Researchers within the field of critical thinking suggest that it is a form of metacognition (Kuhn, 1999; Flavell, 1979). Flavell (1979) argues that “critical appraisal of message source, quality of appeal, and probable consequences needed to cope with these inputs sensibly” can lead to “wise and thoughtful life decisions” (p. 910). Therefore, he suggests that there is also a link to critical thinking as a valuable life skill. Van Gelder (2005) and Willingham (2007) both argue that a component of critical thinking is the ability to deploy the right strategies and skills at the right time. This is often referred to as conditional or strategic knowledge and also considered part of the construct of metacognition (Kuhn &amp; Dean, 2004; Schraw et al., 2006).</w:t>
      </w:r>
      <w:r w:rsidR="005F4949" w:rsidRPr="00033F00">
        <w:rPr>
          <w:rFonts w:cstheme="minorHAnsi"/>
          <w:color w:val="000000" w:themeColor="text1"/>
          <w:sz w:val="24"/>
          <w:szCs w:val="24"/>
        </w:rPr>
        <w:t xml:space="preserve"> </w:t>
      </w:r>
      <w:proofErr w:type="spellStart"/>
      <w:r w:rsidRPr="00033F00">
        <w:rPr>
          <w:rFonts w:cstheme="minorHAnsi"/>
          <w:color w:val="000000" w:themeColor="text1"/>
          <w:sz w:val="24"/>
          <w:szCs w:val="24"/>
        </w:rPr>
        <w:t>Halonen</w:t>
      </w:r>
      <w:proofErr w:type="spellEnd"/>
      <w:r w:rsidRPr="00033F00">
        <w:rPr>
          <w:rFonts w:cstheme="minorHAnsi"/>
          <w:color w:val="000000" w:themeColor="text1"/>
          <w:sz w:val="24"/>
          <w:szCs w:val="24"/>
        </w:rPr>
        <w:t xml:space="preserve"> (1995) identifies metacognition as the ability to monitor the quality of critical thinking.</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Therefore, metacognition can be seen as a supporting condition for critical thinking, in that monitoring the quality of one’s thought makes it more likely that one will engage in high-quality thinking (Lai, 2011).</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 xml:space="preserve">Thus, like motivation, metacognition appears to be a supporting condition for critical thinking. </w:t>
      </w:r>
    </w:p>
    <w:p w14:paraId="4DD6853F" w14:textId="77777777" w:rsidR="00033F00" w:rsidRPr="00033F00" w:rsidRDefault="00033F00" w:rsidP="00033F00">
      <w:pPr>
        <w:pStyle w:val="Heading1"/>
        <w:spacing w:before="0" w:line="360" w:lineRule="auto"/>
        <w:rPr>
          <w:rFonts w:asciiTheme="minorHAnsi" w:hAnsiTheme="minorHAnsi" w:cstheme="minorHAnsi"/>
          <w:b/>
          <w:color w:val="000000" w:themeColor="text1"/>
          <w:sz w:val="24"/>
          <w:szCs w:val="24"/>
        </w:rPr>
      </w:pPr>
    </w:p>
    <w:p w14:paraId="1C163A86" w14:textId="204D3AD3" w:rsidR="00156BD1" w:rsidRPr="00033F00" w:rsidRDefault="00156BD1" w:rsidP="00033F00">
      <w:pPr>
        <w:pStyle w:val="Heading1"/>
        <w:spacing w:before="200" w:line="360" w:lineRule="auto"/>
        <w:rPr>
          <w:rFonts w:asciiTheme="minorHAnsi" w:hAnsiTheme="minorHAnsi" w:cstheme="minorHAnsi"/>
          <w:b/>
          <w:color w:val="000000" w:themeColor="text1"/>
          <w:sz w:val="24"/>
          <w:szCs w:val="24"/>
        </w:rPr>
      </w:pPr>
      <w:r w:rsidRPr="00033F00">
        <w:rPr>
          <w:rFonts w:asciiTheme="minorHAnsi" w:hAnsiTheme="minorHAnsi" w:cstheme="minorHAnsi"/>
          <w:b/>
          <w:color w:val="000000" w:themeColor="text1"/>
          <w:sz w:val="24"/>
          <w:szCs w:val="24"/>
        </w:rPr>
        <w:t xml:space="preserve">Methodology </w:t>
      </w:r>
    </w:p>
    <w:p w14:paraId="1BCFE70C" w14:textId="714B31B9" w:rsidR="00156BD1" w:rsidRPr="00033F00" w:rsidRDefault="00156BD1" w:rsidP="00033F00">
      <w:pPr>
        <w:pStyle w:val="Heading2"/>
        <w:spacing w:before="200" w:line="360" w:lineRule="auto"/>
        <w:rPr>
          <w:rFonts w:asciiTheme="minorHAnsi" w:hAnsiTheme="minorHAnsi" w:cstheme="minorHAnsi"/>
          <w:i/>
          <w:color w:val="000000" w:themeColor="text1"/>
          <w:sz w:val="24"/>
          <w:szCs w:val="24"/>
        </w:rPr>
      </w:pPr>
      <w:r w:rsidRPr="00033F00">
        <w:rPr>
          <w:rFonts w:asciiTheme="minorHAnsi" w:hAnsiTheme="minorHAnsi" w:cstheme="minorHAnsi"/>
          <w:i/>
          <w:color w:val="000000" w:themeColor="text1"/>
          <w:sz w:val="24"/>
          <w:szCs w:val="24"/>
        </w:rPr>
        <w:t xml:space="preserve">Research </w:t>
      </w:r>
      <w:r w:rsidR="003A2D87" w:rsidRPr="00033F00">
        <w:rPr>
          <w:rFonts w:asciiTheme="minorHAnsi" w:hAnsiTheme="minorHAnsi" w:cstheme="minorHAnsi"/>
          <w:i/>
          <w:color w:val="000000" w:themeColor="text1"/>
          <w:sz w:val="24"/>
          <w:szCs w:val="24"/>
        </w:rPr>
        <w:t>d</w:t>
      </w:r>
      <w:r w:rsidRPr="00033F00">
        <w:rPr>
          <w:rFonts w:asciiTheme="minorHAnsi" w:hAnsiTheme="minorHAnsi" w:cstheme="minorHAnsi"/>
          <w:i/>
          <w:color w:val="000000" w:themeColor="text1"/>
          <w:sz w:val="24"/>
          <w:szCs w:val="24"/>
        </w:rPr>
        <w:t>esign</w:t>
      </w:r>
    </w:p>
    <w:p w14:paraId="11DF6BF6" w14:textId="14EDF77A" w:rsidR="00156BD1" w:rsidRPr="00033F00" w:rsidRDefault="00156BD1"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The first stage of this research was intended to foreground the context of critical thinking by investigating enabling</w:t>
      </w:r>
      <w:r w:rsidR="00C073A8" w:rsidRPr="00033F00">
        <w:rPr>
          <w:rFonts w:cstheme="minorHAnsi"/>
          <w:color w:val="000000" w:themeColor="text1"/>
          <w:sz w:val="24"/>
          <w:szCs w:val="24"/>
        </w:rPr>
        <w:t xml:space="preserve"> students’</w:t>
      </w:r>
      <w:r w:rsidRPr="00033F00">
        <w:rPr>
          <w:rFonts w:cstheme="minorHAnsi"/>
          <w:color w:val="000000" w:themeColor="text1"/>
          <w:sz w:val="24"/>
          <w:szCs w:val="24"/>
        </w:rPr>
        <w:t xml:space="preserve"> perceptions of what it means to be a critical thinker and then evaluate their actual ability to critically respond to questions around an excerpt from an article about vaccinations.</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A</w:t>
      </w:r>
      <w:r w:rsidR="00561D69" w:rsidRPr="00033F00">
        <w:rPr>
          <w:rFonts w:cstheme="minorHAnsi"/>
          <w:color w:val="000000" w:themeColor="text1"/>
          <w:sz w:val="24"/>
          <w:szCs w:val="24"/>
        </w:rPr>
        <w:t xml:space="preserve"> link to a standardised </w:t>
      </w:r>
      <w:r w:rsidRPr="00033F00">
        <w:rPr>
          <w:rFonts w:cstheme="minorHAnsi"/>
          <w:color w:val="000000" w:themeColor="text1"/>
          <w:sz w:val="24"/>
          <w:szCs w:val="24"/>
        </w:rPr>
        <w:t xml:space="preserve">online survey was emailed to participating students where they were asked to share their pre-commencement </w:t>
      </w:r>
      <w:r w:rsidRPr="00033F00">
        <w:rPr>
          <w:rFonts w:cstheme="minorHAnsi"/>
          <w:color w:val="000000" w:themeColor="text1"/>
          <w:sz w:val="24"/>
          <w:szCs w:val="24"/>
        </w:rPr>
        <w:lastRenderedPageBreak/>
        <w:t xml:space="preserve">conceptions about what </w:t>
      </w:r>
      <w:r w:rsidR="00C073A8" w:rsidRPr="00033F00">
        <w:rPr>
          <w:rFonts w:cstheme="minorHAnsi"/>
          <w:color w:val="000000" w:themeColor="text1"/>
          <w:sz w:val="24"/>
          <w:szCs w:val="24"/>
        </w:rPr>
        <w:t xml:space="preserve">it means </w:t>
      </w:r>
      <w:r w:rsidRPr="00033F00">
        <w:rPr>
          <w:rFonts w:cstheme="minorHAnsi"/>
          <w:color w:val="000000" w:themeColor="text1"/>
          <w:sz w:val="24"/>
          <w:szCs w:val="24"/>
        </w:rPr>
        <w:t>to be a critical thinker, how they believe they will achieve this and finally respond crit</w:t>
      </w:r>
      <w:r w:rsidR="001D33E5" w:rsidRPr="00033F00">
        <w:rPr>
          <w:rFonts w:cstheme="minorHAnsi"/>
          <w:color w:val="000000" w:themeColor="text1"/>
          <w:sz w:val="24"/>
          <w:szCs w:val="24"/>
        </w:rPr>
        <w:t xml:space="preserve">ically to some questions about </w:t>
      </w:r>
      <w:r w:rsidR="00C073A8" w:rsidRPr="00033F00">
        <w:rPr>
          <w:rFonts w:cstheme="minorHAnsi"/>
          <w:color w:val="000000" w:themeColor="text1"/>
          <w:sz w:val="24"/>
          <w:szCs w:val="24"/>
        </w:rPr>
        <w:t xml:space="preserve">a </w:t>
      </w:r>
      <w:r w:rsidRPr="00033F00">
        <w:rPr>
          <w:rFonts w:cstheme="minorHAnsi"/>
          <w:color w:val="000000" w:themeColor="text1"/>
          <w:sz w:val="24"/>
          <w:szCs w:val="24"/>
        </w:rPr>
        <w:t xml:space="preserve">prescribed text. </w:t>
      </w:r>
    </w:p>
    <w:p w14:paraId="5E95C387" w14:textId="77777777" w:rsidR="00033F00" w:rsidRPr="00033F00" w:rsidRDefault="00156BD1" w:rsidP="00033F00">
      <w:pPr>
        <w:pStyle w:val="Heading2"/>
        <w:spacing w:before="200" w:line="360" w:lineRule="auto"/>
        <w:rPr>
          <w:rFonts w:asciiTheme="minorHAnsi" w:hAnsiTheme="minorHAnsi" w:cstheme="minorHAnsi"/>
          <w:i/>
          <w:color w:val="000000" w:themeColor="text1"/>
          <w:sz w:val="24"/>
          <w:szCs w:val="24"/>
        </w:rPr>
      </w:pPr>
      <w:r w:rsidRPr="00033F00">
        <w:rPr>
          <w:rFonts w:asciiTheme="minorHAnsi" w:hAnsiTheme="minorHAnsi" w:cstheme="minorHAnsi"/>
          <w:i/>
          <w:color w:val="000000" w:themeColor="text1"/>
          <w:sz w:val="24"/>
          <w:szCs w:val="24"/>
        </w:rPr>
        <w:t>Participants</w:t>
      </w:r>
    </w:p>
    <w:p w14:paraId="6BF0F52F" w14:textId="26A33785" w:rsidR="00C32A27" w:rsidRPr="00033F00" w:rsidRDefault="00AC14F3" w:rsidP="00033F00">
      <w:pPr>
        <w:pStyle w:val="Heading2"/>
        <w:spacing w:before="0" w:line="360" w:lineRule="auto"/>
        <w:rPr>
          <w:rFonts w:asciiTheme="minorHAnsi" w:hAnsiTheme="minorHAnsi" w:cstheme="minorHAnsi"/>
          <w:i/>
          <w:color w:val="000000" w:themeColor="text1"/>
          <w:sz w:val="24"/>
          <w:szCs w:val="24"/>
        </w:rPr>
      </w:pPr>
      <w:r w:rsidRPr="00033F00">
        <w:rPr>
          <w:rFonts w:asciiTheme="minorHAnsi" w:hAnsiTheme="minorHAnsi" w:cstheme="minorHAnsi"/>
          <w:color w:val="000000" w:themeColor="text1"/>
          <w:sz w:val="24"/>
          <w:szCs w:val="24"/>
        </w:rPr>
        <w:t>On receipt of ethical clearance for the research study, a</w:t>
      </w:r>
      <w:r w:rsidR="00156BD1" w:rsidRPr="00033F00">
        <w:rPr>
          <w:rFonts w:asciiTheme="minorHAnsi" w:hAnsiTheme="minorHAnsi" w:cstheme="minorHAnsi"/>
          <w:color w:val="000000" w:themeColor="text1"/>
          <w:sz w:val="24"/>
          <w:szCs w:val="24"/>
        </w:rPr>
        <w:t xml:space="preserve"> small cohort of students </w:t>
      </w:r>
      <w:r w:rsidR="005F4949" w:rsidRPr="00033F00">
        <w:rPr>
          <w:rFonts w:asciiTheme="minorHAnsi" w:hAnsiTheme="minorHAnsi" w:cstheme="minorHAnsi"/>
          <w:color w:val="000000" w:themeColor="text1"/>
          <w:sz w:val="24"/>
          <w:szCs w:val="24"/>
        </w:rPr>
        <w:t>was</w:t>
      </w:r>
      <w:r w:rsidR="00156BD1" w:rsidRPr="00033F00">
        <w:rPr>
          <w:rFonts w:asciiTheme="minorHAnsi" w:hAnsiTheme="minorHAnsi" w:cstheme="minorHAnsi"/>
          <w:color w:val="000000" w:themeColor="text1"/>
          <w:sz w:val="24"/>
          <w:szCs w:val="24"/>
        </w:rPr>
        <w:t xml:space="preserve"> invited to participate in this pilot project.</w:t>
      </w:r>
      <w:r w:rsidR="005F4949" w:rsidRPr="00033F00">
        <w:rPr>
          <w:rFonts w:asciiTheme="minorHAnsi" w:hAnsiTheme="minorHAnsi" w:cstheme="minorHAnsi"/>
          <w:color w:val="000000" w:themeColor="text1"/>
          <w:sz w:val="24"/>
          <w:szCs w:val="24"/>
        </w:rPr>
        <w:t xml:space="preserve"> </w:t>
      </w:r>
      <w:r w:rsidR="00A873CA" w:rsidRPr="00033F00">
        <w:rPr>
          <w:rFonts w:asciiTheme="minorHAnsi" w:hAnsiTheme="minorHAnsi" w:cstheme="minorHAnsi"/>
          <w:color w:val="000000" w:themeColor="text1"/>
          <w:sz w:val="24"/>
          <w:szCs w:val="24"/>
        </w:rPr>
        <w:t xml:space="preserve">The number of students </w:t>
      </w:r>
      <w:r w:rsidR="005F4949" w:rsidRPr="00033F00">
        <w:rPr>
          <w:rFonts w:asciiTheme="minorHAnsi" w:hAnsiTheme="minorHAnsi" w:cstheme="minorHAnsi"/>
          <w:color w:val="000000" w:themeColor="text1"/>
          <w:sz w:val="24"/>
          <w:szCs w:val="24"/>
        </w:rPr>
        <w:t>was</w:t>
      </w:r>
      <w:r w:rsidR="00A873CA" w:rsidRPr="00033F00">
        <w:rPr>
          <w:rFonts w:asciiTheme="minorHAnsi" w:hAnsiTheme="minorHAnsi" w:cstheme="minorHAnsi"/>
          <w:color w:val="000000" w:themeColor="text1"/>
          <w:sz w:val="24"/>
          <w:szCs w:val="24"/>
        </w:rPr>
        <w:t xml:space="preserve"> limited to those enrolled </w:t>
      </w:r>
      <w:r w:rsidR="00156BD1" w:rsidRPr="00033F00">
        <w:rPr>
          <w:rFonts w:asciiTheme="minorHAnsi" w:hAnsiTheme="minorHAnsi" w:cstheme="minorHAnsi"/>
          <w:color w:val="000000" w:themeColor="text1"/>
          <w:sz w:val="24"/>
          <w:szCs w:val="24"/>
        </w:rPr>
        <w:t>as internal students on the Mackay campus</w:t>
      </w:r>
      <w:r w:rsidR="00A873CA" w:rsidRPr="00033F00">
        <w:rPr>
          <w:rFonts w:asciiTheme="minorHAnsi" w:hAnsiTheme="minorHAnsi" w:cstheme="minorHAnsi"/>
          <w:color w:val="000000" w:themeColor="text1"/>
          <w:sz w:val="24"/>
          <w:szCs w:val="24"/>
        </w:rPr>
        <w:t xml:space="preserve"> </w:t>
      </w:r>
      <w:r w:rsidR="00156BD1" w:rsidRPr="00033F00">
        <w:rPr>
          <w:rFonts w:asciiTheme="minorHAnsi" w:hAnsiTheme="minorHAnsi" w:cstheme="minorHAnsi"/>
          <w:color w:val="000000" w:themeColor="text1"/>
          <w:sz w:val="24"/>
          <w:szCs w:val="24"/>
        </w:rPr>
        <w:t>in the core unit Preparation Skills for University</w:t>
      </w:r>
      <w:r w:rsidR="00561D69" w:rsidRPr="00033F00">
        <w:rPr>
          <w:rFonts w:asciiTheme="minorHAnsi" w:hAnsiTheme="minorHAnsi" w:cstheme="minorHAnsi"/>
          <w:color w:val="000000" w:themeColor="text1"/>
          <w:sz w:val="24"/>
          <w:szCs w:val="24"/>
        </w:rPr>
        <w:t xml:space="preserve">. </w:t>
      </w:r>
      <w:r w:rsidR="001D33E5" w:rsidRPr="00033F00">
        <w:rPr>
          <w:rFonts w:asciiTheme="minorHAnsi" w:hAnsiTheme="minorHAnsi" w:cstheme="minorHAnsi"/>
          <w:color w:val="000000" w:themeColor="text1"/>
          <w:sz w:val="24"/>
          <w:szCs w:val="24"/>
        </w:rPr>
        <w:t>In total, 32</w:t>
      </w:r>
      <w:r w:rsidR="00156BD1" w:rsidRPr="00033F00">
        <w:rPr>
          <w:rFonts w:asciiTheme="minorHAnsi" w:hAnsiTheme="minorHAnsi" w:cstheme="minorHAnsi"/>
          <w:color w:val="000000" w:themeColor="text1"/>
          <w:sz w:val="24"/>
          <w:szCs w:val="24"/>
        </w:rPr>
        <w:t xml:space="preserve"> students were invited to participate in this project </w:t>
      </w:r>
      <w:r w:rsidR="001D33E5" w:rsidRPr="00033F00">
        <w:rPr>
          <w:rFonts w:asciiTheme="minorHAnsi" w:hAnsiTheme="minorHAnsi" w:cstheme="minorHAnsi"/>
          <w:color w:val="000000" w:themeColor="text1"/>
          <w:sz w:val="24"/>
          <w:szCs w:val="24"/>
        </w:rPr>
        <w:t>at Orientation</w:t>
      </w:r>
      <w:r w:rsidR="00156BD1" w:rsidRPr="00033F00">
        <w:rPr>
          <w:rFonts w:asciiTheme="minorHAnsi" w:hAnsiTheme="minorHAnsi" w:cstheme="minorHAnsi"/>
          <w:color w:val="000000" w:themeColor="text1"/>
          <w:sz w:val="24"/>
          <w:szCs w:val="24"/>
        </w:rPr>
        <w:t xml:space="preserve"> with a total of </w:t>
      </w:r>
      <w:r w:rsidR="001D33E5" w:rsidRPr="00033F00">
        <w:rPr>
          <w:rFonts w:asciiTheme="minorHAnsi" w:hAnsiTheme="minorHAnsi" w:cstheme="minorHAnsi"/>
          <w:color w:val="000000" w:themeColor="text1"/>
          <w:sz w:val="24"/>
          <w:szCs w:val="24"/>
        </w:rPr>
        <w:t>20</w:t>
      </w:r>
      <w:r w:rsidR="00156BD1" w:rsidRPr="00033F00">
        <w:rPr>
          <w:rFonts w:asciiTheme="minorHAnsi" w:hAnsiTheme="minorHAnsi" w:cstheme="minorHAnsi"/>
          <w:color w:val="000000" w:themeColor="text1"/>
          <w:sz w:val="24"/>
          <w:szCs w:val="24"/>
        </w:rPr>
        <w:t xml:space="preserve"> expressing their interest to participate.</w:t>
      </w:r>
      <w:r w:rsidR="005F4949" w:rsidRPr="00033F00">
        <w:rPr>
          <w:rFonts w:asciiTheme="minorHAnsi" w:hAnsiTheme="minorHAnsi" w:cstheme="minorHAnsi"/>
          <w:color w:val="000000" w:themeColor="text1"/>
          <w:sz w:val="24"/>
          <w:szCs w:val="24"/>
        </w:rPr>
        <w:t xml:space="preserve"> </w:t>
      </w:r>
      <w:r w:rsidR="00DE71F6" w:rsidRPr="00033F00">
        <w:rPr>
          <w:rFonts w:asciiTheme="minorHAnsi" w:hAnsiTheme="minorHAnsi" w:cstheme="minorHAnsi"/>
          <w:color w:val="000000" w:themeColor="text1"/>
          <w:sz w:val="24"/>
          <w:szCs w:val="24"/>
        </w:rPr>
        <w:t xml:space="preserve">Leading up to the commencement of term, </w:t>
      </w:r>
      <w:r w:rsidR="00561D69" w:rsidRPr="00033F00">
        <w:rPr>
          <w:rFonts w:asciiTheme="minorHAnsi" w:hAnsiTheme="minorHAnsi" w:cstheme="minorHAnsi"/>
          <w:color w:val="000000" w:themeColor="text1"/>
          <w:sz w:val="24"/>
          <w:szCs w:val="24"/>
        </w:rPr>
        <w:t xml:space="preserve">a total of 16 students </w:t>
      </w:r>
      <w:r w:rsidR="00DE71F6" w:rsidRPr="00033F00">
        <w:rPr>
          <w:rFonts w:asciiTheme="minorHAnsi" w:hAnsiTheme="minorHAnsi" w:cstheme="minorHAnsi"/>
          <w:color w:val="000000" w:themeColor="text1"/>
          <w:sz w:val="24"/>
          <w:szCs w:val="24"/>
        </w:rPr>
        <w:t xml:space="preserve">had </w:t>
      </w:r>
      <w:r w:rsidR="00561D69" w:rsidRPr="00033F00">
        <w:rPr>
          <w:rFonts w:asciiTheme="minorHAnsi" w:hAnsiTheme="minorHAnsi" w:cstheme="minorHAnsi"/>
          <w:color w:val="000000" w:themeColor="text1"/>
          <w:sz w:val="24"/>
          <w:szCs w:val="24"/>
        </w:rPr>
        <w:t>completed</w:t>
      </w:r>
      <w:r w:rsidR="001D33E5" w:rsidRPr="00033F00">
        <w:rPr>
          <w:rFonts w:asciiTheme="minorHAnsi" w:hAnsiTheme="minorHAnsi" w:cstheme="minorHAnsi"/>
          <w:color w:val="000000" w:themeColor="text1"/>
          <w:sz w:val="24"/>
          <w:szCs w:val="24"/>
        </w:rPr>
        <w:t xml:space="preserve"> the online survey.</w:t>
      </w:r>
    </w:p>
    <w:p w14:paraId="5AB003DE" w14:textId="48AC89B8" w:rsidR="00543F60" w:rsidRPr="00033F00" w:rsidRDefault="008159F9"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The</w:t>
      </w:r>
      <w:r w:rsidR="00DE71F6" w:rsidRPr="00033F00">
        <w:rPr>
          <w:rFonts w:cstheme="minorHAnsi"/>
          <w:color w:val="000000" w:themeColor="text1"/>
          <w:sz w:val="24"/>
          <w:szCs w:val="24"/>
        </w:rPr>
        <w:t>re was a diverse</w:t>
      </w:r>
      <w:r w:rsidRPr="00033F00">
        <w:rPr>
          <w:rFonts w:cstheme="minorHAnsi"/>
          <w:color w:val="000000" w:themeColor="text1"/>
          <w:sz w:val="24"/>
          <w:szCs w:val="24"/>
        </w:rPr>
        <w:t xml:space="preserve"> age range with </w:t>
      </w:r>
      <w:r w:rsidR="00DE71F6" w:rsidRPr="00033F00">
        <w:rPr>
          <w:rFonts w:cstheme="minorHAnsi"/>
          <w:color w:val="000000" w:themeColor="text1"/>
          <w:sz w:val="24"/>
          <w:szCs w:val="24"/>
        </w:rPr>
        <w:t>seven</w:t>
      </w:r>
      <w:r w:rsidR="00561D69" w:rsidRPr="00033F00">
        <w:rPr>
          <w:rFonts w:cstheme="minorHAnsi"/>
          <w:color w:val="000000" w:themeColor="text1"/>
          <w:sz w:val="24"/>
          <w:szCs w:val="24"/>
        </w:rPr>
        <w:t xml:space="preserve"> aged</w:t>
      </w:r>
      <w:r w:rsidR="001D33E5" w:rsidRPr="00033F00">
        <w:rPr>
          <w:rFonts w:cstheme="minorHAnsi"/>
          <w:color w:val="000000" w:themeColor="text1"/>
          <w:sz w:val="24"/>
          <w:szCs w:val="24"/>
        </w:rPr>
        <w:t xml:space="preserve"> 18-25</w:t>
      </w:r>
      <w:r w:rsidR="00561D69" w:rsidRPr="00033F00">
        <w:rPr>
          <w:rFonts w:cstheme="minorHAnsi"/>
          <w:color w:val="000000" w:themeColor="text1"/>
          <w:sz w:val="24"/>
          <w:szCs w:val="24"/>
        </w:rPr>
        <w:t xml:space="preserve">; </w:t>
      </w:r>
      <w:r w:rsidR="00DE71F6" w:rsidRPr="00033F00">
        <w:rPr>
          <w:rFonts w:cstheme="minorHAnsi"/>
          <w:color w:val="000000" w:themeColor="text1"/>
          <w:sz w:val="24"/>
          <w:szCs w:val="24"/>
        </w:rPr>
        <w:t xml:space="preserve">six </w:t>
      </w:r>
      <w:r w:rsidR="00561D69" w:rsidRPr="00033F00">
        <w:rPr>
          <w:rFonts w:cstheme="minorHAnsi"/>
          <w:color w:val="000000" w:themeColor="text1"/>
          <w:sz w:val="24"/>
          <w:szCs w:val="24"/>
        </w:rPr>
        <w:t>between</w:t>
      </w:r>
      <w:r w:rsidR="001D33E5" w:rsidRPr="00033F00">
        <w:rPr>
          <w:rFonts w:cstheme="minorHAnsi"/>
          <w:color w:val="000000" w:themeColor="text1"/>
          <w:sz w:val="24"/>
          <w:szCs w:val="24"/>
        </w:rPr>
        <w:t xml:space="preserve"> 26-40 and </w:t>
      </w:r>
      <w:r w:rsidR="00DE71F6" w:rsidRPr="00033F00">
        <w:rPr>
          <w:rFonts w:cstheme="minorHAnsi"/>
          <w:color w:val="000000" w:themeColor="text1"/>
          <w:sz w:val="24"/>
          <w:szCs w:val="24"/>
        </w:rPr>
        <w:t>three between</w:t>
      </w:r>
      <w:r w:rsidR="001D33E5" w:rsidRPr="00033F00">
        <w:rPr>
          <w:rFonts w:cstheme="minorHAnsi"/>
          <w:color w:val="000000" w:themeColor="text1"/>
          <w:sz w:val="24"/>
          <w:szCs w:val="24"/>
        </w:rPr>
        <w:t xml:space="preserve"> 41-55 years of age (</w:t>
      </w:r>
      <w:r w:rsidR="00DC0B4B">
        <w:rPr>
          <w:rFonts w:cstheme="minorHAnsi"/>
          <w:color w:val="000000" w:themeColor="text1"/>
          <w:sz w:val="24"/>
          <w:szCs w:val="24"/>
        </w:rPr>
        <w:t>Figure</w:t>
      </w:r>
      <w:r w:rsidR="001D33E5" w:rsidRPr="00033F00">
        <w:rPr>
          <w:rFonts w:cstheme="minorHAnsi"/>
          <w:color w:val="000000" w:themeColor="text1"/>
          <w:sz w:val="24"/>
          <w:szCs w:val="24"/>
        </w:rPr>
        <w:t xml:space="preserve"> 1). </w:t>
      </w:r>
    </w:p>
    <w:p w14:paraId="29E9A142" w14:textId="61D200A2" w:rsidR="00156BD1" w:rsidRPr="00033F00" w:rsidRDefault="001D33E5" w:rsidP="00033F00">
      <w:pPr>
        <w:spacing w:before="200" w:after="0" w:line="360" w:lineRule="auto"/>
        <w:rPr>
          <w:rFonts w:cstheme="minorHAnsi"/>
          <w:color w:val="000000" w:themeColor="text1"/>
          <w:sz w:val="24"/>
          <w:szCs w:val="24"/>
        </w:rPr>
      </w:pPr>
      <w:r w:rsidRPr="00033F00">
        <w:rPr>
          <w:rFonts w:cstheme="minorHAnsi"/>
          <w:noProof/>
          <w:color w:val="000000" w:themeColor="text1"/>
          <w:sz w:val="24"/>
          <w:szCs w:val="24"/>
          <w:lang w:val="en-NZ" w:eastAsia="en-NZ"/>
        </w:rPr>
        <w:drawing>
          <wp:inline distT="0" distB="0" distL="0" distR="0" wp14:anchorId="2332DEB7" wp14:editId="7196CC3F">
            <wp:extent cx="5262664" cy="2416767"/>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8357" cy="2423974"/>
                    </a:xfrm>
                    <a:prstGeom prst="rect">
                      <a:avLst/>
                    </a:prstGeom>
                  </pic:spPr>
                </pic:pic>
              </a:graphicData>
            </a:graphic>
          </wp:inline>
        </w:drawing>
      </w:r>
    </w:p>
    <w:p w14:paraId="1E2C441E" w14:textId="51511C95" w:rsidR="00DC0B4B" w:rsidRPr="00DC0B4B" w:rsidRDefault="00DC0B4B" w:rsidP="00DC0B4B">
      <w:pPr>
        <w:spacing w:before="200" w:after="0" w:line="360" w:lineRule="auto"/>
        <w:rPr>
          <w:rFonts w:cstheme="minorHAnsi"/>
          <w:color w:val="000000" w:themeColor="text1"/>
          <w:sz w:val="24"/>
          <w:szCs w:val="24"/>
        </w:rPr>
      </w:pPr>
      <w:r w:rsidRPr="00DC0B4B">
        <w:rPr>
          <w:rFonts w:cstheme="minorHAnsi"/>
          <w:i/>
          <w:color w:val="000000" w:themeColor="text1"/>
          <w:sz w:val="24"/>
          <w:szCs w:val="24"/>
        </w:rPr>
        <w:t>Figure 1</w:t>
      </w:r>
      <w:r>
        <w:rPr>
          <w:rFonts w:cstheme="minorHAnsi"/>
          <w:color w:val="000000" w:themeColor="text1"/>
          <w:sz w:val="24"/>
          <w:szCs w:val="24"/>
        </w:rPr>
        <w:t xml:space="preserve">. </w:t>
      </w:r>
      <w:r w:rsidRPr="00DC0B4B">
        <w:rPr>
          <w:rFonts w:cstheme="minorHAnsi"/>
          <w:color w:val="000000" w:themeColor="text1"/>
          <w:sz w:val="24"/>
          <w:szCs w:val="24"/>
        </w:rPr>
        <w:t>Age demographics of student participants.</w:t>
      </w:r>
    </w:p>
    <w:p w14:paraId="54E33FF1" w14:textId="68B809C2" w:rsidR="00156BD1" w:rsidRPr="00033F00" w:rsidRDefault="00156BD1" w:rsidP="00033F00">
      <w:pPr>
        <w:pStyle w:val="Heading2"/>
        <w:spacing w:before="200" w:line="360" w:lineRule="auto"/>
        <w:rPr>
          <w:rFonts w:asciiTheme="minorHAnsi" w:hAnsiTheme="minorHAnsi" w:cstheme="minorHAnsi"/>
          <w:i/>
          <w:color w:val="000000" w:themeColor="text1"/>
          <w:sz w:val="24"/>
          <w:szCs w:val="24"/>
        </w:rPr>
      </w:pPr>
      <w:r w:rsidRPr="00033F00">
        <w:rPr>
          <w:rFonts w:asciiTheme="minorHAnsi" w:hAnsiTheme="minorHAnsi" w:cstheme="minorHAnsi"/>
          <w:i/>
          <w:color w:val="000000" w:themeColor="text1"/>
          <w:sz w:val="24"/>
          <w:szCs w:val="24"/>
        </w:rPr>
        <w:t xml:space="preserve">Data </w:t>
      </w:r>
      <w:r w:rsidR="003A2D87" w:rsidRPr="00033F00">
        <w:rPr>
          <w:rFonts w:asciiTheme="minorHAnsi" w:hAnsiTheme="minorHAnsi" w:cstheme="minorHAnsi"/>
          <w:i/>
          <w:color w:val="000000" w:themeColor="text1"/>
          <w:sz w:val="24"/>
          <w:szCs w:val="24"/>
        </w:rPr>
        <w:t>a</w:t>
      </w:r>
      <w:r w:rsidRPr="00033F00">
        <w:rPr>
          <w:rFonts w:asciiTheme="minorHAnsi" w:hAnsiTheme="minorHAnsi" w:cstheme="minorHAnsi"/>
          <w:i/>
          <w:color w:val="000000" w:themeColor="text1"/>
          <w:sz w:val="24"/>
          <w:szCs w:val="24"/>
        </w:rPr>
        <w:t>nalysis</w:t>
      </w:r>
    </w:p>
    <w:p w14:paraId="2D18F0B9" w14:textId="26F92638" w:rsidR="00156BD1" w:rsidRPr="00033F00" w:rsidRDefault="00156BD1"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 xml:space="preserve">The data from the surveys </w:t>
      </w:r>
      <w:r w:rsidR="005F4949" w:rsidRPr="00033F00">
        <w:rPr>
          <w:rFonts w:cstheme="minorHAnsi"/>
          <w:color w:val="000000" w:themeColor="text1"/>
          <w:sz w:val="24"/>
          <w:szCs w:val="24"/>
        </w:rPr>
        <w:t>was</w:t>
      </w:r>
      <w:r w:rsidRPr="00033F00">
        <w:rPr>
          <w:rFonts w:cstheme="minorHAnsi"/>
          <w:color w:val="000000" w:themeColor="text1"/>
          <w:sz w:val="24"/>
          <w:szCs w:val="24"/>
        </w:rPr>
        <w:t xml:space="preserve"> analysed using Braun and Clarke’s (2006) thematic analysis in order to explicate themes within the data.</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Thematic analysis involves the search for, and identification of</w:t>
      </w:r>
      <w:r w:rsidR="00012FAE" w:rsidRPr="00033F00">
        <w:rPr>
          <w:rFonts w:cstheme="minorHAnsi"/>
          <w:color w:val="000000" w:themeColor="text1"/>
          <w:sz w:val="24"/>
          <w:szCs w:val="24"/>
        </w:rPr>
        <w:t>,</w:t>
      </w:r>
      <w:r w:rsidRPr="00033F00">
        <w:rPr>
          <w:rFonts w:cstheme="minorHAnsi"/>
          <w:color w:val="000000" w:themeColor="text1"/>
          <w:sz w:val="24"/>
          <w:szCs w:val="24"/>
        </w:rPr>
        <w:t xml:space="preserve"> common threads that extend across the entire set of data and provides a qualitative, detailed and nuanced account of data (</w:t>
      </w:r>
      <w:proofErr w:type="spellStart"/>
      <w:r w:rsidRPr="00033F00">
        <w:rPr>
          <w:rFonts w:cstheme="minorHAnsi"/>
          <w:color w:val="000000" w:themeColor="text1"/>
          <w:sz w:val="24"/>
          <w:szCs w:val="24"/>
        </w:rPr>
        <w:t>Vaismoradi</w:t>
      </w:r>
      <w:proofErr w:type="spellEnd"/>
      <w:r w:rsidRPr="00033F00">
        <w:rPr>
          <w:rFonts w:cstheme="minorHAnsi"/>
          <w:color w:val="000000" w:themeColor="text1"/>
          <w:sz w:val="24"/>
          <w:szCs w:val="24"/>
        </w:rPr>
        <w:t xml:space="preserve">, </w:t>
      </w:r>
      <w:proofErr w:type="spellStart"/>
      <w:r w:rsidRPr="00033F00">
        <w:rPr>
          <w:rFonts w:cstheme="minorHAnsi"/>
          <w:color w:val="000000" w:themeColor="text1"/>
          <w:sz w:val="24"/>
          <w:szCs w:val="24"/>
        </w:rPr>
        <w:t>Turunen</w:t>
      </w:r>
      <w:proofErr w:type="spellEnd"/>
      <w:r w:rsidRPr="00033F00">
        <w:rPr>
          <w:rFonts w:cstheme="minorHAnsi"/>
          <w:color w:val="000000" w:themeColor="text1"/>
          <w:sz w:val="24"/>
          <w:szCs w:val="24"/>
        </w:rPr>
        <w:t xml:space="preserve"> &amp; </w:t>
      </w:r>
      <w:proofErr w:type="spellStart"/>
      <w:r w:rsidRPr="00033F00">
        <w:rPr>
          <w:rFonts w:cstheme="minorHAnsi"/>
          <w:color w:val="000000" w:themeColor="text1"/>
          <w:sz w:val="24"/>
          <w:szCs w:val="24"/>
        </w:rPr>
        <w:t>Bondas</w:t>
      </w:r>
      <w:proofErr w:type="spellEnd"/>
      <w:r w:rsidRPr="00033F00">
        <w:rPr>
          <w:rFonts w:cstheme="minorHAnsi"/>
          <w:color w:val="000000" w:themeColor="text1"/>
          <w:sz w:val="24"/>
          <w:szCs w:val="24"/>
        </w:rPr>
        <w:t xml:space="preserve">, 2013). Using thematic analysis requires a relatively low level of interpretation as it allows the data to speak and guide the findings. Braun and Clarke (2006) suggest that thematic analysis is a flexible and useful research tool which provides a rich and detailed, yet complex, account of </w:t>
      </w:r>
      <w:r w:rsidRPr="00033F00">
        <w:rPr>
          <w:rFonts w:cstheme="minorHAnsi"/>
          <w:color w:val="000000" w:themeColor="text1"/>
          <w:sz w:val="24"/>
          <w:szCs w:val="24"/>
        </w:rPr>
        <w:lastRenderedPageBreak/>
        <w:t>the data.</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 xml:space="preserve">The process of analysis follows Braun and Clarke’s (2006) </w:t>
      </w:r>
      <w:r w:rsidR="00C073A8" w:rsidRPr="00033F00">
        <w:rPr>
          <w:rFonts w:cstheme="minorHAnsi"/>
          <w:color w:val="000000" w:themeColor="text1"/>
          <w:sz w:val="24"/>
          <w:szCs w:val="24"/>
        </w:rPr>
        <w:t>six</w:t>
      </w:r>
      <w:r w:rsidRPr="00033F00">
        <w:rPr>
          <w:rFonts w:cstheme="minorHAnsi"/>
          <w:color w:val="000000" w:themeColor="text1"/>
          <w:sz w:val="24"/>
          <w:szCs w:val="24"/>
        </w:rPr>
        <w:t xml:space="preserve"> phases of analysis.</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Firstly, the researchers became familiar with the data</w:t>
      </w:r>
      <w:r w:rsidR="004974E8" w:rsidRPr="00033F00">
        <w:rPr>
          <w:rFonts w:cstheme="minorHAnsi"/>
          <w:color w:val="000000" w:themeColor="text1"/>
          <w:sz w:val="24"/>
          <w:szCs w:val="24"/>
        </w:rPr>
        <w:t xml:space="preserve"> from the survey</w:t>
      </w:r>
      <w:r w:rsidR="00C073A8" w:rsidRPr="00033F00">
        <w:rPr>
          <w:rFonts w:cstheme="minorHAnsi"/>
          <w:color w:val="000000" w:themeColor="text1"/>
          <w:sz w:val="24"/>
          <w:szCs w:val="24"/>
        </w:rPr>
        <w:t>,</w:t>
      </w:r>
      <w:r w:rsidRPr="00033F00">
        <w:rPr>
          <w:rFonts w:cstheme="minorHAnsi"/>
          <w:color w:val="000000" w:themeColor="text1"/>
          <w:sz w:val="24"/>
          <w:szCs w:val="24"/>
        </w:rPr>
        <w:t xml:space="preserve"> paying attention to patterns that were occurring. Next the patterns were coded and labelled and the themes identified to accurately depict the data. These themes were described in the context of the research in order to link to</w:t>
      </w:r>
      <w:r w:rsidR="004974E8" w:rsidRPr="00033F00">
        <w:rPr>
          <w:rFonts w:cstheme="minorHAnsi"/>
          <w:color w:val="000000" w:themeColor="text1"/>
          <w:sz w:val="24"/>
          <w:szCs w:val="24"/>
        </w:rPr>
        <w:t xml:space="preserve"> the concept of critical thinking.</w:t>
      </w:r>
      <w:r w:rsidR="005F4949" w:rsidRPr="00033F00">
        <w:rPr>
          <w:rFonts w:cstheme="minorHAnsi"/>
          <w:color w:val="000000" w:themeColor="text1"/>
          <w:sz w:val="24"/>
          <w:szCs w:val="24"/>
        </w:rPr>
        <w:t xml:space="preserve"> </w:t>
      </w:r>
      <w:r w:rsidR="009925E8" w:rsidRPr="00033F00">
        <w:rPr>
          <w:rFonts w:cstheme="minorHAnsi"/>
          <w:color w:val="000000" w:themeColor="text1"/>
          <w:sz w:val="24"/>
          <w:szCs w:val="24"/>
        </w:rPr>
        <w:t xml:space="preserve">A secondary unit of data was sourced from the </w:t>
      </w:r>
      <w:r w:rsidR="00D02E94" w:rsidRPr="00033F00">
        <w:rPr>
          <w:rFonts w:cstheme="minorHAnsi"/>
          <w:color w:val="000000" w:themeColor="text1"/>
          <w:sz w:val="24"/>
          <w:szCs w:val="24"/>
        </w:rPr>
        <w:t>individual responses</w:t>
      </w:r>
      <w:r w:rsidR="009925E8" w:rsidRPr="00033F00">
        <w:rPr>
          <w:rFonts w:cstheme="minorHAnsi"/>
          <w:color w:val="000000" w:themeColor="text1"/>
          <w:sz w:val="24"/>
          <w:szCs w:val="24"/>
        </w:rPr>
        <w:t>. Each response was</w:t>
      </w:r>
      <w:r w:rsidR="00D02E94" w:rsidRPr="00033F00">
        <w:rPr>
          <w:rFonts w:cstheme="minorHAnsi"/>
          <w:color w:val="000000" w:themeColor="text1"/>
          <w:sz w:val="24"/>
          <w:szCs w:val="24"/>
        </w:rPr>
        <w:t xml:space="preserve"> reviewed and </w:t>
      </w:r>
      <w:r w:rsidR="009925E8" w:rsidRPr="00033F00">
        <w:rPr>
          <w:rFonts w:cstheme="minorHAnsi"/>
          <w:color w:val="000000" w:themeColor="text1"/>
          <w:sz w:val="24"/>
          <w:szCs w:val="24"/>
        </w:rPr>
        <w:t xml:space="preserve">graded to reflect the overall level of critical reflection being demonstrated. Each score </w:t>
      </w:r>
      <w:r w:rsidR="00D02E94" w:rsidRPr="00033F00">
        <w:rPr>
          <w:rFonts w:cstheme="minorHAnsi"/>
          <w:color w:val="000000" w:themeColor="text1"/>
          <w:sz w:val="24"/>
          <w:szCs w:val="24"/>
        </w:rPr>
        <w:t>given</w:t>
      </w:r>
      <w:r w:rsidR="009925E8" w:rsidRPr="00033F00">
        <w:rPr>
          <w:rFonts w:cstheme="minorHAnsi"/>
          <w:color w:val="000000" w:themeColor="text1"/>
          <w:sz w:val="24"/>
          <w:szCs w:val="24"/>
        </w:rPr>
        <w:t xml:space="preserve"> was graded</w:t>
      </w:r>
      <w:r w:rsidR="00A95CCF" w:rsidRPr="00033F00">
        <w:rPr>
          <w:rFonts w:cstheme="minorHAnsi"/>
          <w:color w:val="000000" w:themeColor="text1"/>
          <w:sz w:val="24"/>
          <w:szCs w:val="24"/>
        </w:rPr>
        <w:t xml:space="preserve"> on a </w:t>
      </w:r>
      <w:r w:rsidR="00543F60" w:rsidRPr="00033F00">
        <w:rPr>
          <w:rFonts w:cstheme="minorHAnsi"/>
          <w:color w:val="000000" w:themeColor="text1"/>
          <w:sz w:val="24"/>
          <w:szCs w:val="24"/>
        </w:rPr>
        <w:t>L</w:t>
      </w:r>
      <w:r w:rsidR="00A95CCF" w:rsidRPr="00033F00">
        <w:rPr>
          <w:rFonts w:cstheme="minorHAnsi"/>
          <w:color w:val="000000" w:themeColor="text1"/>
          <w:sz w:val="24"/>
          <w:szCs w:val="24"/>
        </w:rPr>
        <w:t>ike</w:t>
      </w:r>
      <w:r w:rsidR="009925E8" w:rsidRPr="00033F00">
        <w:rPr>
          <w:rFonts w:cstheme="minorHAnsi"/>
          <w:color w:val="000000" w:themeColor="text1"/>
          <w:sz w:val="24"/>
          <w:szCs w:val="24"/>
        </w:rPr>
        <w:t>rt scale from 1-5 with 1 being a very low level response with limited critical thinking demonstrated, 3 demonstrating some critical thinking ability but requiring more depth</w:t>
      </w:r>
      <w:r w:rsidR="00FE6A58" w:rsidRPr="00033F00">
        <w:rPr>
          <w:rFonts w:cstheme="minorHAnsi"/>
          <w:color w:val="000000" w:themeColor="text1"/>
          <w:sz w:val="24"/>
          <w:szCs w:val="24"/>
        </w:rPr>
        <w:t>,</w:t>
      </w:r>
      <w:r w:rsidR="009925E8" w:rsidRPr="00033F00">
        <w:rPr>
          <w:rFonts w:cstheme="minorHAnsi"/>
          <w:color w:val="000000" w:themeColor="text1"/>
          <w:sz w:val="24"/>
          <w:szCs w:val="24"/>
        </w:rPr>
        <w:t xml:space="preserve"> to 5 reflecting quite a strong reflective ability with higher level questioning</w:t>
      </w:r>
      <w:r w:rsidR="00D02E94" w:rsidRPr="00033F00">
        <w:rPr>
          <w:rFonts w:cstheme="minorHAnsi"/>
          <w:color w:val="000000" w:themeColor="text1"/>
          <w:sz w:val="24"/>
          <w:szCs w:val="24"/>
        </w:rPr>
        <w:t>.</w:t>
      </w:r>
      <w:r w:rsidR="005F4949" w:rsidRPr="00033F00">
        <w:rPr>
          <w:rFonts w:cstheme="minorHAnsi"/>
          <w:color w:val="000000" w:themeColor="text1"/>
          <w:sz w:val="24"/>
          <w:szCs w:val="24"/>
        </w:rPr>
        <w:t xml:space="preserve"> </w:t>
      </w:r>
      <w:r w:rsidR="00D02E94" w:rsidRPr="00033F00">
        <w:rPr>
          <w:rFonts w:cstheme="minorHAnsi"/>
          <w:color w:val="000000" w:themeColor="text1"/>
          <w:sz w:val="24"/>
          <w:szCs w:val="24"/>
        </w:rPr>
        <w:t xml:space="preserve">As can be seen in </w:t>
      </w:r>
      <w:r w:rsidR="00543F60" w:rsidRPr="00033F00">
        <w:rPr>
          <w:rFonts w:cstheme="minorHAnsi"/>
          <w:color w:val="000000" w:themeColor="text1"/>
          <w:sz w:val="24"/>
          <w:szCs w:val="24"/>
        </w:rPr>
        <w:t xml:space="preserve">Table </w:t>
      </w:r>
      <w:r w:rsidR="006E2ABE">
        <w:rPr>
          <w:rFonts w:cstheme="minorHAnsi"/>
          <w:color w:val="000000" w:themeColor="text1"/>
          <w:sz w:val="24"/>
          <w:szCs w:val="24"/>
        </w:rPr>
        <w:t>1</w:t>
      </w:r>
      <w:r w:rsidR="00D02E94" w:rsidRPr="00033F00">
        <w:rPr>
          <w:rFonts w:cstheme="minorHAnsi"/>
          <w:color w:val="000000" w:themeColor="text1"/>
          <w:sz w:val="24"/>
          <w:szCs w:val="24"/>
        </w:rPr>
        <w:t xml:space="preserve">, the students aged between 26-40 demonstrated </w:t>
      </w:r>
      <w:r w:rsidR="00FE6A58" w:rsidRPr="00033F00">
        <w:rPr>
          <w:rFonts w:cstheme="minorHAnsi"/>
          <w:color w:val="000000" w:themeColor="text1"/>
          <w:sz w:val="24"/>
          <w:szCs w:val="24"/>
        </w:rPr>
        <w:t>the highest</w:t>
      </w:r>
      <w:r w:rsidR="00D02E94" w:rsidRPr="00033F00">
        <w:rPr>
          <w:rFonts w:cstheme="minorHAnsi"/>
          <w:color w:val="000000" w:themeColor="text1"/>
          <w:sz w:val="24"/>
          <w:szCs w:val="24"/>
        </w:rPr>
        <w:t xml:space="preserve"> level of critical thinking ability at </w:t>
      </w:r>
      <w:r w:rsidR="00456CA3" w:rsidRPr="00033F00">
        <w:rPr>
          <w:rFonts w:cstheme="minorHAnsi"/>
          <w:color w:val="000000" w:themeColor="text1"/>
          <w:sz w:val="24"/>
          <w:szCs w:val="24"/>
        </w:rPr>
        <w:t>t</w:t>
      </w:r>
      <w:r w:rsidR="00D02E94" w:rsidRPr="00033F00">
        <w:rPr>
          <w:rFonts w:cstheme="minorHAnsi"/>
          <w:color w:val="000000" w:themeColor="text1"/>
          <w:sz w:val="24"/>
          <w:szCs w:val="24"/>
        </w:rPr>
        <w:t xml:space="preserve">his </w:t>
      </w:r>
      <w:r w:rsidR="00456CA3" w:rsidRPr="00033F00">
        <w:rPr>
          <w:rFonts w:cstheme="minorHAnsi"/>
          <w:color w:val="000000" w:themeColor="text1"/>
          <w:sz w:val="24"/>
          <w:szCs w:val="24"/>
        </w:rPr>
        <w:t>stage of</w:t>
      </w:r>
      <w:r w:rsidR="00D02E94" w:rsidRPr="00033F00">
        <w:rPr>
          <w:rFonts w:cstheme="minorHAnsi"/>
          <w:color w:val="000000" w:themeColor="text1"/>
          <w:sz w:val="24"/>
          <w:szCs w:val="24"/>
        </w:rPr>
        <w:t xml:space="preserve"> their learning journey</w:t>
      </w:r>
      <w:r w:rsidR="00FE6A58" w:rsidRPr="00033F00">
        <w:rPr>
          <w:rFonts w:cstheme="minorHAnsi"/>
          <w:color w:val="000000" w:themeColor="text1"/>
          <w:sz w:val="24"/>
          <w:szCs w:val="24"/>
        </w:rPr>
        <w:t>,</w:t>
      </w:r>
      <w:r w:rsidR="00791E6B" w:rsidRPr="00033F00">
        <w:rPr>
          <w:rFonts w:cstheme="minorHAnsi"/>
          <w:color w:val="000000" w:themeColor="text1"/>
          <w:sz w:val="24"/>
          <w:szCs w:val="24"/>
        </w:rPr>
        <w:t xml:space="preserve"> with </w:t>
      </w:r>
      <w:r w:rsidR="00FE6A58" w:rsidRPr="00033F00">
        <w:rPr>
          <w:rFonts w:cstheme="minorHAnsi"/>
          <w:color w:val="000000" w:themeColor="text1"/>
          <w:sz w:val="24"/>
          <w:szCs w:val="24"/>
        </w:rPr>
        <w:t>a</w:t>
      </w:r>
      <w:r w:rsidR="00791E6B" w:rsidRPr="00033F00">
        <w:rPr>
          <w:rFonts w:cstheme="minorHAnsi"/>
          <w:color w:val="000000" w:themeColor="text1"/>
          <w:sz w:val="24"/>
          <w:szCs w:val="24"/>
        </w:rPr>
        <w:t xml:space="preserve"> mean score </w:t>
      </w:r>
      <w:r w:rsidR="006E2ABE">
        <w:rPr>
          <w:rFonts w:cstheme="minorHAnsi"/>
          <w:color w:val="000000" w:themeColor="text1"/>
          <w:sz w:val="24"/>
          <w:szCs w:val="24"/>
        </w:rPr>
        <w:t>of</w:t>
      </w:r>
      <w:r w:rsidR="00791E6B" w:rsidRPr="00033F00">
        <w:rPr>
          <w:rFonts w:cstheme="minorHAnsi"/>
          <w:color w:val="000000" w:themeColor="text1"/>
          <w:sz w:val="24"/>
          <w:szCs w:val="24"/>
        </w:rPr>
        <w:t xml:space="preserve"> 3.4</w:t>
      </w:r>
      <w:r w:rsidR="00FE6A58" w:rsidRPr="00033F00">
        <w:rPr>
          <w:rFonts w:cstheme="minorHAnsi"/>
          <w:color w:val="000000" w:themeColor="text1"/>
          <w:sz w:val="24"/>
          <w:szCs w:val="24"/>
        </w:rPr>
        <w:t xml:space="preserve">, while those in the </w:t>
      </w:r>
      <w:r w:rsidR="00D02E94" w:rsidRPr="00033F00">
        <w:rPr>
          <w:rFonts w:cstheme="minorHAnsi"/>
          <w:color w:val="000000" w:themeColor="text1"/>
          <w:sz w:val="24"/>
          <w:szCs w:val="24"/>
        </w:rPr>
        <w:t>18-25 and 41-55</w:t>
      </w:r>
      <w:r w:rsidR="00FE6A58" w:rsidRPr="00033F00">
        <w:rPr>
          <w:rFonts w:cstheme="minorHAnsi"/>
          <w:color w:val="000000" w:themeColor="text1"/>
          <w:sz w:val="24"/>
          <w:szCs w:val="24"/>
        </w:rPr>
        <w:t xml:space="preserve"> age groups</w:t>
      </w:r>
      <w:r w:rsidR="00D02E94" w:rsidRPr="00033F00">
        <w:rPr>
          <w:rFonts w:cstheme="minorHAnsi"/>
          <w:color w:val="000000" w:themeColor="text1"/>
          <w:sz w:val="24"/>
          <w:szCs w:val="24"/>
        </w:rPr>
        <w:t xml:space="preserve"> showed a similar level of ability</w:t>
      </w:r>
      <w:r w:rsidR="00791E6B" w:rsidRPr="00033F00">
        <w:rPr>
          <w:rFonts w:cstheme="minorHAnsi"/>
          <w:color w:val="000000" w:themeColor="text1"/>
          <w:sz w:val="24"/>
          <w:szCs w:val="24"/>
        </w:rPr>
        <w:t xml:space="preserve"> with a mean score of 2.3 for the 18-25 </w:t>
      </w:r>
      <w:r w:rsidR="00FE6A58" w:rsidRPr="00033F00">
        <w:rPr>
          <w:rFonts w:cstheme="minorHAnsi"/>
          <w:color w:val="000000" w:themeColor="text1"/>
          <w:sz w:val="24"/>
          <w:szCs w:val="24"/>
        </w:rPr>
        <w:t xml:space="preserve">year-olds </w:t>
      </w:r>
      <w:r w:rsidR="00791E6B" w:rsidRPr="00033F00">
        <w:rPr>
          <w:rFonts w:cstheme="minorHAnsi"/>
          <w:color w:val="000000" w:themeColor="text1"/>
          <w:sz w:val="24"/>
          <w:szCs w:val="24"/>
        </w:rPr>
        <w:t xml:space="preserve">and 2.6 for </w:t>
      </w:r>
      <w:r w:rsidR="00FE6A58" w:rsidRPr="00033F00">
        <w:rPr>
          <w:rFonts w:cstheme="minorHAnsi"/>
          <w:color w:val="000000" w:themeColor="text1"/>
          <w:sz w:val="24"/>
          <w:szCs w:val="24"/>
        </w:rPr>
        <w:t>those aged</w:t>
      </w:r>
      <w:r w:rsidR="00791E6B" w:rsidRPr="00033F00">
        <w:rPr>
          <w:rFonts w:cstheme="minorHAnsi"/>
          <w:color w:val="000000" w:themeColor="text1"/>
          <w:sz w:val="24"/>
          <w:szCs w:val="24"/>
        </w:rPr>
        <w:t xml:space="preserve"> 41-55</w:t>
      </w:r>
      <w:r w:rsidR="006E2ABE">
        <w:rPr>
          <w:rFonts w:cstheme="minorHAnsi"/>
          <w:color w:val="000000" w:themeColor="text1"/>
          <w:sz w:val="24"/>
          <w:szCs w:val="24"/>
        </w:rPr>
        <w:t>; t</w:t>
      </w:r>
      <w:r w:rsidR="00882C67" w:rsidRPr="00033F00">
        <w:rPr>
          <w:rFonts w:cstheme="minorHAnsi"/>
          <w:color w:val="000000" w:themeColor="text1"/>
          <w:sz w:val="24"/>
          <w:szCs w:val="24"/>
        </w:rPr>
        <w:t xml:space="preserve">he 26-40 age group all scored average and above and demonstrated stronger responses </w:t>
      </w:r>
      <w:r w:rsidR="00FE6A58" w:rsidRPr="00033F00">
        <w:rPr>
          <w:rFonts w:cstheme="minorHAnsi"/>
          <w:color w:val="000000" w:themeColor="text1"/>
          <w:sz w:val="24"/>
          <w:szCs w:val="24"/>
        </w:rPr>
        <w:t xml:space="preserve">compared </w:t>
      </w:r>
      <w:r w:rsidR="00882C67" w:rsidRPr="00033F00">
        <w:rPr>
          <w:rFonts w:cstheme="minorHAnsi"/>
          <w:color w:val="000000" w:themeColor="text1"/>
          <w:sz w:val="24"/>
          <w:szCs w:val="24"/>
        </w:rPr>
        <w:t xml:space="preserve">to the other two age groups. </w:t>
      </w:r>
    </w:p>
    <w:p w14:paraId="276048A8" w14:textId="6A0E2603" w:rsidR="00543F60" w:rsidRPr="00033F00" w:rsidRDefault="00543F60"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 xml:space="preserve">Table </w:t>
      </w:r>
      <w:r w:rsidR="006E2ABE">
        <w:rPr>
          <w:rFonts w:cstheme="minorHAnsi"/>
          <w:color w:val="000000" w:themeColor="text1"/>
          <w:sz w:val="24"/>
          <w:szCs w:val="24"/>
        </w:rPr>
        <w:t>1</w:t>
      </w:r>
    </w:p>
    <w:p w14:paraId="028D27E2" w14:textId="719A5821" w:rsidR="00543F60" w:rsidRPr="00033F00" w:rsidRDefault="00543F60" w:rsidP="00033F00">
      <w:pPr>
        <w:spacing w:before="200" w:after="0" w:line="360" w:lineRule="auto"/>
        <w:rPr>
          <w:rFonts w:cstheme="minorHAnsi"/>
          <w:i/>
          <w:color w:val="000000" w:themeColor="text1"/>
          <w:sz w:val="24"/>
          <w:szCs w:val="24"/>
        </w:rPr>
      </w:pPr>
      <w:r w:rsidRPr="00033F00">
        <w:rPr>
          <w:rFonts w:cstheme="minorHAnsi"/>
          <w:i/>
          <w:color w:val="000000" w:themeColor="text1"/>
          <w:sz w:val="24"/>
          <w:szCs w:val="24"/>
        </w:rPr>
        <w:t>Level of critical thinking</w:t>
      </w:r>
    </w:p>
    <w:tbl>
      <w:tblPr>
        <w:tblStyle w:val="TableGrid"/>
        <w:tblW w:w="0" w:type="auto"/>
        <w:tblLook w:val="04A0" w:firstRow="1" w:lastRow="0" w:firstColumn="1" w:lastColumn="0" w:noHBand="0" w:noVBand="1"/>
      </w:tblPr>
      <w:tblGrid>
        <w:gridCol w:w="2408"/>
        <w:gridCol w:w="2408"/>
        <w:gridCol w:w="2409"/>
      </w:tblGrid>
      <w:tr w:rsidR="00943661" w:rsidRPr="00033F00" w14:paraId="7BBBB88C" w14:textId="77777777" w:rsidTr="00D02E94">
        <w:tc>
          <w:tcPr>
            <w:tcW w:w="2408" w:type="dxa"/>
            <w:shd w:val="clear" w:color="auto" w:fill="D0CECE" w:themeFill="background2" w:themeFillShade="E6"/>
          </w:tcPr>
          <w:p w14:paraId="30D7B077"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 xml:space="preserve">18-25 </w:t>
            </w:r>
          </w:p>
        </w:tc>
        <w:tc>
          <w:tcPr>
            <w:tcW w:w="2408" w:type="dxa"/>
            <w:shd w:val="clear" w:color="auto" w:fill="D0CECE" w:themeFill="background2" w:themeFillShade="E6"/>
          </w:tcPr>
          <w:p w14:paraId="5D99951A"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26-40</w:t>
            </w:r>
          </w:p>
        </w:tc>
        <w:tc>
          <w:tcPr>
            <w:tcW w:w="2409" w:type="dxa"/>
            <w:shd w:val="clear" w:color="auto" w:fill="D0CECE" w:themeFill="background2" w:themeFillShade="E6"/>
          </w:tcPr>
          <w:p w14:paraId="67F9F869"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41-55</w:t>
            </w:r>
          </w:p>
        </w:tc>
      </w:tr>
      <w:tr w:rsidR="00943661" w:rsidRPr="00033F00" w14:paraId="19EDA639" w14:textId="77777777" w:rsidTr="00D02E94">
        <w:tc>
          <w:tcPr>
            <w:tcW w:w="2408" w:type="dxa"/>
          </w:tcPr>
          <w:p w14:paraId="6BA3BBFB"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3/5</w:t>
            </w:r>
          </w:p>
        </w:tc>
        <w:tc>
          <w:tcPr>
            <w:tcW w:w="2408" w:type="dxa"/>
          </w:tcPr>
          <w:p w14:paraId="036F8665"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4/5</w:t>
            </w:r>
          </w:p>
        </w:tc>
        <w:tc>
          <w:tcPr>
            <w:tcW w:w="2409" w:type="dxa"/>
          </w:tcPr>
          <w:p w14:paraId="68838E0E"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3/5</w:t>
            </w:r>
          </w:p>
        </w:tc>
      </w:tr>
      <w:tr w:rsidR="00943661" w:rsidRPr="00033F00" w14:paraId="49216477" w14:textId="77777777" w:rsidTr="00D02E94">
        <w:tc>
          <w:tcPr>
            <w:tcW w:w="2408" w:type="dxa"/>
          </w:tcPr>
          <w:p w14:paraId="4D0EAB34"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2/5</w:t>
            </w:r>
          </w:p>
        </w:tc>
        <w:tc>
          <w:tcPr>
            <w:tcW w:w="2408" w:type="dxa"/>
          </w:tcPr>
          <w:p w14:paraId="46CAC334"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4.5/5</w:t>
            </w:r>
          </w:p>
        </w:tc>
        <w:tc>
          <w:tcPr>
            <w:tcW w:w="2409" w:type="dxa"/>
          </w:tcPr>
          <w:p w14:paraId="6BAF8F82"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2/5</w:t>
            </w:r>
          </w:p>
        </w:tc>
      </w:tr>
      <w:tr w:rsidR="00943661" w:rsidRPr="00033F00" w14:paraId="31D674D5" w14:textId="77777777" w:rsidTr="00D02E94">
        <w:tc>
          <w:tcPr>
            <w:tcW w:w="2408" w:type="dxa"/>
          </w:tcPr>
          <w:p w14:paraId="2117F4FC" w14:textId="77777777" w:rsidR="00D02E94" w:rsidRPr="00033F00" w:rsidRDefault="00F50A92" w:rsidP="00DC0B4B">
            <w:pPr>
              <w:spacing w:line="240" w:lineRule="auto"/>
              <w:rPr>
                <w:rFonts w:cstheme="minorHAnsi"/>
                <w:color w:val="000000" w:themeColor="text1"/>
                <w:sz w:val="24"/>
                <w:szCs w:val="24"/>
              </w:rPr>
            </w:pPr>
            <w:r w:rsidRPr="00033F00">
              <w:rPr>
                <w:rFonts w:cstheme="minorHAnsi"/>
                <w:color w:val="000000" w:themeColor="text1"/>
                <w:sz w:val="24"/>
                <w:szCs w:val="24"/>
              </w:rPr>
              <w:t>1</w:t>
            </w:r>
            <w:r w:rsidR="00D02E94" w:rsidRPr="00033F00">
              <w:rPr>
                <w:rFonts w:cstheme="minorHAnsi"/>
                <w:color w:val="000000" w:themeColor="text1"/>
                <w:sz w:val="24"/>
                <w:szCs w:val="24"/>
              </w:rPr>
              <w:t>/5</w:t>
            </w:r>
          </w:p>
        </w:tc>
        <w:tc>
          <w:tcPr>
            <w:tcW w:w="2408" w:type="dxa"/>
          </w:tcPr>
          <w:p w14:paraId="2F1E3387"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3/5</w:t>
            </w:r>
          </w:p>
        </w:tc>
        <w:tc>
          <w:tcPr>
            <w:tcW w:w="2409" w:type="dxa"/>
          </w:tcPr>
          <w:p w14:paraId="34AB7C90"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3/5</w:t>
            </w:r>
          </w:p>
        </w:tc>
      </w:tr>
      <w:tr w:rsidR="00943661" w:rsidRPr="00033F00" w14:paraId="4557FE57" w14:textId="77777777" w:rsidTr="00D02E94">
        <w:tc>
          <w:tcPr>
            <w:tcW w:w="2408" w:type="dxa"/>
          </w:tcPr>
          <w:p w14:paraId="0B4CE507"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2/5</w:t>
            </w:r>
          </w:p>
        </w:tc>
        <w:tc>
          <w:tcPr>
            <w:tcW w:w="2408" w:type="dxa"/>
          </w:tcPr>
          <w:p w14:paraId="1FFAE243"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3/5</w:t>
            </w:r>
          </w:p>
        </w:tc>
        <w:tc>
          <w:tcPr>
            <w:tcW w:w="2409" w:type="dxa"/>
          </w:tcPr>
          <w:p w14:paraId="76C6D7F6" w14:textId="77777777" w:rsidR="00D02E94" w:rsidRPr="00033F00" w:rsidRDefault="00D02E94" w:rsidP="00DC0B4B">
            <w:pPr>
              <w:spacing w:line="240" w:lineRule="auto"/>
              <w:rPr>
                <w:rFonts w:cstheme="minorHAnsi"/>
                <w:color w:val="000000" w:themeColor="text1"/>
                <w:sz w:val="24"/>
                <w:szCs w:val="24"/>
              </w:rPr>
            </w:pPr>
          </w:p>
        </w:tc>
      </w:tr>
      <w:tr w:rsidR="00943661" w:rsidRPr="00033F00" w14:paraId="2BC9C34F" w14:textId="77777777" w:rsidTr="00D02E94">
        <w:tc>
          <w:tcPr>
            <w:tcW w:w="2408" w:type="dxa"/>
          </w:tcPr>
          <w:p w14:paraId="5BC520C0"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3/5</w:t>
            </w:r>
          </w:p>
        </w:tc>
        <w:tc>
          <w:tcPr>
            <w:tcW w:w="2408" w:type="dxa"/>
          </w:tcPr>
          <w:p w14:paraId="34865B17"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3/5</w:t>
            </w:r>
          </w:p>
        </w:tc>
        <w:tc>
          <w:tcPr>
            <w:tcW w:w="2409" w:type="dxa"/>
          </w:tcPr>
          <w:p w14:paraId="21614611" w14:textId="77777777" w:rsidR="00D02E94" w:rsidRPr="00033F00" w:rsidRDefault="00D02E94" w:rsidP="00DC0B4B">
            <w:pPr>
              <w:spacing w:line="240" w:lineRule="auto"/>
              <w:rPr>
                <w:rFonts w:cstheme="minorHAnsi"/>
                <w:color w:val="000000" w:themeColor="text1"/>
                <w:sz w:val="24"/>
                <w:szCs w:val="24"/>
              </w:rPr>
            </w:pPr>
          </w:p>
        </w:tc>
      </w:tr>
      <w:tr w:rsidR="00943661" w:rsidRPr="00033F00" w14:paraId="30D2267F" w14:textId="77777777" w:rsidTr="00D02E94">
        <w:tc>
          <w:tcPr>
            <w:tcW w:w="2408" w:type="dxa"/>
          </w:tcPr>
          <w:p w14:paraId="76566BF6"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3/5</w:t>
            </w:r>
          </w:p>
        </w:tc>
        <w:tc>
          <w:tcPr>
            <w:tcW w:w="2408" w:type="dxa"/>
          </w:tcPr>
          <w:p w14:paraId="6C78BA65"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3/5</w:t>
            </w:r>
          </w:p>
        </w:tc>
        <w:tc>
          <w:tcPr>
            <w:tcW w:w="2409" w:type="dxa"/>
          </w:tcPr>
          <w:p w14:paraId="6E93A29C" w14:textId="77777777" w:rsidR="00D02E94" w:rsidRPr="00033F00" w:rsidRDefault="00D02E94" w:rsidP="00DC0B4B">
            <w:pPr>
              <w:spacing w:line="240" w:lineRule="auto"/>
              <w:rPr>
                <w:rFonts w:cstheme="minorHAnsi"/>
                <w:color w:val="000000" w:themeColor="text1"/>
                <w:sz w:val="24"/>
                <w:szCs w:val="24"/>
              </w:rPr>
            </w:pPr>
          </w:p>
        </w:tc>
      </w:tr>
      <w:tr w:rsidR="00943661" w:rsidRPr="00033F00" w14:paraId="560DFB69" w14:textId="77777777" w:rsidTr="00D02E94">
        <w:tc>
          <w:tcPr>
            <w:tcW w:w="2408" w:type="dxa"/>
          </w:tcPr>
          <w:p w14:paraId="091B984D"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2/5</w:t>
            </w:r>
          </w:p>
        </w:tc>
        <w:tc>
          <w:tcPr>
            <w:tcW w:w="2408" w:type="dxa"/>
          </w:tcPr>
          <w:p w14:paraId="02AE845D" w14:textId="77777777" w:rsidR="00D02E94" w:rsidRPr="00033F00" w:rsidRDefault="00D02E94" w:rsidP="00DC0B4B">
            <w:pPr>
              <w:spacing w:line="240" w:lineRule="auto"/>
              <w:rPr>
                <w:rFonts w:cstheme="minorHAnsi"/>
                <w:color w:val="000000" w:themeColor="text1"/>
                <w:sz w:val="24"/>
                <w:szCs w:val="24"/>
              </w:rPr>
            </w:pPr>
          </w:p>
        </w:tc>
        <w:tc>
          <w:tcPr>
            <w:tcW w:w="2409" w:type="dxa"/>
          </w:tcPr>
          <w:p w14:paraId="7C1894B6" w14:textId="77777777" w:rsidR="00D02E94" w:rsidRPr="00033F00" w:rsidRDefault="00D02E94" w:rsidP="00DC0B4B">
            <w:pPr>
              <w:spacing w:line="240" w:lineRule="auto"/>
              <w:rPr>
                <w:rFonts w:cstheme="minorHAnsi"/>
                <w:color w:val="000000" w:themeColor="text1"/>
                <w:sz w:val="24"/>
                <w:szCs w:val="24"/>
              </w:rPr>
            </w:pPr>
          </w:p>
        </w:tc>
      </w:tr>
      <w:tr w:rsidR="00943661" w:rsidRPr="00033F00" w14:paraId="7C008D67" w14:textId="77777777" w:rsidTr="00726CAD">
        <w:trPr>
          <w:trHeight w:val="412"/>
        </w:trPr>
        <w:tc>
          <w:tcPr>
            <w:tcW w:w="2408" w:type="dxa"/>
            <w:shd w:val="clear" w:color="auto" w:fill="D0CECE" w:themeFill="background2" w:themeFillShade="E6"/>
          </w:tcPr>
          <w:p w14:paraId="7172CE46" w14:textId="77777777" w:rsidR="00D02E94" w:rsidRPr="00033F00" w:rsidRDefault="00726CAD" w:rsidP="00DC0B4B">
            <w:pPr>
              <w:spacing w:line="240" w:lineRule="auto"/>
              <w:rPr>
                <w:rFonts w:cstheme="minorHAnsi"/>
                <w:color w:val="000000" w:themeColor="text1"/>
                <w:sz w:val="24"/>
                <w:szCs w:val="24"/>
              </w:rPr>
            </w:pPr>
            <w:r w:rsidRPr="00033F00">
              <w:rPr>
                <w:rFonts w:cstheme="minorHAnsi"/>
                <w:color w:val="000000" w:themeColor="text1"/>
                <w:sz w:val="24"/>
                <w:szCs w:val="24"/>
              </w:rPr>
              <w:t>16/</w:t>
            </w:r>
            <w:r w:rsidR="00D02E94" w:rsidRPr="00033F00">
              <w:rPr>
                <w:rFonts w:cstheme="minorHAnsi"/>
                <w:color w:val="000000" w:themeColor="text1"/>
                <w:sz w:val="24"/>
                <w:szCs w:val="24"/>
              </w:rPr>
              <w:t>35</w:t>
            </w:r>
          </w:p>
        </w:tc>
        <w:tc>
          <w:tcPr>
            <w:tcW w:w="2408" w:type="dxa"/>
            <w:shd w:val="clear" w:color="auto" w:fill="D0CECE" w:themeFill="background2" w:themeFillShade="E6"/>
          </w:tcPr>
          <w:p w14:paraId="5C60392E"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2</w:t>
            </w:r>
            <w:r w:rsidR="00A32DF7" w:rsidRPr="00033F00">
              <w:rPr>
                <w:rFonts w:cstheme="minorHAnsi"/>
                <w:color w:val="000000" w:themeColor="text1"/>
                <w:sz w:val="24"/>
                <w:szCs w:val="24"/>
              </w:rPr>
              <w:t>0.5</w:t>
            </w:r>
            <w:r w:rsidRPr="00033F00">
              <w:rPr>
                <w:rFonts w:cstheme="minorHAnsi"/>
                <w:color w:val="000000" w:themeColor="text1"/>
                <w:sz w:val="24"/>
                <w:szCs w:val="24"/>
              </w:rPr>
              <w:t>/30</w:t>
            </w:r>
          </w:p>
        </w:tc>
        <w:tc>
          <w:tcPr>
            <w:tcW w:w="2409" w:type="dxa"/>
            <w:shd w:val="clear" w:color="auto" w:fill="D0CECE" w:themeFill="background2" w:themeFillShade="E6"/>
          </w:tcPr>
          <w:p w14:paraId="727E8D53" w14:textId="77777777" w:rsidR="00D02E94" w:rsidRPr="00033F00" w:rsidRDefault="00D02E94" w:rsidP="00DC0B4B">
            <w:pPr>
              <w:spacing w:line="240" w:lineRule="auto"/>
              <w:rPr>
                <w:rFonts w:cstheme="minorHAnsi"/>
                <w:color w:val="000000" w:themeColor="text1"/>
                <w:sz w:val="24"/>
                <w:szCs w:val="24"/>
              </w:rPr>
            </w:pPr>
            <w:r w:rsidRPr="00033F00">
              <w:rPr>
                <w:rFonts w:cstheme="minorHAnsi"/>
                <w:color w:val="000000" w:themeColor="text1"/>
                <w:sz w:val="24"/>
                <w:szCs w:val="24"/>
              </w:rPr>
              <w:t>8/15</w:t>
            </w:r>
          </w:p>
        </w:tc>
      </w:tr>
      <w:tr w:rsidR="00943661" w:rsidRPr="00033F00" w14:paraId="4E676CA7" w14:textId="77777777" w:rsidTr="00D02E94">
        <w:tc>
          <w:tcPr>
            <w:tcW w:w="2408" w:type="dxa"/>
            <w:shd w:val="clear" w:color="auto" w:fill="D0CECE" w:themeFill="background2" w:themeFillShade="E6"/>
          </w:tcPr>
          <w:p w14:paraId="3C3DAA1F" w14:textId="3D3E5B51" w:rsidR="00D02E94" w:rsidRPr="00033F00" w:rsidRDefault="00726CAD" w:rsidP="00DC0B4B">
            <w:pPr>
              <w:spacing w:line="240" w:lineRule="auto"/>
              <w:rPr>
                <w:rFonts w:cstheme="minorHAnsi"/>
                <w:color w:val="000000" w:themeColor="text1"/>
                <w:sz w:val="24"/>
                <w:szCs w:val="24"/>
              </w:rPr>
            </w:pPr>
            <w:r w:rsidRPr="00033F00">
              <w:rPr>
                <w:rFonts w:cstheme="minorHAnsi"/>
                <w:color w:val="000000" w:themeColor="text1"/>
                <w:sz w:val="24"/>
                <w:szCs w:val="24"/>
              </w:rPr>
              <w:t>2.3</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average score</w:t>
            </w:r>
          </w:p>
        </w:tc>
        <w:tc>
          <w:tcPr>
            <w:tcW w:w="2408" w:type="dxa"/>
            <w:shd w:val="clear" w:color="auto" w:fill="D0CECE" w:themeFill="background2" w:themeFillShade="E6"/>
          </w:tcPr>
          <w:p w14:paraId="24B42AED" w14:textId="77777777" w:rsidR="00D02E94" w:rsidRPr="00033F00" w:rsidRDefault="00F50A92" w:rsidP="00DC0B4B">
            <w:pPr>
              <w:spacing w:line="240" w:lineRule="auto"/>
              <w:rPr>
                <w:rFonts w:cstheme="minorHAnsi"/>
                <w:color w:val="000000" w:themeColor="text1"/>
                <w:sz w:val="24"/>
                <w:szCs w:val="24"/>
              </w:rPr>
            </w:pPr>
            <w:r w:rsidRPr="00033F00">
              <w:rPr>
                <w:rFonts w:cstheme="minorHAnsi"/>
                <w:color w:val="000000" w:themeColor="text1"/>
                <w:sz w:val="24"/>
                <w:szCs w:val="24"/>
              </w:rPr>
              <w:t>3</w:t>
            </w:r>
            <w:r w:rsidR="00A32DF7" w:rsidRPr="00033F00">
              <w:rPr>
                <w:rFonts w:cstheme="minorHAnsi"/>
                <w:color w:val="000000" w:themeColor="text1"/>
                <w:sz w:val="24"/>
                <w:szCs w:val="24"/>
              </w:rPr>
              <w:t>.4</w:t>
            </w:r>
            <w:r w:rsidRPr="00033F00">
              <w:rPr>
                <w:rFonts w:cstheme="minorHAnsi"/>
                <w:color w:val="000000" w:themeColor="text1"/>
                <w:sz w:val="24"/>
                <w:szCs w:val="24"/>
              </w:rPr>
              <w:t xml:space="preserve"> average score</w:t>
            </w:r>
          </w:p>
        </w:tc>
        <w:tc>
          <w:tcPr>
            <w:tcW w:w="2409" w:type="dxa"/>
            <w:shd w:val="clear" w:color="auto" w:fill="D0CECE" w:themeFill="background2" w:themeFillShade="E6"/>
          </w:tcPr>
          <w:p w14:paraId="2EDF7A66" w14:textId="77777777" w:rsidR="00D02E94" w:rsidRPr="00033F00" w:rsidRDefault="00726CAD" w:rsidP="00DC0B4B">
            <w:pPr>
              <w:spacing w:line="240" w:lineRule="auto"/>
              <w:rPr>
                <w:rFonts w:cstheme="minorHAnsi"/>
                <w:color w:val="000000" w:themeColor="text1"/>
                <w:sz w:val="24"/>
                <w:szCs w:val="24"/>
              </w:rPr>
            </w:pPr>
            <w:r w:rsidRPr="00033F00">
              <w:rPr>
                <w:rFonts w:cstheme="minorHAnsi"/>
                <w:color w:val="000000" w:themeColor="text1"/>
                <w:sz w:val="24"/>
                <w:szCs w:val="24"/>
              </w:rPr>
              <w:t>2.6 average score</w:t>
            </w:r>
          </w:p>
        </w:tc>
      </w:tr>
    </w:tbl>
    <w:p w14:paraId="6DFA7AD5" w14:textId="77777777" w:rsidR="00943661" w:rsidRPr="00033F00" w:rsidRDefault="00943661" w:rsidP="00033F00">
      <w:pPr>
        <w:pStyle w:val="Heading1"/>
        <w:spacing w:before="200" w:line="360" w:lineRule="auto"/>
        <w:rPr>
          <w:rFonts w:asciiTheme="minorHAnsi" w:hAnsiTheme="minorHAnsi" w:cstheme="minorHAnsi"/>
          <w:color w:val="000000" w:themeColor="text1"/>
          <w:sz w:val="24"/>
          <w:szCs w:val="24"/>
        </w:rPr>
      </w:pPr>
    </w:p>
    <w:p w14:paraId="13F5E5B4" w14:textId="26643964" w:rsidR="00156BD1" w:rsidRPr="00033F00" w:rsidRDefault="00156BD1" w:rsidP="00033F00">
      <w:pPr>
        <w:pStyle w:val="Heading1"/>
        <w:spacing w:before="200" w:line="360" w:lineRule="auto"/>
        <w:rPr>
          <w:rFonts w:asciiTheme="minorHAnsi" w:hAnsiTheme="minorHAnsi" w:cstheme="minorHAnsi"/>
          <w:b/>
          <w:color w:val="000000" w:themeColor="text1"/>
          <w:sz w:val="24"/>
          <w:szCs w:val="24"/>
        </w:rPr>
      </w:pPr>
      <w:r w:rsidRPr="00033F00">
        <w:rPr>
          <w:rFonts w:asciiTheme="minorHAnsi" w:hAnsiTheme="minorHAnsi" w:cstheme="minorHAnsi"/>
          <w:b/>
          <w:color w:val="000000" w:themeColor="text1"/>
          <w:sz w:val="24"/>
          <w:szCs w:val="24"/>
        </w:rPr>
        <w:t>Findings</w:t>
      </w:r>
    </w:p>
    <w:p w14:paraId="5B79F5D8" w14:textId="7350DA89" w:rsidR="00332C9B" w:rsidRPr="00033F00" w:rsidRDefault="00332C9B"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 xml:space="preserve">The first question on the survey asked “When you hear the term </w:t>
      </w:r>
      <w:r w:rsidR="009B2E37" w:rsidRPr="00033F00">
        <w:rPr>
          <w:rFonts w:cstheme="minorHAnsi"/>
          <w:color w:val="000000" w:themeColor="text1"/>
          <w:sz w:val="24"/>
          <w:szCs w:val="24"/>
        </w:rPr>
        <w:t>‘</w:t>
      </w:r>
      <w:r w:rsidRPr="00033F00">
        <w:rPr>
          <w:rFonts w:cstheme="minorHAnsi"/>
          <w:color w:val="000000" w:themeColor="text1"/>
          <w:sz w:val="24"/>
          <w:szCs w:val="24"/>
        </w:rPr>
        <w:t>critical thinker</w:t>
      </w:r>
      <w:r w:rsidR="009B2E37" w:rsidRPr="00033F00">
        <w:rPr>
          <w:rFonts w:cstheme="minorHAnsi"/>
          <w:color w:val="000000" w:themeColor="text1"/>
          <w:sz w:val="24"/>
          <w:szCs w:val="24"/>
        </w:rPr>
        <w:t>’</w:t>
      </w:r>
      <w:r w:rsidRPr="00033F00">
        <w:rPr>
          <w:rFonts w:cstheme="minorHAnsi"/>
          <w:color w:val="000000" w:themeColor="text1"/>
          <w:sz w:val="24"/>
          <w:szCs w:val="24"/>
        </w:rPr>
        <w:t xml:space="preserve"> what do you think that means for you as a student”</w:t>
      </w:r>
      <w:r w:rsidR="009B2E37" w:rsidRPr="00033F00">
        <w:rPr>
          <w:rFonts w:cstheme="minorHAnsi"/>
          <w:color w:val="000000" w:themeColor="text1"/>
          <w:sz w:val="24"/>
          <w:szCs w:val="24"/>
        </w:rPr>
        <w:t>?</w:t>
      </w:r>
      <w:r w:rsidRPr="00033F00">
        <w:rPr>
          <w:rFonts w:cstheme="minorHAnsi"/>
          <w:color w:val="000000" w:themeColor="text1"/>
          <w:sz w:val="24"/>
          <w:szCs w:val="24"/>
        </w:rPr>
        <w:t xml:space="preserve"> A majority of students recognised that bei</w:t>
      </w:r>
      <w:r w:rsidR="00965B90" w:rsidRPr="00033F00">
        <w:rPr>
          <w:rFonts w:cstheme="minorHAnsi"/>
          <w:color w:val="000000" w:themeColor="text1"/>
          <w:sz w:val="24"/>
          <w:szCs w:val="24"/>
        </w:rPr>
        <w:t>ng a critical thinker allows</w:t>
      </w:r>
      <w:r w:rsidRPr="00033F00">
        <w:rPr>
          <w:rFonts w:cstheme="minorHAnsi"/>
          <w:color w:val="000000" w:themeColor="text1"/>
          <w:sz w:val="24"/>
          <w:szCs w:val="24"/>
        </w:rPr>
        <w:t xml:space="preserve"> </w:t>
      </w:r>
      <w:r w:rsidR="00470F71" w:rsidRPr="00033F00">
        <w:rPr>
          <w:rFonts w:cstheme="minorHAnsi"/>
          <w:color w:val="000000" w:themeColor="text1"/>
          <w:sz w:val="24"/>
          <w:szCs w:val="24"/>
        </w:rPr>
        <w:t>them</w:t>
      </w:r>
      <w:r w:rsidRPr="00033F00">
        <w:rPr>
          <w:rFonts w:cstheme="minorHAnsi"/>
          <w:color w:val="000000" w:themeColor="text1"/>
          <w:sz w:val="24"/>
          <w:szCs w:val="24"/>
        </w:rPr>
        <w:t xml:space="preserve"> to observe opposing viewpoints and make a judgement call on </w:t>
      </w:r>
      <w:r w:rsidRPr="00033F00">
        <w:rPr>
          <w:rFonts w:cstheme="minorHAnsi"/>
          <w:color w:val="000000" w:themeColor="text1"/>
          <w:sz w:val="24"/>
          <w:szCs w:val="24"/>
        </w:rPr>
        <w:lastRenderedPageBreak/>
        <w:t>the information given.</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 xml:space="preserve">There </w:t>
      </w:r>
      <w:r w:rsidR="00C933B5" w:rsidRPr="00033F00">
        <w:rPr>
          <w:rFonts w:cstheme="minorHAnsi"/>
          <w:color w:val="000000" w:themeColor="text1"/>
          <w:sz w:val="24"/>
          <w:szCs w:val="24"/>
        </w:rPr>
        <w:t xml:space="preserve">were </w:t>
      </w:r>
      <w:r w:rsidRPr="00033F00">
        <w:rPr>
          <w:rFonts w:cstheme="minorHAnsi"/>
          <w:color w:val="000000" w:themeColor="text1"/>
          <w:sz w:val="24"/>
          <w:szCs w:val="24"/>
        </w:rPr>
        <w:t xml:space="preserve">also </w:t>
      </w:r>
      <w:r w:rsidR="0008335F" w:rsidRPr="00033F00">
        <w:rPr>
          <w:rFonts w:cstheme="minorHAnsi"/>
          <w:color w:val="000000" w:themeColor="text1"/>
          <w:sz w:val="24"/>
          <w:szCs w:val="24"/>
        </w:rPr>
        <w:t>some</w:t>
      </w:r>
      <w:r w:rsidRPr="00033F00">
        <w:rPr>
          <w:rFonts w:cstheme="minorHAnsi"/>
          <w:color w:val="000000" w:themeColor="text1"/>
          <w:sz w:val="24"/>
          <w:szCs w:val="24"/>
        </w:rPr>
        <w:t xml:space="preserve"> responses where </w:t>
      </w:r>
      <w:r w:rsidR="00965B90" w:rsidRPr="00033F00">
        <w:rPr>
          <w:rFonts w:cstheme="minorHAnsi"/>
          <w:color w:val="000000" w:themeColor="text1"/>
          <w:sz w:val="24"/>
          <w:szCs w:val="24"/>
        </w:rPr>
        <w:t>students realised that they canno</w:t>
      </w:r>
      <w:r w:rsidRPr="00033F00">
        <w:rPr>
          <w:rFonts w:cstheme="minorHAnsi"/>
          <w:color w:val="000000" w:themeColor="text1"/>
          <w:sz w:val="24"/>
          <w:szCs w:val="24"/>
        </w:rPr>
        <w:t xml:space="preserve">t believe everything that is </w:t>
      </w:r>
      <w:r w:rsidR="00D02E94" w:rsidRPr="00033F00">
        <w:rPr>
          <w:rFonts w:cstheme="minorHAnsi"/>
          <w:color w:val="000000" w:themeColor="text1"/>
          <w:sz w:val="24"/>
          <w:szCs w:val="24"/>
        </w:rPr>
        <w:t>presented</w:t>
      </w:r>
      <w:r w:rsidRPr="00033F00">
        <w:rPr>
          <w:rFonts w:cstheme="minorHAnsi"/>
          <w:color w:val="000000" w:themeColor="text1"/>
          <w:sz w:val="24"/>
          <w:szCs w:val="24"/>
        </w:rPr>
        <w:t xml:space="preserve"> to them and that they need to be able to determine useful and credible information from further research. However, there were a few responses that suggest</w:t>
      </w:r>
      <w:r w:rsidR="009733A2" w:rsidRPr="00033F00">
        <w:rPr>
          <w:rFonts w:cstheme="minorHAnsi"/>
          <w:color w:val="000000" w:themeColor="text1"/>
          <w:sz w:val="24"/>
          <w:szCs w:val="24"/>
        </w:rPr>
        <w:t>ed</w:t>
      </w:r>
      <w:r w:rsidRPr="00033F00">
        <w:rPr>
          <w:rFonts w:cstheme="minorHAnsi"/>
          <w:color w:val="000000" w:themeColor="text1"/>
          <w:sz w:val="24"/>
          <w:szCs w:val="24"/>
        </w:rPr>
        <w:t xml:space="preserve"> that a few may not</w:t>
      </w:r>
      <w:r w:rsidR="009733A2" w:rsidRPr="00033F00">
        <w:rPr>
          <w:rFonts w:cstheme="minorHAnsi"/>
          <w:color w:val="000000" w:themeColor="text1"/>
          <w:sz w:val="24"/>
          <w:szCs w:val="24"/>
        </w:rPr>
        <w:t xml:space="preserve"> have</w:t>
      </w:r>
      <w:r w:rsidRPr="00033F00">
        <w:rPr>
          <w:rFonts w:cstheme="minorHAnsi"/>
          <w:color w:val="000000" w:themeColor="text1"/>
          <w:sz w:val="24"/>
          <w:szCs w:val="24"/>
        </w:rPr>
        <w:t xml:space="preserve"> truly underst</w:t>
      </w:r>
      <w:r w:rsidR="009733A2" w:rsidRPr="00033F00">
        <w:rPr>
          <w:rFonts w:cstheme="minorHAnsi"/>
          <w:color w:val="000000" w:themeColor="text1"/>
          <w:sz w:val="24"/>
          <w:szCs w:val="24"/>
        </w:rPr>
        <w:t>oo</w:t>
      </w:r>
      <w:r w:rsidRPr="00033F00">
        <w:rPr>
          <w:rFonts w:cstheme="minorHAnsi"/>
          <w:color w:val="000000" w:themeColor="text1"/>
          <w:sz w:val="24"/>
          <w:szCs w:val="24"/>
        </w:rPr>
        <w:t>d or appreciate</w:t>
      </w:r>
      <w:r w:rsidR="009733A2" w:rsidRPr="00033F00">
        <w:rPr>
          <w:rFonts w:cstheme="minorHAnsi"/>
          <w:color w:val="000000" w:themeColor="text1"/>
          <w:sz w:val="24"/>
          <w:szCs w:val="24"/>
        </w:rPr>
        <w:t>d</w:t>
      </w:r>
      <w:r w:rsidRPr="00033F00">
        <w:rPr>
          <w:rFonts w:cstheme="minorHAnsi"/>
          <w:color w:val="000000" w:themeColor="text1"/>
          <w:sz w:val="24"/>
          <w:szCs w:val="24"/>
        </w:rPr>
        <w:t xml:space="preserve"> how the term critical thinker is determined in the academic arena.</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For instance</w:t>
      </w:r>
      <w:r w:rsidR="009733A2" w:rsidRPr="00033F00">
        <w:rPr>
          <w:rFonts w:cstheme="minorHAnsi"/>
          <w:color w:val="000000" w:themeColor="text1"/>
          <w:sz w:val="24"/>
          <w:szCs w:val="24"/>
        </w:rPr>
        <w:t>,</w:t>
      </w:r>
      <w:r w:rsidRPr="00033F00">
        <w:rPr>
          <w:rFonts w:cstheme="minorHAnsi"/>
          <w:color w:val="000000" w:themeColor="text1"/>
          <w:sz w:val="24"/>
          <w:szCs w:val="24"/>
        </w:rPr>
        <w:t xml:space="preserve"> one student said “stepping outside the box and not being afraid to have a say”</w:t>
      </w:r>
      <w:r w:rsidR="009733A2" w:rsidRPr="00033F00">
        <w:rPr>
          <w:rFonts w:cstheme="minorHAnsi"/>
          <w:color w:val="000000" w:themeColor="text1"/>
          <w:sz w:val="24"/>
          <w:szCs w:val="24"/>
        </w:rPr>
        <w:t>,</w:t>
      </w:r>
      <w:r w:rsidRPr="00033F00">
        <w:rPr>
          <w:rFonts w:cstheme="minorHAnsi"/>
          <w:color w:val="000000" w:themeColor="text1"/>
          <w:sz w:val="24"/>
          <w:szCs w:val="24"/>
        </w:rPr>
        <w:t xml:space="preserve"> whilst another shared that it </w:t>
      </w:r>
      <w:r w:rsidR="00EF2DCD" w:rsidRPr="00033F00">
        <w:rPr>
          <w:rFonts w:cstheme="minorHAnsi"/>
          <w:color w:val="000000" w:themeColor="text1"/>
          <w:sz w:val="24"/>
          <w:szCs w:val="24"/>
        </w:rPr>
        <w:t>“</w:t>
      </w:r>
      <w:r w:rsidRPr="00033F00">
        <w:rPr>
          <w:rFonts w:cstheme="minorHAnsi"/>
          <w:color w:val="000000" w:themeColor="text1"/>
          <w:sz w:val="24"/>
          <w:szCs w:val="24"/>
        </w:rPr>
        <w:t>is someone who can narrow</w:t>
      </w:r>
      <w:r w:rsidR="00965B90" w:rsidRPr="00033F00">
        <w:rPr>
          <w:rFonts w:cstheme="minorHAnsi"/>
          <w:color w:val="000000" w:themeColor="text1"/>
          <w:sz w:val="24"/>
          <w:szCs w:val="24"/>
        </w:rPr>
        <w:t xml:space="preserve"> </w:t>
      </w:r>
      <w:r w:rsidRPr="00033F00">
        <w:rPr>
          <w:rFonts w:cstheme="minorHAnsi"/>
          <w:color w:val="000000" w:themeColor="text1"/>
          <w:sz w:val="24"/>
          <w:szCs w:val="24"/>
        </w:rPr>
        <w:t>down on a topic or issue and get straight to the point withou</w:t>
      </w:r>
      <w:r w:rsidR="00965B90" w:rsidRPr="00033F00">
        <w:rPr>
          <w:rFonts w:cstheme="minorHAnsi"/>
          <w:color w:val="000000" w:themeColor="text1"/>
          <w:sz w:val="24"/>
          <w:szCs w:val="24"/>
        </w:rPr>
        <w:t>t s</w:t>
      </w:r>
      <w:r w:rsidRPr="00033F00">
        <w:rPr>
          <w:rFonts w:cstheme="minorHAnsi"/>
          <w:color w:val="000000" w:themeColor="text1"/>
          <w:sz w:val="24"/>
          <w:szCs w:val="24"/>
        </w:rPr>
        <w:t>hifting from the topic too much”</w:t>
      </w:r>
      <w:r w:rsidR="006A2043" w:rsidRPr="00033F00">
        <w:rPr>
          <w:rFonts w:cstheme="minorHAnsi"/>
          <w:color w:val="000000" w:themeColor="text1"/>
          <w:sz w:val="24"/>
          <w:szCs w:val="24"/>
        </w:rPr>
        <w:t>.</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 xml:space="preserve">Although there is merit in these thoughts, critical thinking in an academic sense requires the </w:t>
      </w:r>
      <w:r w:rsidR="00D02E94" w:rsidRPr="00033F00">
        <w:rPr>
          <w:rFonts w:cstheme="minorHAnsi"/>
          <w:color w:val="000000" w:themeColor="text1"/>
          <w:sz w:val="24"/>
          <w:szCs w:val="24"/>
        </w:rPr>
        <w:t>ability</w:t>
      </w:r>
      <w:r w:rsidRPr="00033F00">
        <w:rPr>
          <w:rFonts w:cstheme="minorHAnsi"/>
          <w:color w:val="000000" w:themeColor="text1"/>
          <w:sz w:val="24"/>
          <w:szCs w:val="24"/>
        </w:rPr>
        <w:t xml:space="preserve"> to be able to differentiate points of view </w:t>
      </w:r>
      <w:r w:rsidR="00016650" w:rsidRPr="00033F00">
        <w:rPr>
          <w:rFonts w:cstheme="minorHAnsi"/>
          <w:color w:val="000000" w:themeColor="text1"/>
          <w:sz w:val="24"/>
          <w:szCs w:val="24"/>
        </w:rPr>
        <w:t>and make</w:t>
      </w:r>
      <w:r w:rsidR="00965B90" w:rsidRPr="00033F00">
        <w:rPr>
          <w:rFonts w:cstheme="minorHAnsi"/>
          <w:color w:val="000000" w:themeColor="text1"/>
          <w:sz w:val="24"/>
          <w:szCs w:val="24"/>
        </w:rPr>
        <w:t xml:space="preserve"> an informed decision based on the information retrieved.</w:t>
      </w:r>
      <w:r w:rsidR="001034C8" w:rsidRPr="00033F00">
        <w:rPr>
          <w:rFonts w:cstheme="minorHAnsi"/>
          <w:color w:val="000000" w:themeColor="text1"/>
          <w:sz w:val="24"/>
          <w:szCs w:val="24"/>
        </w:rPr>
        <w:t xml:space="preserve"> </w:t>
      </w:r>
      <w:r w:rsidR="00965B90" w:rsidRPr="00033F00">
        <w:rPr>
          <w:rFonts w:cstheme="minorHAnsi"/>
          <w:color w:val="000000" w:themeColor="text1"/>
          <w:sz w:val="24"/>
          <w:szCs w:val="24"/>
        </w:rPr>
        <w:t>Therefore, an understanding of what it means to be a critical thinker in the academic arena needs to be introduced early on so that all students have a base understanding that can be further developed.</w:t>
      </w:r>
      <w:r w:rsidR="005F4949" w:rsidRPr="00033F00">
        <w:rPr>
          <w:rFonts w:cstheme="minorHAnsi"/>
          <w:color w:val="000000" w:themeColor="text1"/>
          <w:sz w:val="24"/>
          <w:szCs w:val="24"/>
        </w:rPr>
        <w:t xml:space="preserve">  </w:t>
      </w:r>
    </w:p>
    <w:p w14:paraId="70D935EF" w14:textId="34A929F8" w:rsidR="00271BA6" w:rsidRPr="00033F00" w:rsidRDefault="00271BA6"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 xml:space="preserve">When asked how the students </w:t>
      </w:r>
      <w:r w:rsidR="006D517F" w:rsidRPr="00033F00">
        <w:rPr>
          <w:rFonts w:cstheme="minorHAnsi"/>
          <w:color w:val="000000" w:themeColor="text1"/>
          <w:sz w:val="24"/>
          <w:szCs w:val="24"/>
        </w:rPr>
        <w:t xml:space="preserve">believe they </w:t>
      </w:r>
      <w:r w:rsidRPr="00033F00">
        <w:rPr>
          <w:rFonts w:cstheme="minorHAnsi"/>
          <w:color w:val="000000" w:themeColor="text1"/>
          <w:sz w:val="24"/>
          <w:szCs w:val="24"/>
        </w:rPr>
        <w:t xml:space="preserve">may use critical thinking </w:t>
      </w:r>
      <w:r w:rsidR="00332C9B" w:rsidRPr="00033F00">
        <w:rPr>
          <w:rFonts w:cstheme="minorHAnsi"/>
          <w:color w:val="000000" w:themeColor="text1"/>
          <w:sz w:val="24"/>
          <w:szCs w:val="24"/>
        </w:rPr>
        <w:t xml:space="preserve">skills </w:t>
      </w:r>
      <w:r w:rsidRPr="00033F00">
        <w:rPr>
          <w:rFonts w:cstheme="minorHAnsi"/>
          <w:color w:val="000000" w:themeColor="text1"/>
          <w:sz w:val="24"/>
          <w:szCs w:val="24"/>
        </w:rPr>
        <w:t>as a student, the responses ranged from being</w:t>
      </w:r>
      <w:r w:rsidR="006D517F" w:rsidRPr="00033F00">
        <w:rPr>
          <w:rFonts w:cstheme="minorHAnsi"/>
          <w:color w:val="000000" w:themeColor="text1"/>
          <w:sz w:val="24"/>
          <w:szCs w:val="24"/>
        </w:rPr>
        <w:t xml:space="preserve"> more</w:t>
      </w:r>
      <w:r w:rsidRPr="00033F00">
        <w:rPr>
          <w:rFonts w:cstheme="minorHAnsi"/>
          <w:color w:val="000000" w:themeColor="text1"/>
          <w:sz w:val="24"/>
          <w:szCs w:val="24"/>
        </w:rPr>
        <w:t xml:space="preserve"> informed,</w:t>
      </w:r>
      <w:r w:rsidR="006D517F" w:rsidRPr="00033F00">
        <w:rPr>
          <w:rFonts w:cstheme="minorHAnsi"/>
          <w:color w:val="000000" w:themeColor="text1"/>
          <w:sz w:val="24"/>
          <w:szCs w:val="24"/>
        </w:rPr>
        <w:t xml:space="preserve"> gaining a deeper understanding of the material presented to </w:t>
      </w:r>
      <w:r w:rsidRPr="00033F00">
        <w:rPr>
          <w:rFonts w:cstheme="minorHAnsi"/>
          <w:color w:val="000000" w:themeColor="text1"/>
          <w:sz w:val="24"/>
          <w:szCs w:val="24"/>
        </w:rPr>
        <w:t xml:space="preserve">making better judgement calls, and having different </w:t>
      </w:r>
      <w:r w:rsidR="00332C9B" w:rsidRPr="00033F00">
        <w:rPr>
          <w:rFonts w:cstheme="minorHAnsi"/>
          <w:color w:val="000000" w:themeColor="text1"/>
          <w:sz w:val="24"/>
          <w:szCs w:val="24"/>
        </w:rPr>
        <w:t>perspectives</w:t>
      </w:r>
      <w:r w:rsidRPr="00033F00">
        <w:rPr>
          <w:rFonts w:cstheme="minorHAnsi"/>
          <w:color w:val="000000" w:themeColor="text1"/>
          <w:sz w:val="24"/>
          <w:szCs w:val="24"/>
        </w:rPr>
        <w:t>. Some students also recognised that they will use critical thinking with their academic writing and when using research skills.</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 xml:space="preserve">One even felt that it </w:t>
      </w:r>
      <w:r w:rsidR="009733A2" w:rsidRPr="00033F00">
        <w:rPr>
          <w:rFonts w:cstheme="minorHAnsi"/>
          <w:color w:val="000000" w:themeColor="text1"/>
          <w:sz w:val="24"/>
          <w:szCs w:val="24"/>
        </w:rPr>
        <w:t>would</w:t>
      </w:r>
      <w:r w:rsidRPr="00033F00">
        <w:rPr>
          <w:rFonts w:cstheme="minorHAnsi"/>
          <w:color w:val="000000" w:themeColor="text1"/>
          <w:sz w:val="24"/>
          <w:szCs w:val="24"/>
        </w:rPr>
        <w:t xml:space="preserve"> </w:t>
      </w:r>
      <w:r w:rsidR="009733A2" w:rsidRPr="00033F00">
        <w:rPr>
          <w:rFonts w:cstheme="minorHAnsi"/>
          <w:color w:val="000000" w:themeColor="text1"/>
          <w:sz w:val="24"/>
          <w:szCs w:val="24"/>
        </w:rPr>
        <w:t>advantage</w:t>
      </w:r>
      <w:r w:rsidRPr="00033F00">
        <w:rPr>
          <w:rFonts w:cstheme="minorHAnsi"/>
          <w:color w:val="000000" w:themeColor="text1"/>
          <w:sz w:val="24"/>
          <w:szCs w:val="24"/>
        </w:rPr>
        <w:t xml:space="preserve"> </w:t>
      </w:r>
      <w:r w:rsidR="009733A2" w:rsidRPr="00033F00">
        <w:rPr>
          <w:rFonts w:cstheme="minorHAnsi"/>
          <w:color w:val="000000" w:themeColor="text1"/>
          <w:sz w:val="24"/>
          <w:szCs w:val="24"/>
        </w:rPr>
        <w:t xml:space="preserve">them </w:t>
      </w:r>
      <w:r w:rsidRPr="00033F00">
        <w:rPr>
          <w:rFonts w:cstheme="minorHAnsi"/>
          <w:color w:val="000000" w:themeColor="text1"/>
          <w:sz w:val="24"/>
          <w:szCs w:val="24"/>
        </w:rPr>
        <w:t>as they go into the outside world.</w:t>
      </w:r>
      <w:r w:rsidR="009E359E" w:rsidRPr="00033F00">
        <w:rPr>
          <w:rFonts w:cstheme="minorHAnsi"/>
          <w:color w:val="000000" w:themeColor="text1"/>
          <w:sz w:val="24"/>
          <w:szCs w:val="24"/>
        </w:rPr>
        <w:t xml:space="preserve"> </w:t>
      </w:r>
      <w:r w:rsidR="00EB08EC" w:rsidRPr="00033F00">
        <w:rPr>
          <w:rFonts w:cstheme="minorHAnsi"/>
          <w:color w:val="000000" w:themeColor="text1"/>
          <w:sz w:val="24"/>
          <w:szCs w:val="24"/>
        </w:rPr>
        <w:t>The r</w:t>
      </w:r>
      <w:r w:rsidR="009E359E" w:rsidRPr="00033F00">
        <w:rPr>
          <w:rFonts w:cstheme="minorHAnsi"/>
          <w:color w:val="000000" w:themeColor="text1"/>
          <w:sz w:val="24"/>
          <w:szCs w:val="24"/>
        </w:rPr>
        <w:t>esponses</w:t>
      </w:r>
      <w:r w:rsidR="00EB08EC" w:rsidRPr="00033F00">
        <w:rPr>
          <w:rFonts w:cstheme="minorHAnsi"/>
          <w:color w:val="000000" w:themeColor="text1"/>
          <w:sz w:val="24"/>
          <w:szCs w:val="24"/>
        </w:rPr>
        <w:t xml:space="preserve"> demonstrated </w:t>
      </w:r>
      <w:r w:rsidR="009E359E" w:rsidRPr="00033F00">
        <w:rPr>
          <w:rFonts w:cstheme="minorHAnsi"/>
          <w:color w:val="000000" w:themeColor="text1"/>
          <w:sz w:val="24"/>
          <w:szCs w:val="24"/>
        </w:rPr>
        <w:t>awareness of how critical thinking could benefit them as students</w:t>
      </w:r>
      <w:r w:rsidR="00EB08EC" w:rsidRPr="00033F00">
        <w:rPr>
          <w:rFonts w:cstheme="minorHAnsi"/>
          <w:color w:val="000000" w:themeColor="text1"/>
          <w:sz w:val="24"/>
          <w:szCs w:val="24"/>
        </w:rPr>
        <w:t>; however</w:t>
      </w:r>
      <w:r w:rsidR="009E359E" w:rsidRPr="00033F00">
        <w:rPr>
          <w:rFonts w:cstheme="minorHAnsi"/>
          <w:color w:val="000000" w:themeColor="text1"/>
          <w:sz w:val="24"/>
          <w:szCs w:val="24"/>
        </w:rPr>
        <w:t>, no</w:t>
      </w:r>
      <w:r w:rsidR="00F26240" w:rsidRPr="00033F00">
        <w:rPr>
          <w:rFonts w:cstheme="minorHAnsi"/>
          <w:color w:val="000000" w:themeColor="text1"/>
          <w:sz w:val="24"/>
          <w:szCs w:val="24"/>
        </w:rPr>
        <w:t>thing was</w:t>
      </w:r>
      <w:r w:rsidR="00EB08EC" w:rsidRPr="00033F00">
        <w:rPr>
          <w:rFonts w:cstheme="minorHAnsi"/>
          <w:color w:val="000000" w:themeColor="text1"/>
          <w:sz w:val="24"/>
          <w:szCs w:val="24"/>
        </w:rPr>
        <w:t xml:space="preserve"> mentioned about</w:t>
      </w:r>
      <w:r w:rsidR="009E359E" w:rsidRPr="00033F00">
        <w:rPr>
          <w:rFonts w:cstheme="minorHAnsi"/>
          <w:color w:val="000000" w:themeColor="text1"/>
          <w:sz w:val="24"/>
          <w:szCs w:val="24"/>
        </w:rPr>
        <w:t xml:space="preserve"> the actual skill</w:t>
      </w:r>
      <w:r w:rsidR="00F26240" w:rsidRPr="00033F00">
        <w:rPr>
          <w:rFonts w:cstheme="minorHAnsi"/>
          <w:color w:val="000000" w:themeColor="text1"/>
          <w:sz w:val="24"/>
          <w:szCs w:val="24"/>
        </w:rPr>
        <w:t>s involved when</w:t>
      </w:r>
      <w:r w:rsidR="009E359E" w:rsidRPr="00033F00">
        <w:rPr>
          <w:rFonts w:cstheme="minorHAnsi"/>
          <w:color w:val="000000" w:themeColor="text1"/>
          <w:sz w:val="24"/>
          <w:szCs w:val="24"/>
        </w:rPr>
        <w:t xml:space="preserve"> using critical thinking</w:t>
      </w:r>
      <w:r w:rsidR="00D02E94" w:rsidRPr="00033F00">
        <w:rPr>
          <w:rFonts w:cstheme="minorHAnsi"/>
          <w:color w:val="000000" w:themeColor="text1"/>
          <w:sz w:val="24"/>
          <w:szCs w:val="24"/>
        </w:rPr>
        <w:t xml:space="preserve"> and how it could be applied to their journey as a student</w:t>
      </w:r>
      <w:r w:rsidR="009E359E" w:rsidRPr="00033F00">
        <w:rPr>
          <w:rFonts w:cstheme="minorHAnsi"/>
          <w:color w:val="000000" w:themeColor="text1"/>
          <w:sz w:val="24"/>
          <w:szCs w:val="24"/>
        </w:rPr>
        <w:t>.</w:t>
      </w:r>
    </w:p>
    <w:p w14:paraId="57F70331" w14:textId="4436EB00" w:rsidR="009E359E" w:rsidRDefault="009E359E"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Students were presented with an article from YourNewsWire.com</w:t>
      </w:r>
      <w:r w:rsidR="005D19A4" w:rsidRPr="00033F00">
        <w:rPr>
          <w:rFonts w:cstheme="minorHAnsi"/>
          <w:color w:val="000000" w:themeColor="text1"/>
          <w:sz w:val="24"/>
          <w:szCs w:val="24"/>
        </w:rPr>
        <w:t xml:space="preserve"> on 25 January 2018</w:t>
      </w:r>
      <w:r w:rsidRPr="00033F00">
        <w:rPr>
          <w:rFonts w:cstheme="minorHAnsi"/>
          <w:color w:val="000000" w:themeColor="text1"/>
          <w:sz w:val="24"/>
          <w:szCs w:val="24"/>
        </w:rPr>
        <w:t xml:space="preserve"> (s</w:t>
      </w:r>
      <w:r w:rsidR="001416DB" w:rsidRPr="00033F00">
        <w:rPr>
          <w:rFonts w:cstheme="minorHAnsi"/>
          <w:color w:val="000000" w:themeColor="text1"/>
          <w:sz w:val="24"/>
          <w:szCs w:val="24"/>
        </w:rPr>
        <w:t xml:space="preserve">ee </w:t>
      </w:r>
      <w:r w:rsidR="009733A2" w:rsidRPr="00033F00">
        <w:rPr>
          <w:rFonts w:cstheme="minorHAnsi"/>
          <w:color w:val="000000" w:themeColor="text1"/>
          <w:sz w:val="24"/>
          <w:szCs w:val="24"/>
        </w:rPr>
        <w:t>F</w:t>
      </w:r>
      <w:r w:rsidR="001416DB" w:rsidRPr="00033F00">
        <w:rPr>
          <w:rFonts w:cstheme="minorHAnsi"/>
          <w:color w:val="000000" w:themeColor="text1"/>
          <w:sz w:val="24"/>
          <w:szCs w:val="24"/>
        </w:rPr>
        <w:t xml:space="preserve">igure </w:t>
      </w:r>
      <w:r w:rsidR="006E2ABE">
        <w:rPr>
          <w:rFonts w:cstheme="minorHAnsi"/>
          <w:color w:val="000000" w:themeColor="text1"/>
          <w:sz w:val="24"/>
          <w:szCs w:val="24"/>
        </w:rPr>
        <w:t>2</w:t>
      </w:r>
      <w:r w:rsidRPr="00033F00">
        <w:rPr>
          <w:rFonts w:cstheme="minorHAnsi"/>
          <w:color w:val="000000" w:themeColor="text1"/>
          <w:sz w:val="24"/>
          <w:szCs w:val="24"/>
        </w:rPr>
        <w:t xml:space="preserve">) </w:t>
      </w:r>
      <w:r w:rsidR="00F73C85" w:rsidRPr="00033F00">
        <w:rPr>
          <w:rFonts w:cstheme="minorHAnsi"/>
          <w:color w:val="000000" w:themeColor="text1"/>
          <w:sz w:val="24"/>
          <w:szCs w:val="24"/>
        </w:rPr>
        <w:t>with</w:t>
      </w:r>
      <w:r w:rsidRPr="00033F00">
        <w:rPr>
          <w:rFonts w:cstheme="minorHAnsi"/>
          <w:color w:val="000000" w:themeColor="text1"/>
          <w:sz w:val="24"/>
          <w:szCs w:val="24"/>
        </w:rPr>
        <w:t xml:space="preserve"> questions posed around </w:t>
      </w:r>
      <w:r w:rsidR="007A62C6" w:rsidRPr="00033F00">
        <w:rPr>
          <w:rFonts w:cstheme="minorHAnsi"/>
          <w:color w:val="000000" w:themeColor="text1"/>
          <w:sz w:val="24"/>
          <w:szCs w:val="24"/>
        </w:rPr>
        <w:t>it</w:t>
      </w:r>
      <w:r w:rsidRPr="00033F00">
        <w:rPr>
          <w:rFonts w:cstheme="minorHAnsi"/>
          <w:color w:val="000000" w:themeColor="text1"/>
          <w:sz w:val="24"/>
          <w:szCs w:val="24"/>
        </w:rPr>
        <w:t xml:space="preserve">. </w:t>
      </w:r>
    </w:p>
    <w:p w14:paraId="7881F43C" w14:textId="2C838B13" w:rsidR="006E2ABE" w:rsidRDefault="006E2ABE" w:rsidP="00033F00">
      <w:pPr>
        <w:spacing w:before="200" w:after="0" w:line="360" w:lineRule="auto"/>
        <w:rPr>
          <w:rFonts w:cstheme="minorHAnsi"/>
          <w:color w:val="000000" w:themeColor="text1"/>
          <w:sz w:val="24"/>
          <w:szCs w:val="24"/>
        </w:rPr>
      </w:pPr>
    </w:p>
    <w:p w14:paraId="4D7B1352" w14:textId="05A10C35" w:rsidR="006E2ABE" w:rsidRDefault="006E2ABE" w:rsidP="00033F00">
      <w:pPr>
        <w:spacing w:before="200" w:after="0" w:line="360" w:lineRule="auto"/>
        <w:rPr>
          <w:rFonts w:cstheme="minorHAnsi"/>
          <w:color w:val="000000" w:themeColor="text1"/>
          <w:sz w:val="24"/>
          <w:szCs w:val="24"/>
        </w:rPr>
      </w:pPr>
    </w:p>
    <w:p w14:paraId="0E5DF173" w14:textId="450471FD" w:rsidR="006E2ABE" w:rsidRDefault="006E2ABE" w:rsidP="00033F00">
      <w:pPr>
        <w:spacing w:before="200" w:after="0" w:line="360" w:lineRule="auto"/>
        <w:rPr>
          <w:rFonts w:cstheme="minorHAnsi"/>
          <w:color w:val="000000" w:themeColor="text1"/>
          <w:sz w:val="24"/>
          <w:szCs w:val="24"/>
        </w:rPr>
      </w:pPr>
    </w:p>
    <w:p w14:paraId="5695CD00" w14:textId="0867436A" w:rsidR="006E2ABE" w:rsidRDefault="006E2ABE" w:rsidP="00033F00">
      <w:pPr>
        <w:spacing w:before="200" w:after="0" w:line="360" w:lineRule="auto"/>
        <w:rPr>
          <w:rFonts w:cstheme="minorHAnsi"/>
          <w:color w:val="000000" w:themeColor="text1"/>
          <w:sz w:val="24"/>
          <w:szCs w:val="24"/>
        </w:rPr>
      </w:pPr>
    </w:p>
    <w:p w14:paraId="7C91E736" w14:textId="77777777" w:rsidR="00B23939" w:rsidRDefault="00B23939" w:rsidP="00033F00">
      <w:pPr>
        <w:spacing w:before="200" w:after="0" w:line="360" w:lineRule="auto"/>
        <w:rPr>
          <w:rFonts w:cstheme="minorHAnsi"/>
          <w:color w:val="000000" w:themeColor="text1"/>
          <w:sz w:val="24"/>
          <w:szCs w:val="24"/>
        </w:rPr>
      </w:pPr>
    </w:p>
    <w:p w14:paraId="62128517" w14:textId="77777777" w:rsidR="006E2ABE" w:rsidRPr="00033F00" w:rsidRDefault="006E2ABE" w:rsidP="00033F00">
      <w:pPr>
        <w:spacing w:before="200" w:after="0" w:line="360" w:lineRule="auto"/>
        <w:rPr>
          <w:rFonts w:cstheme="minorHAnsi"/>
          <w:color w:val="000000" w:themeColor="text1"/>
          <w:sz w:val="24"/>
          <w:szCs w:val="24"/>
        </w:rPr>
      </w:pPr>
    </w:p>
    <w:tbl>
      <w:tblPr>
        <w:tblStyle w:val="TableGrid"/>
        <w:tblW w:w="0" w:type="auto"/>
        <w:tblLook w:val="04A0" w:firstRow="1" w:lastRow="0" w:firstColumn="1" w:lastColumn="0" w:noHBand="0" w:noVBand="1"/>
      </w:tblPr>
      <w:tblGrid>
        <w:gridCol w:w="9016"/>
      </w:tblGrid>
      <w:tr w:rsidR="00943661" w:rsidRPr="00033F00" w14:paraId="0B6009C4" w14:textId="77777777" w:rsidTr="001416DB">
        <w:tc>
          <w:tcPr>
            <w:tcW w:w="9016" w:type="dxa"/>
          </w:tcPr>
          <w:p w14:paraId="3A4241E6" w14:textId="77777777" w:rsidR="001416DB" w:rsidRPr="00033F00" w:rsidRDefault="001416DB" w:rsidP="00033F00">
            <w:pPr>
              <w:spacing w:before="200" w:line="360" w:lineRule="auto"/>
              <w:jc w:val="center"/>
              <w:textAlignment w:val="baseline"/>
              <w:outlineLvl w:val="0"/>
              <w:rPr>
                <w:rFonts w:eastAsia="Times New Roman" w:cstheme="minorHAnsi"/>
                <w:b/>
                <w:bCs/>
                <w:color w:val="000000" w:themeColor="text1"/>
                <w:sz w:val="24"/>
                <w:szCs w:val="24"/>
                <w:bdr w:val="none" w:sz="0" w:space="0" w:color="auto" w:frame="1"/>
                <w:lang w:eastAsia="en-AU"/>
              </w:rPr>
            </w:pPr>
            <w:r w:rsidRPr="00033F00">
              <w:rPr>
                <w:rFonts w:eastAsia="Times New Roman" w:cstheme="minorHAnsi"/>
                <w:b/>
                <w:bCs/>
                <w:i/>
                <w:color w:val="000000" w:themeColor="text1"/>
                <w:kern w:val="36"/>
                <w:sz w:val="24"/>
                <w:szCs w:val="24"/>
                <w:lang w:eastAsia="en-AU"/>
              </w:rPr>
              <w:lastRenderedPageBreak/>
              <w:t>Justin Timberlake: ‘Mandatory Vaccination Schedules Are Un-American’</w:t>
            </w:r>
          </w:p>
          <w:p w14:paraId="1AE6D8E4" w14:textId="77777777" w:rsidR="001416DB" w:rsidRPr="00033F00" w:rsidRDefault="001416DB" w:rsidP="00033F00">
            <w:pPr>
              <w:spacing w:before="200" w:line="360" w:lineRule="auto"/>
              <w:textAlignment w:val="baseline"/>
              <w:rPr>
                <w:rFonts w:eastAsia="Times New Roman" w:cstheme="minorHAnsi"/>
                <w:color w:val="000000" w:themeColor="text1"/>
                <w:sz w:val="24"/>
                <w:szCs w:val="24"/>
                <w:lang w:eastAsia="en-AU"/>
              </w:rPr>
            </w:pPr>
            <w:r w:rsidRPr="00033F00">
              <w:rPr>
                <w:rFonts w:eastAsia="Times New Roman" w:cstheme="minorHAnsi"/>
                <w:bCs/>
                <w:color w:val="000000" w:themeColor="text1"/>
                <w:sz w:val="24"/>
                <w:szCs w:val="24"/>
                <w:bdr w:val="none" w:sz="0" w:space="0" w:color="auto" w:frame="1"/>
                <w:lang w:eastAsia="en-AU"/>
              </w:rPr>
              <w:t>“</w:t>
            </w:r>
            <w:r w:rsidRPr="00033F00">
              <w:rPr>
                <w:rFonts w:eastAsia="Times New Roman" w:cstheme="minorHAnsi"/>
                <w:bCs/>
                <w:i/>
                <w:iCs/>
                <w:color w:val="000000" w:themeColor="text1"/>
                <w:sz w:val="24"/>
                <w:szCs w:val="24"/>
                <w:bdr w:val="none" w:sz="0" w:space="0" w:color="auto" w:frame="1"/>
                <w:lang w:eastAsia="en-AU"/>
              </w:rPr>
              <w:t>The whole concept of mandatory vaccination schedules is un-American</w:t>
            </w:r>
            <w:r w:rsidRPr="00033F00">
              <w:rPr>
                <w:rFonts w:eastAsia="Times New Roman" w:cstheme="minorHAnsi"/>
                <w:bCs/>
                <w:color w:val="000000" w:themeColor="text1"/>
                <w:sz w:val="24"/>
                <w:szCs w:val="24"/>
                <w:bdr w:val="none" w:sz="0" w:space="0" w:color="auto" w:frame="1"/>
                <w:lang w:eastAsia="en-AU"/>
              </w:rPr>
              <w:t>,” according to Justin Timberlake, who says “</w:t>
            </w:r>
            <w:r w:rsidRPr="00033F00">
              <w:rPr>
                <w:rFonts w:eastAsia="Times New Roman" w:cstheme="minorHAnsi"/>
                <w:bCs/>
                <w:i/>
                <w:iCs/>
                <w:color w:val="000000" w:themeColor="text1"/>
                <w:sz w:val="24"/>
                <w:szCs w:val="24"/>
                <w:bdr w:val="none" w:sz="0" w:space="0" w:color="auto" w:frame="1"/>
                <w:lang w:eastAsia="en-AU"/>
              </w:rPr>
              <w:t>Why risk damaging your precious child for the sake of the herd?</w:t>
            </w:r>
            <w:r w:rsidRPr="00033F00">
              <w:rPr>
                <w:rFonts w:eastAsia="Times New Roman" w:cstheme="minorHAnsi"/>
                <w:bCs/>
                <w:color w:val="000000" w:themeColor="text1"/>
                <w:sz w:val="24"/>
                <w:szCs w:val="24"/>
                <w:bdr w:val="none" w:sz="0" w:space="0" w:color="auto" w:frame="1"/>
                <w:lang w:eastAsia="en-AU"/>
              </w:rPr>
              <w:t>”</w:t>
            </w:r>
          </w:p>
          <w:p w14:paraId="2890948E" w14:textId="04AFDB2B" w:rsidR="001416DB" w:rsidRPr="00033F00" w:rsidRDefault="001416DB" w:rsidP="00033F00">
            <w:pPr>
              <w:spacing w:before="200" w:line="360" w:lineRule="auto"/>
              <w:textAlignment w:val="baseline"/>
              <w:rPr>
                <w:rFonts w:eastAsia="Times New Roman" w:cstheme="minorHAnsi"/>
                <w:i/>
                <w:iCs/>
                <w:color w:val="000000" w:themeColor="text1"/>
                <w:sz w:val="24"/>
                <w:szCs w:val="24"/>
                <w:bdr w:val="none" w:sz="0" w:space="0" w:color="auto" w:frame="1"/>
                <w:lang w:eastAsia="en-AU"/>
              </w:rPr>
            </w:pPr>
            <w:r w:rsidRPr="00033F00">
              <w:rPr>
                <w:rFonts w:eastAsia="Times New Roman" w:cstheme="minorHAnsi"/>
                <w:color w:val="000000" w:themeColor="text1"/>
                <w:sz w:val="24"/>
                <w:szCs w:val="24"/>
                <w:lang w:eastAsia="en-AU"/>
              </w:rPr>
              <w:t>“</w:t>
            </w:r>
            <w:r w:rsidRPr="00033F00">
              <w:rPr>
                <w:rFonts w:eastAsia="Times New Roman" w:cstheme="minorHAnsi"/>
                <w:i/>
                <w:iCs/>
                <w:color w:val="000000" w:themeColor="text1"/>
                <w:sz w:val="24"/>
                <w:szCs w:val="24"/>
                <w:bdr w:val="none" w:sz="0" w:space="0" w:color="auto" w:frame="1"/>
                <w:lang w:eastAsia="en-AU"/>
              </w:rPr>
              <w:t>Take care of your own child. That is your duty. That is your God given right,”</w:t>
            </w:r>
            <w:r w:rsidRPr="00033F00">
              <w:rPr>
                <w:rFonts w:eastAsia="Times New Roman" w:cstheme="minorHAnsi"/>
                <w:color w:val="000000" w:themeColor="text1"/>
                <w:sz w:val="24"/>
                <w:szCs w:val="24"/>
                <w:lang w:eastAsia="en-AU"/>
              </w:rPr>
              <w:t> said Justin Timberlake, while readying himself for his long-awaited Super Bowl Halftime show appearance</w:t>
            </w:r>
            <w:r w:rsidRPr="00033F00">
              <w:rPr>
                <w:rFonts w:eastAsia="Times New Roman" w:cstheme="minorHAnsi"/>
                <w:i/>
                <w:iCs/>
                <w:color w:val="000000" w:themeColor="text1"/>
                <w:sz w:val="24"/>
                <w:szCs w:val="24"/>
                <w:bdr w:val="none" w:sz="0" w:space="0" w:color="auto" w:frame="1"/>
                <w:lang w:eastAsia="en-AU"/>
              </w:rPr>
              <w:t xml:space="preserve">. </w:t>
            </w:r>
          </w:p>
          <w:p w14:paraId="4D9FE161" w14:textId="77777777" w:rsidR="001416DB" w:rsidRPr="00033F00" w:rsidRDefault="001416DB" w:rsidP="00033F00">
            <w:pPr>
              <w:spacing w:before="200" w:line="360" w:lineRule="auto"/>
              <w:textAlignment w:val="baseline"/>
              <w:rPr>
                <w:rFonts w:eastAsia="Times New Roman" w:cstheme="minorHAnsi"/>
                <w:color w:val="000000" w:themeColor="text1"/>
                <w:sz w:val="24"/>
                <w:szCs w:val="24"/>
                <w:lang w:eastAsia="en-AU"/>
              </w:rPr>
            </w:pPr>
            <w:r w:rsidRPr="00033F00">
              <w:rPr>
                <w:rFonts w:eastAsia="Times New Roman" w:cstheme="minorHAnsi"/>
                <w:i/>
                <w:iCs/>
                <w:color w:val="000000" w:themeColor="text1"/>
                <w:sz w:val="24"/>
                <w:szCs w:val="24"/>
                <w:bdr w:val="none" w:sz="0" w:space="0" w:color="auto" w:frame="1"/>
                <w:lang w:eastAsia="en-AU"/>
              </w:rPr>
              <w:t>“If everyone took care of their own children, we wouldn’t have to worry about taking care of the herd, or making anything mandatory, or any of that communist stuff.</w:t>
            </w:r>
            <w:r w:rsidRPr="00033F00">
              <w:rPr>
                <w:rFonts w:eastAsia="Times New Roman" w:cstheme="minorHAnsi"/>
                <w:color w:val="000000" w:themeColor="text1"/>
                <w:sz w:val="24"/>
                <w:szCs w:val="24"/>
                <w:lang w:eastAsia="en-AU"/>
              </w:rPr>
              <w:t>”</w:t>
            </w:r>
          </w:p>
          <w:p w14:paraId="09961F42" w14:textId="6977C03C" w:rsidR="001416DB" w:rsidRPr="00033F00" w:rsidRDefault="001416DB" w:rsidP="00033F00">
            <w:pPr>
              <w:spacing w:before="200" w:line="360" w:lineRule="auto"/>
              <w:textAlignment w:val="baseline"/>
              <w:rPr>
                <w:rFonts w:eastAsia="Times New Roman" w:cstheme="minorHAnsi"/>
                <w:color w:val="000000" w:themeColor="text1"/>
                <w:sz w:val="24"/>
                <w:szCs w:val="24"/>
                <w:lang w:eastAsia="en-AU"/>
              </w:rPr>
            </w:pPr>
            <w:r w:rsidRPr="00033F00">
              <w:rPr>
                <w:rFonts w:eastAsia="Times New Roman" w:cstheme="minorHAnsi"/>
                <w:color w:val="000000" w:themeColor="text1"/>
                <w:sz w:val="24"/>
                <w:szCs w:val="24"/>
                <w:lang w:eastAsia="en-AU"/>
              </w:rPr>
              <w:t>“</w:t>
            </w:r>
            <w:r w:rsidRPr="00033F00">
              <w:rPr>
                <w:rFonts w:eastAsia="Times New Roman" w:cstheme="minorHAnsi"/>
                <w:i/>
                <w:iCs/>
                <w:color w:val="000000" w:themeColor="text1"/>
                <w:sz w:val="24"/>
                <w:szCs w:val="24"/>
                <w:bdr w:val="none" w:sz="0" w:space="0" w:color="auto" w:frame="1"/>
                <w:lang w:eastAsia="en-AU"/>
              </w:rPr>
              <w:t>I’d also like to know</w:t>
            </w:r>
            <w:r w:rsidRPr="00033F00">
              <w:rPr>
                <w:rFonts w:eastAsia="Times New Roman" w:cstheme="minorHAnsi"/>
                <w:color w:val="000000" w:themeColor="text1"/>
                <w:sz w:val="24"/>
                <w:szCs w:val="24"/>
                <w:lang w:eastAsia="en-AU"/>
              </w:rPr>
              <w:t>,” continued the Cry Me A River hit-maker, “</w:t>
            </w:r>
            <w:r w:rsidRPr="00033F00">
              <w:rPr>
                <w:rFonts w:eastAsia="Times New Roman" w:cstheme="minorHAnsi"/>
                <w:i/>
                <w:iCs/>
                <w:color w:val="000000" w:themeColor="text1"/>
                <w:sz w:val="24"/>
                <w:szCs w:val="24"/>
                <w:bdr w:val="none" w:sz="0" w:space="0" w:color="auto" w:frame="1"/>
                <w:lang w:eastAsia="en-AU"/>
              </w:rPr>
              <w:t>why a child who has been ‘immunized’ is not actually immune to the disease… Why are these kids always catching the very disease they are supposedly immune to?… and they spread these diseases too…”</w:t>
            </w:r>
          </w:p>
          <w:p w14:paraId="4847F3C8" w14:textId="32169FCE" w:rsidR="001416DB" w:rsidRPr="00033F00" w:rsidRDefault="001416DB" w:rsidP="00033F00">
            <w:pPr>
              <w:spacing w:before="200" w:line="360" w:lineRule="auto"/>
              <w:textAlignment w:val="baseline"/>
              <w:rPr>
                <w:rFonts w:eastAsia="Times New Roman" w:cstheme="minorHAnsi"/>
                <w:color w:val="000000" w:themeColor="text1"/>
                <w:sz w:val="24"/>
                <w:szCs w:val="24"/>
                <w:lang w:eastAsia="en-AU"/>
              </w:rPr>
            </w:pPr>
            <w:r w:rsidRPr="00033F00">
              <w:rPr>
                <w:rFonts w:eastAsia="Times New Roman" w:cstheme="minorHAnsi"/>
                <w:color w:val="000000" w:themeColor="text1"/>
                <w:sz w:val="24"/>
                <w:szCs w:val="24"/>
                <w:lang w:eastAsia="en-AU"/>
              </w:rPr>
              <w:t>“</w:t>
            </w:r>
            <w:r w:rsidRPr="00033F00">
              <w:rPr>
                <w:rFonts w:eastAsia="Times New Roman" w:cstheme="minorHAnsi"/>
                <w:i/>
                <w:iCs/>
                <w:color w:val="000000" w:themeColor="text1"/>
                <w:sz w:val="24"/>
                <w:szCs w:val="24"/>
                <w:bdr w:val="none" w:sz="0" w:space="0" w:color="auto" w:frame="1"/>
                <w:lang w:eastAsia="en-AU"/>
              </w:rPr>
              <w:t>And yet sanctimonious parents of immunized kids, they get on their soap box and say my unvaccinated child is a threat to their child? Get a grip already. Isn’t your child supposed to be immune?”</w:t>
            </w:r>
          </w:p>
        </w:tc>
      </w:tr>
    </w:tbl>
    <w:p w14:paraId="7E6349F7" w14:textId="43C5C325" w:rsidR="005D19A4" w:rsidRPr="00033F00" w:rsidRDefault="00543F60" w:rsidP="00033F00">
      <w:pPr>
        <w:spacing w:before="200" w:after="0" w:line="360" w:lineRule="auto"/>
        <w:rPr>
          <w:rFonts w:cstheme="minorHAnsi"/>
          <w:color w:val="000000" w:themeColor="text1"/>
          <w:sz w:val="24"/>
          <w:szCs w:val="24"/>
        </w:rPr>
      </w:pPr>
      <w:r w:rsidRPr="00033F00">
        <w:rPr>
          <w:rFonts w:cstheme="minorHAnsi"/>
          <w:i/>
          <w:color w:val="000000" w:themeColor="text1"/>
          <w:sz w:val="24"/>
          <w:szCs w:val="24"/>
        </w:rPr>
        <w:t xml:space="preserve">Figure </w:t>
      </w:r>
      <w:r w:rsidR="006E2ABE">
        <w:rPr>
          <w:rFonts w:cstheme="minorHAnsi"/>
          <w:i/>
          <w:color w:val="000000" w:themeColor="text1"/>
          <w:sz w:val="24"/>
          <w:szCs w:val="24"/>
        </w:rPr>
        <w:t>2</w:t>
      </w:r>
      <w:r w:rsidRPr="00033F00">
        <w:rPr>
          <w:rFonts w:cstheme="minorHAnsi"/>
          <w:color w:val="000000" w:themeColor="text1"/>
          <w:sz w:val="24"/>
          <w:szCs w:val="24"/>
        </w:rPr>
        <w:t xml:space="preserve">. </w:t>
      </w:r>
      <w:r w:rsidR="00A873CA" w:rsidRPr="00033F00">
        <w:rPr>
          <w:rFonts w:eastAsia="Times New Roman" w:cstheme="minorHAnsi"/>
          <w:bCs/>
          <w:color w:val="000000" w:themeColor="text1"/>
          <w:kern w:val="36"/>
          <w:sz w:val="24"/>
          <w:szCs w:val="24"/>
          <w:lang w:eastAsia="en-AU"/>
        </w:rPr>
        <w:t>Mandatory Vaccination Schedules</w:t>
      </w:r>
    </w:p>
    <w:p w14:paraId="7133D139" w14:textId="77777777" w:rsidR="00B23939" w:rsidRDefault="00B23939" w:rsidP="00B23939">
      <w:pPr>
        <w:spacing w:after="0" w:line="360" w:lineRule="auto"/>
        <w:rPr>
          <w:rFonts w:cstheme="minorHAnsi"/>
          <w:color w:val="000000" w:themeColor="text1"/>
          <w:sz w:val="24"/>
          <w:szCs w:val="24"/>
        </w:rPr>
      </w:pPr>
    </w:p>
    <w:p w14:paraId="4219778D" w14:textId="045FFB2E" w:rsidR="00271BA6" w:rsidRPr="00033F00" w:rsidRDefault="009E359E"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Firstly</w:t>
      </w:r>
      <w:r w:rsidR="00FB1DED" w:rsidRPr="00033F00">
        <w:rPr>
          <w:rFonts w:cstheme="minorHAnsi"/>
          <w:color w:val="000000" w:themeColor="text1"/>
          <w:sz w:val="24"/>
          <w:szCs w:val="24"/>
        </w:rPr>
        <w:t>,</w:t>
      </w:r>
      <w:r w:rsidRPr="00033F00">
        <w:rPr>
          <w:rFonts w:cstheme="minorHAnsi"/>
          <w:color w:val="000000" w:themeColor="text1"/>
          <w:sz w:val="24"/>
          <w:szCs w:val="24"/>
        </w:rPr>
        <w:t xml:space="preserve"> students were asked whether they felt it was a balanced article and </w:t>
      </w:r>
      <w:r w:rsidR="00575C18" w:rsidRPr="00033F00">
        <w:rPr>
          <w:rFonts w:cstheme="minorHAnsi"/>
          <w:color w:val="000000" w:themeColor="text1"/>
          <w:sz w:val="24"/>
          <w:szCs w:val="24"/>
        </w:rPr>
        <w:t>if</w:t>
      </w:r>
      <w:r w:rsidRPr="00033F00">
        <w:rPr>
          <w:rFonts w:cstheme="minorHAnsi"/>
          <w:color w:val="000000" w:themeColor="text1"/>
          <w:sz w:val="24"/>
          <w:szCs w:val="24"/>
        </w:rPr>
        <w:t xml:space="preserve"> this should be important.</w:t>
      </w:r>
      <w:r w:rsidR="005F4949" w:rsidRPr="00033F00">
        <w:rPr>
          <w:rFonts w:cstheme="minorHAnsi"/>
          <w:color w:val="000000" w:themeColor="text1"/>
          <w:sz w:val="24"/>
          <w:szCs w:val="24"/>
        </w:rPr>
        <w:t xml:space="preserve"> </w:t>
      </w:r>
      <w:r w:rsidR="00575C18" w:rsidRPr="00033F00">
        <w:rPr>
          <w:rFonts w:cstheme="minorHAnsi"/>
          <w:color w:val="000000" w:themeColor="text1"/>
          <w:sz w:val="24"/>
          <w:szCs w:val="24"/>
        </w:rPr>
        <w:t>The</w:t>
      </w:r>
      <w:r w:rsidRPr="00033F00">
        <w:rPr>
          <w:rFonts w:cstheme="minorHAnsi"/>
          <w:color w:val="000000" w:themeColor="text1"/>
          <w:sz w:val="24"/>
          <w:szCs w:val="24"/>
        </w:rPr>
        <w:t xml:space="preserve"> majority of the </w:t>
      </w:r>
      <w:r w:rsidR="00D02E94" w:rsidRPr="00033F00">
        <w:rPr>
          <w:rFonts w:cstheme="minorHAnsi"/>
          <w:color w:val="000000" w:themeColor="text1"/>
          <w:sz w:val="24"/>
          <w:szCs w:val="24"/>
        </w:rPr>
        <w:t>student</w:t>
      </w:r>
      <w:r w:rsidRPr="00033F00">
        <w:rPr>
          <w:rFonts w:cstheme="minorHAnsi"/>
          <w:color w:val="000000" w:themeColor="text1"/>
          <w:sz w:val="24"/>
          <w:szCs w:val="24"/>
        </w:rPr>
        <w:t>s recognised the biased nature of the article with only one student stating that it was objective.</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 xml:space="preserve">This </w:t>
      </w:r>
      <w:r w:rsidR="00D02E94" w:rsidRPr="00033F00">
        <w:rPr>
          <w:rFonts w:cstheme="minorHAnsi"/>
          <w:color w:val="000000" w:themeColor="text1"/>
          <w:sz w:val="24"/>
          <w:szCs w:val="24"/>
        </w:rPr>
        <w:t>student</w:t>
      </w:r>
      <w:r w:rsidR="00AB74CA" w:rsidRPr="00033F00">
        <w:rPr>
          <w:rFonts w:cstheme="minorHAnsi"/>
          <w:color w:val="000000" w:themeColor="text1"/>
          <w:sz w:val="24"/>
          <w:szCs w:val="24"/>
        </w:rPr>
        <w:t xml:space="preserve"> also presented very weak responses in al</w:t>
      </w:r>
      <w:r w:rsidR="000F62B8" w:rsidRPr="00033F00">
        <w:rPr>
          <w:rFonts w:cstheme="minorHAnsi"/>
          <w:color w:val="000000" w:themeColor="text1"/>
          <w:sz w:val="24"/>
          <w:szCs w:val="24"/>
        </w:rPr>
        <w:t>l</w:t>
      </w:r>
      <w:r w:rsidR="00AB74CA" w:rsidRPr="00033F00">
        <w:rPr>
          <w:rFonts w:cstheme="minorHAnsi"/>
          <w:color w:val="000000" w:themeColor="text1"/>
          <w:sz w:val="24"/>
          <w:szCs w:val="24"/>
        </w:rPr>
        <w:t xml:space="preserve"> areas indicating a lower level of academic ab</w:t>
      </w:r>
      <w:r w:rsidR="000F62B8" w:rsidRPr="00033F00">
        <w:rPr>
          <w:rFonts w:cstheme="minorHAnsi"/>
          <w:color w:val="000000" w:themeColor="text1"/>
          <w:sz w:val="24"/>
          <w:szCs w:val="24"/>
        </w:rPr>
        <w:t>i</w:t>
      </w:r>
      <w:r w:rsidR="00AB74CA" w:rsidRPr="00033F00">
        <w:rPr>
          <w:rFonts w:cstheme="minorHAnsi"/>
          <w:color w:val="000000" w:themeColor="text1"/>
          <w:sz w:val="24"/>
          <w:szCs w:val="24"/>
        </w:rPr>
        <w:t>lity.</w:t>
      </w:r>
      <w:r w:rsidR="005F4949" w:rsidRPr="00033F00">
        <w:rPr>
          <w:rFonts w:cstheme="minorHAnsi"/>
          <w:color w:val="000000" w:themeColor="text1"/>
          <w:sz w:val="24"/>
          <w:szCs w:val="24"/>
        </w:rPr>
        <w:t xml:space="preserve"> </w:t>
      </w:r>
      <w:r w:rsidR="000F62B8" w:rsidRPr="00033F00">
        <w:rPr>
          <w:rFonts w:cstheme="minorHAnsi"/>
          <w:color w:val="000000" w:themeColor="text1"/>
          <w:sz w:val="24"/>
          <w:szCs w:val="24"/>
        </w:rPr>
        <w:t>Overall</w:t>
      </w:r>
      <w:r w:rsidR="00782CAD" w:rsidRPr="00033F00">
        <w:rPr>
          <w:rFonts w:cstheme="minorHAnsi"/>
          <w:color w:val="000000" w:themeColor="text1"/>
          <w:sz w:val="24"/>
          <w:szCs w:val="24"/>
        </w:rPr>
        <w:t>,</w:t>
      </w:r>
      <w:r w:rsidR="000F62B8" w:rsidRPr="00033F00">
        <w:rPr>
          <w:rFonts w:cstheme="minorHAnsi"/>
          <w:color w:val="000000" w:themeColor="text1"/>
          <w:sz w:val="24"/>
          <w:szCs w:val="24"/>
        </w:rPr>
        <w:t xml:space="preserve"> t</w:t>
      </w:r>
      <w:r w:rsidR="00271BA6" w:rsidRPr="00033F00">
        <w:rPr>
          <w:rFonts w:cstheme="minorHAnsi"/>
          <w:color w:val="000000" w:themeColor="text1"/>
          <w:sz w:val="24"/>
          <w:szCs w:val="24"/>
        </w:rPr>
        <w:t xml:space="preserve">he </w:t>
      </w:r>
      <w:r w:rsidR="00D02E94" w:rsidRPr="00033F00">
        <w:rPr>
          <w:rFonts w:cstheme="minorHAnsi"/>
          <w:color w:val="000000" w:themeColor="text1"/>
          <w:sz w:val="24"/>
          <w:szCs w:val="24"/>
        </w:rPr>
        <w:t>student</w:t>
      </w:r>
      <w:r w:rsidR="00271BA6" w:rsidRPr="00033F00">
        <w:rPr>
          <w:rFonts w:cstheme="minorHAnsi"/>
          <w:color w:val="000000" w:themeColor="text1"/>
          <w:sz w:val="24"/>
          <w:szCs w:val="24"/>
        </w:rPr>
        <w:t xml:space="preserve">s understood the importance of </w:t>
      </w:r>
      <w:r w:rsidR="00D02E94" w:rsidRPr="00033F00">
        <w:rPr>
          <w:rFonts w:cstheme="minorHAnsi"/>
          <w:color w:val="000000" w:themeColor="text1"/>
          <w:sz w:val="24"/>
          <w:szCs w:val="24"/>
        </w:rPr>
        <w:t>needing</w:t>
      </w:r>
      <w:r w:rsidR="00271BA6" w:rsidRPr="00033F00">
        <w:rPr>
          <w:rFonts w:cstheme="minorHAnsi"/>
          <w:color w:val="000000" w:themeColor="text1"/>
          <w:sz w:val="24"/>
          <w:szCs w:val="24"/>
        </w:rPr>
        <w:t xml:space="preserve"> both sides of the story in order to substantiate </w:t>
      </w:r>
      <w:r w:rsidR="00F36B3B" w:rsidRPr="00033F00">
        <w:rPr>
          <w:rFonts w:cstheme="minorHAnsi"/>
          <w:color w:val="000000" w:themeColor="text1"/>
          <w:sz w:val="24"/>
          <w:szCs w:val="24"/>
        </w:rPr>
        <w:t>the given text</w:t>
      </w:r>
      <w:r w:rsidR="00271BA6" w:rsidRPr="00033F00">
        <w:rPr>
          <w:rFonts w:cstheme="minorHAnsi"/>
          <w:color w:val="000000" w:themeColor="text1"/>
          <w:sz w:val="24"/>
          <w:szCs w:val="24"/>
        </w:rPr>
        <w:t xml:space="preserve"> as an objective piece of writing and to provide a balanced argument. It was noted by a few that it was a one-sided argument that presented only the view of </w:t>
      </w:r>
      <w:r w:rsidR="00572FF6" w:rsidRPr="00033F00">
        <w:rPr>
          <w:rFonts w:cstheme="minorHAnsi"/>
          <w:color w:val="000000" w:themeColor="text1"/>
          <w:sz w:val="24"/>
          <w:szCs w:val="24"/>
        </w:rPr>
        <w:t>one</w:t>
      </w:r>
      <w:r w:rsidR="00271BA6" w:rsidRPr="00033F00">
        <w:rPr>
          <w:rFonts w:cstheme="minorHAnsi"/>
          <w:color w:val="000000" w:themeColor="text1"/>
          <w:sz w:val="24"/>
          <w:szCs w:val="24"/>
        </w:rPr>
        <w:t xml:space="preserve"> person</w:t>
      </w:r>
      <w:r w:rsidR="00A92B00" w:rsidRPr="00033F00">
        <w:rPr>
          <w:rFonts w:cstheme="minorHAnsi"/>
          <w:color w:val="000000" w:themeColor="text1"/>
          <w:sz w:val="24"/>
          <w:szCs w:val="24"/>
        </w:rPr>
        <w:t>,</w:t>
      </w:r>
      <w:r w:rsidR="00271BA6" w:rsidRPr="00033F00">
        <w:rPr>
          <w:rFonts w:cstheme="minorHAnsi"/>
          <w:color w:val="000000" w:themeColor="text1"/>
          <w:sz w:val="24"/>
          <w:szCs w:val="24"/>
        </w:rPr>
        <w:t xml:space="preserve"> </w:t>
      </w:r>
      <w:r w:rsidR="00572FF6" w:rsidRPr="00033F00">
        <w:rPr>
          <w:rFonts w:cstheme="minorHAnsi"/>
          <w:color w:val="000000" w:themeColor="text1"/>
          <w:sz w:val="24"/>
          <w:szCs w:val="24"/>
        </w:rPr>
        <w:t>in that</w:t>
      </w:r>
      <w:r w:rsidR="00271BA6" w:rsidRPr="00033F00">
        <w:rPr>
          <w:rFonts w:cstheme="minorHAnsi"/>
          <w:color w:val="000000" w:themeColor="text1"/>
          <w:sz w:val="24"/>
          <w:szCs w:val="24"/>
        </w:rPr>
        <w:t xml:space="preserve"> “the article is one sided and I think with a topic such as immunisation it is important to have a balanced argument</w:t>
      </w:r>
      <w:r w:rsidR="006E2ABE">
        <w:rPr>
          <w:rFonts w:cstheme="minorHAnsi"/>
          <w:color w:val="000000" w:themeColor="text1"/>
          <w:sz w:val="24"/>
          <w:szCs w:val="24"/>
        </w:rPr>
        <w:t>.</w:t>
      </w:r>
      <w:r w:rsidR="00271BA6" w:rsidRPr="00033F00">
        <w:rPr>
          <w:rFonts w:cstheme="minorHAnsi"/>
          <w:color w:val="000000" w:themeColor="text1"/>
          <w:sz w:val="24"/>
          <w:szCs w:val="24"/>
        </w:rPr>
        <w:t>”</w:t>
      </w:r>
    </w:p>
    <w:p w14:paraId="660C2893" w14:textId="1D4284B8" w:rsidR="00A25678" w:rsidRPr="00033F00" w:rsidRDefault="009B1E97"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lastRenderedPageBreak/>
        <w:t xml:space="preserve">When asked what they thought the purpose of the </w:t>
      </w:r>
      <w:r w:rsidR="00D02E94" w:rsidRPr="00033F00">
        <w:rPr>
          <w:rFonts w:cstheme="minorHAnsi"/>
          <w:color w:val="000000" w:themeColor="text1"/>
          <w:sz w:val="24"/>
          <w:szCs w:val="24"/>
        </w:rPr>
        <w:t>article</w:t>
      </w:r>
      <w:r w:rsidRPr="00033F00">
        <w:rPr>
          <w:rFonts w:cstheme="minorHAnsi"/>
          <w:color w:val="000000" w:themeColor="text1"/>
          <w:sz w:val="24"/>
          <w:szCs w:val="24"/>
        </w:rPr>
        <w:t xml:space="preserve"> was, there were mixed responses.</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 xml:space="preserve">About half of the respondents felt that it was a way </w:t>
      </w:r>
      <w:r w:rsidR="00D02E94" w:rsidRPr="00033F00">
        <w:rPr>
          <w:rFonts w:cstheme="minorHAnsi"/>
          <w:color w:val="000000" w:themeColor="text1"/>
          <w:sz w:val="24"/>
          <w:szCs w:val="24"/>
        </w:rPr>
        <w:t>for the actor to voice</w:t>
      </w:r>
      <w:r w:rsidRPr="00033F00">
        <w:rPr>
          <w:rFonts w:cstheme="minorHAnsi"/>
          <w:color w:val="000000" w:themeColor="text1"/>
          <w:sz w:val="24"/>
          <w:szCs w:val="24"/>
        </w:rPr>
        <w:t xml:space="preserve"> his opinion and </w:t>
      </w:r>
      <w:r w:rsidR="00D02E94" w:rsidRPr="00033F00">
        <w:rPr>
          <w:rFonts w:cstheme="minorHAnsi"/>
          <w:color w:val="000000" w:themeColor="text1"/>
          <w:sz w:val="24"/>
          <w:szCs w:val="24"/>
        </w:rPr>
        <w:t>share</w:t>
      </w:r>
      <w:r w:rsidRPr="00033F00">
        <w:rPr>
          <w:rFonts w:cstheme="minorHAnsi"/>
          <w:color w:val="000000" w:themeColor="text1"/>
          <w:sz w:val="24"/>
          <w:szCs w:val="24"/>
        </w:rPr>
        <w:t xml:space="preserve"> his beliefs</w:t>
      </w:r>
      <w:r w:rsidR="00D02E94" w:rsidRPr="00033F00">
        <w:rPr>
          <w:rFonts w:cstheme="minorHAnsi"/>
          <w:color w:val="000000" w:themeColor="text1"/>
          <w:sz w:val="24"/>
          <w:szCs w:val="24"/>
        </w:rPr>
        <w:t>. As one student state</w:t>
      </w:r>
      <w:r w:rsidR="00163837" w:rsidRPr="00033F00">
        <w:rPr>
          <w:rFonts w:cstheme="minorHAnsi"/>
          <w:color w:val="000000" w:themeColor="text1"/>
          <w:sz w:val="24"/>
          <w:szCs w:val="24"/>
        </w:rPr>
        <w:t>d</w:t>
      </w:r>
      <w:r w:rsidR="00074707" w:rsidRPr="00033F00">
        <w:rPr>
          <w:rFonts w:cstheme="minorHAnsi"/>
          <w:color w:val="000000" w:themeColor="text1"/>
          <w:sz w:val="24"/>
          <w:szCs w:val="24"/>
        </w:rPr>
        <w:t>:</w:t>
      </w:r>
      <w:r w:rsidRPr="00033F00">
        <w:rPr>
          <w:rFonts w:cstheme="minorHAnsi"/>
          <w:color w:val="000000" w:themeColor="text1"/>
          <w:sz w:val="24"/>
          <w:szCs w:val="24"/>
        </w:rPr>
        <w:t xml:space="preserve"> “This news article is a persuasive and reflective piece. It provides no actual facts just a </w:t>
      </w:r>
      <w:r w:rsidR="00D02E94" w:rsidRPr="00033F00">
        <w:rPr>
          <w:rFonts w:cstheme="minorHAnsi"/>
          <w:color w:val="000000" w:themeColor="text1"/>
          <w:sz w:val="24"/>
          <w:szCs w:val="24"/>
        </w:rPr>
        <w:t>singer’s</w:t>
      </w:r>
      <w:r w:rsidRPr="00033F00">
        <w:rPr>
          <w:rFonts w:cstheme="minorHAnsi"/>
          <w:color w:val="000000" w:themeColor="text1"/>
          <w:sz w:val="24"/>
          <w:szCs w:val="24"/>
        </w:rPr>
        <w:t xml:space="preserve"> bias</w:t>
      </w:r>
      <w:r w:rsidR="00D02E94" w:rsidRPr="00033F00">
        <w:rPr>
          <w:rFonts w:cstheme="minorHAnsi"/>
          <w:color w:val="000000" w:themeColor="text1"/>
          <w:sz w:val="24"/>
          <w:szCs w:val="24"/>
        </w:rPr>
        <w:t>ed</w:t>
      </w:r>
      <w:r w:rsidRPr="00033F00">
        <w:rPr>
          <w:rFonts w:cstheme="minorHAnsi"/>
          <w:color w:val="000000" w:themeColor="text1"/>
          <w:sz w:val="24"/>
          <w:szCs w:val="24"/>
        </w:rPr>
        <w:t xml:space="preserve"> opinion”</w:t>
      </w:r>
      <w:r w:rsidR="00FB1DED" w:rsidRPr="00033F00">
        <w:rPr>
          <w:rFonts w:cstheme="minorHAnsi"/>
          <w:color w:val="000000" w:themeColor="text1"/>
          <w:sz w:val="24"/>
          <w:szCs w:val="24"/>
        </w:rPr>
        <w:t>.</w:t>
      </w:r>
      <w:r w:rsidRPr="00033F00">
        <w:rPr>
          <w:rFonts w:cstheme="minorHAnsi"/>
          <w:color w:val="000000" w:themeColor="text1"/>
          <w:sz w:val="24"/>
          <w:szCs w:val="24"/>
        </w:rPr>
        <w:t xml:space="preserve"> One felt that it allowed the reader to make their own decision based on another’s view. Others felt that the purpose was to stir up a response in the reader and </w:t>
      </w:r>
      <w:r w:rsidR="00B216C2" w:rsidRPr="00033F00">
        <w:rPr>
          <w:rFonts w:cstheme="minorHAnsi"/>
          <w:color w:val="000000" w:themeColor="text1"/>
          <w:sz w:val="24"/>
          <w:szCs w:val="24"/>
        </w:rPr>
        <w:t>some were personally affected.</w:t>
      </w:r>
      <w:r w:rsidR="00D02E94" w:rsidRPr="00033F00">
        <w:rPr>
          <w:rFonts w:cstheme="minorHAnsi"/>
          <w:color w:val="000000" w:themeColor="text1"/>
          <w:sz w:val="24"/>
          <w:szCs w:val="24"/>
        </w:rPr>
        <w:t xml:space="preserve"> </w:t>
      </w:r>
      <w:r w:rsidR="00074707" w:rsidRPr="00033F00">
        <w:rPr>
          <w:rFonts w:cstheme="minorHAnsi"/>
          <w:color w:val="000000" w:themeColor="text1"/>
          <w:sz w:val="24"/>
          <w:szCs w:val="24"/>
        </w:rPr>
        <w:t xml:space="preserve">One </w:t>
      </w:r>
      <w:r w:rsidR="00D02E94" w:rsidRPr="00033F00">
        <w:rPr>
          <w:rFonts w:cstheme="minorHAnsi"/>
          <w:color w:val="000000" w:themeColor="text1"/>
          <w:sz w:val="24"/>
          <w:szCs w:val="24"/>
        </w:rPr>
        <w:t>student commented,</w:t>
      </w:r>
      <w:r w:rsidRPr="00033F00">
        <w:rPr>
          <w:rFonts w:cstheme="minorHAnsi"/>
          <w:color w:val="000000" w:themeColor="text1"/>
          <w:sz w:val="24"/>
          <w:szCs w:val="24"/>
        </w:rPr>
        <w:t xml:space="preserve"> “To enrage those who disagree with his statement and to evoke a response”</w:t>
      </w:r>
      <w:r w:rsidR="00FB1DED" w:rsidRPr="00033F00">
        <w:rPr>
          <w:rFonts w:cstheme="minorHAnsi"/>
          <w:color w:val="000000" w:themeColor="text1"/>
          <w:sz w:val="24"/>
          <w:szCs w:val="24"/>
        </w:rPr>
        <w:t>.</w:t>
      </w:r>
      <w:r w:rsidRPr="00033F00">
        <w:rPr>
          <w:rFonts w:cstheme="minorHAnsi"/>
          <w:color w:val="000000" w:themeColor="text1"/>
          <w:sz w:val="24"/>
          <w:szCs w:val="24"/>
        </w:rPr>
        <w:t xml:space="preserve"> </w:t>
      </w:r>
      <w:r w:rsidR="00B42CE0" w:rsidRPr="00033F00">
        <w:rPr>
          <w:rFonts w:cstheme="minorHAnsi"/>
          <w:color w:val="000000" w:themeColor="text1"/>
          <w:sz w:val="24"/>
          <w:szCs w:val="24"/>
        </w:rPr>
        <w:t>Another state</w:t>
      </w:r>
      <w:r w:rsidR="00B216C2" w:rsidRPr="00033F00">
        <w:rPr>
          <w:rFonts w:cstheme="minorHAnsi"/>
          <w:color w:val="000000" w:themeColor="text1"/>
          <w:sz w:val="24"/>
          <w:szCs w:val="24"/>
        </w:rPr>
        <w:t>d</w:t>
      </w:r>
      <w:r w:rsidR="00B42CE0" w:rsidRPr="00033F00">
        <w:rPr>
          <w:rFonts w:cstheme="minorHAnsi"/>
          <w:color w:val="000000" w:themeColor="text1"/>
          <w:sz w:val="24"/>
          <w:szCs w:val="24"/>
        </w:rPr>
        <w:t xml:space="preserve"> “To argue why we should vaccinate our kids when, even after being vaccinated are still not immune to the dise</w:t>
      </w:r>
      <w:r w:rsidR="00D02E94" w:rsidRPr="00033F00">
        <w:rPr>
          <w:rFonts w:cstheme="minorHAnsi"/>
          <w:color w:val="000000" w:themeColor="text1"/>
          <w:sz w:val="24"/>
          <w:szCs w:val="24"/>
        </w:rPr>
        <w:t>ase and that the whole idea of v</w:t>
      </w:r>
      <w:r w:rsidR="00B42CE0" w:rsidRPr="00033F00">
        <w:rPr>
          <w:rFonts w:cstheme="minorHAnsi"/>
          <w:color w:val="000000" w:themeColor="text1"/>
          <w:sz w:val="24"/>
          <w:szCs w:val="24"/>
        </w:rPr>
        <w:t>accinating our children is pointless”</w:t>
      </w:r>
      <w:r w:rsidR="00966D6F" w:rsidRPr="00033F00">
        <w:rPr>
          <w:rFonts w:cstheme="minorHAnsi"/>
          <w:color w:val="000000" w:themeColor="text1"/>
          <w:sz w:val="24"/>
          <w:szCs w:val="24"/>
        </w:rPr>
        <w:t>.</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 xml:space="preserve">However, most felt that the main objective of the article was </w:t>
      </w:r>
      <w:r w:rsidR="007A3EE0" w:rsidRPr="00033F00">
        <w:rPr>
          <w:rFonts w:cstheme="minorHAnsi"/>
          <w:color w:val="000000" w:themeColor="text1"/>
          <w:sz w:val="24"/>
          <w:szCs w:val="24"/>
        </w:rPr>
        <w:t>to use the voice</w:t>
      </w:r>
      <w:r w:rsidRPr="00033F00">
        <w:rPr>
          <w:rFonts w:cstheme="minorHAnsi"/>
          <w:color w:val="000000" w:themeColor="text1"/>
          <w:sz w:val="24"/>
          <w:szCs w:val="24"/>
        </w:rPr>
        <w:t xml:space="preserve"> of a celebrity to push an agenda.</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For students to identify this</w:t>
      </w:r>
      <w:r w:rsidR="00782CAD" w:rsidRPr="00033F00">
        <w:rPr>
          <w:rFonts w:cstheme="minorHAnsi"/>
          <w:color w:val="000000" w:themeColor="text1"/>
          <w:sz w:val="24"/>
          <w:szCs w:val="24"/>
        </w:rPr>
        <w:t>,</w:t>
      </w:r>
      <w:r w:rsidRPr="00033F00">
        <w:rPr>
          <w:rFonts w:cstheme="minorHAnsi"/>
          <w:color w:val="000000" w:themeColor="text1"/>
          <w:sz w:val="24"/>
          <w:szCs w:val="24"/>
        </w:rPr>
        <w:t xml:space="preserve"> shows that they have a basic understanding and are able to u</w:t>
      </w:r>
      <w:r w:rsidR="00572FF6" w:rsidRPr="00033F00">
        <w:rPr>
          <w:rFonts w:cstheme="minorHAnsi"/>
          <w:color w:val="000000" w:themeColor="text1"/>
          <w:sz w:val="24"/>
          <w:szCs w:val="24"/>
        </w:rPr>
        <w:t>se critical thinking skills; yet,</w:t>
      </w:r>
      <w:r w:rsidRPr="00033F00">
        <w:rPr>
          <w:rFonts w:cstheme="minorHAnsi"/>
          <w:color w:val="000000" w:themeColor="text1"/>
          <w:sz w:val="24"/>
          <w:szCs w:val="24"/>
        </w:rPr>
        <w:t xml:space="preserve"> the emotive response</w:t>
      </w:r>
      <w:r w:rsidR="00B42CE0" w:rsidRPr="00033F00">
        <w:rPr>
          <w:rFonts w:cstheme="minorHAnsi"/>
          <w:color w:val="000000" w:themeColor="text1"/>
          <w:sz w:val="24"/>
          <w:szCs w:val="24"/>
        </w:rPr>
        <w:t>s throughout</w:t>
      </w:r>
      <w:r w:rsidRPr="00033F00">
        <w:rPr>
          <w:rFonts w:cstheme="minorHAnsi"/>
          <w:color w:val="000000" w:themeColor="text1"/>
          <w:sz w:val="24"/>
          <w:szCs w:val="24"/>
        </w:rPr>
        <w:t xml:space="preserve"> indicates that </w:t>
      </w:r>
      <w:r w:rsidR="00572FF6" w:rsidRPr="00033F00">
        <w:rPr>
          <w:rFonts w:cstheme="minorHAnsi"/>
          <w:color w:val="000000" w:themeColor="text1"/>
          <w:sz w:val="24"/>
          <w:szCs w:val="24"/>
        </w:rPr>
        <w:t xml:space="preserve">some students were not able to remove their own feelings from the topic. </w:t>
      </w:r>
    </w:p>
    <w:p w14:paraId="7B7D6CC2" w14:textId="085459DD" w:rsidR="00B911BB" w:rsidRPr="00033F00" w:rsidRDefault="004812C7"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The article presented a one sided view of immunisati</w:t>
      </w:r>
      <w:r w:rsidR="00A25678" w:rsidRPr="00033F00">
        <w:rPr>
          <w:rFonts w:cstheme="minorHAnsi"/>
          <w:color w:val="000000" w:themeColor="text1"/>
          <w:sz w:val="24"/>
          <w:szCs w:val="24"/>
        </w:rPr>
        <w:t xml:space="preserve">on and the students were asked </w:t>
      </w:r>
      <w:r w:rsidRPr="00033F00">
        <w:rPr>
          <w:rFonts w:cstheme="minorHAnsi"/>
          <w:color w:val="000000" w:themeColor="text1"/>
          <w:sz w:val="24"/>
          <w:szCs w:val="24"/>
        </w:rPr>
        <w:t>how impartial they felt over this emotive issue.</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 xml:space="preserve">The </w:t>
      </w:r>
      <w:r w:rsidR="00A25678" w:rsidRPr="00033F00">
        <w:rPr>
          <w:rFonts w:cstheme="minorHAnsi"/>
          <w:color w:val="000000" w:themeColor="text1"/>
          <w:sz w:val="24"/>
          <w:szCs w:val="24"/>
        </w:rPr>
        <w:t>range of</w:t>
      </w:r>
      <w:r w:rsidRPr="00033F00">
        <w:rPr>
          <w:rFonts w:cstheme="minorHAnsi"/>
          <w:color w:val="000000" w:themeColor="text1"/>
          <w:sz w:val="24"/>
          <w:szCs w:val="24"/>
        </w:rPr>
        <w:t xml:space="preserve"> responses </w:t>
      </w:r>
      <w:r w:rsidR="00A92B00" w:rsidRPr="00033F00">
        <w:rPr>
          <w:rFonts w:cstheme="minorHAnsi"/>
          <w:color w:val="000000" w:themeColor="text1"/>
          <w:sz w:val="24"/>
          <w:szCs w:val="24"/>
        </w:rPr>
        <w:t>was</w:t>
      </w:r>
      <w:r w:rsidRPr="00033F00">
        <w:rPr>
          <w:rFonts w:cstheme="minorHAnsi"/>
          <w:color w:val="000000" w:themeColor="text1"/>
          <w:sz w:val="24"/>
          <w:szCs w:val="24"/>
        </w:rPr>
        <w:t xml:space="preserve"> diverse</w:t>
      </w:r>
      <w:r w:rsidR="00A92B00" w:rsidRPr="00033F00">
        <w:rPr>
          <w:rFonts w:cstheme="minorHAnsi"/>
          <w:color w:val="000000" w:themeColor="text1"/>
          <w:sz w:val="24"/>
          <w:szCs w:val="24"/>
        </w:rPr>
        <w:t>,</w:t>
      </w:r>
      <w:r w:rsidRPr="00033F00">
        <w:rPr>
          <w:rFonts w:cstheme="minorHAnsi"/>
          <w:color w:val="000000" w:themeColor="text1"/>
          <w:sz w:val="24"/>
          <w:szCs w:val="24"/>
        </w:rPr>
        <w:t xml:space="preserve"> with only</w:t>
      </w:r>
      <w:r w:rsidR="001A0E7F" w:rsidRPr="00033F00">
        <w:rPr>
          <w:rFonts w:cstheme="minorHAnsi"/>
          <w:color w:val="000000" w:themeColor="text1"/>
          <w:sz w:val="24"/>
          <w:szCs w:val="24"/>
        </w:rPr>
        <w:t xml:space="preserve"> two</w:t>
      </w:r>
      <w:r w:rsidRPr="00033F00">
        <w:rPr>
          <w:rFonts w:cstheme="minorHAnsi"/>
          <w:color w:val="000000" w:themeColor="text1"/>
          <w:sz w:val="24"/>
          <w:szCs w:val="24"/>
        </w:rPr>
        <w:t xml:space="preserve"> stating they were very impartial on this topic.</w:t>
      </w:r>
      <w:r w:rsidR="005F4949" w:rsidRPr="00033F00">
        <w:rPr>
          <w:rFonts w:cstheme="minorHAnsi"/>
          <w:color w:val="000000" w:themeColor="text1"/>
          <w:sz w:val="24"/>
          <w:szCs w:val="24"/>
        </w:rPr>
        <w:t xml:space="preserve"> </w:t>
      </w:r>
      <w:r w:rsidR="001A0E7F" w:rsidRPr="00033F00">
        <w:rPr>
          <w:rFonts w:cstheme="minorHAnsi"/>
          <w:color w:val="000000" w:themeColor="text1"/>
          <w:sz w:val="24"/>
          <w:szCs w:val="24"/>
        </w:rPr>
        <w:t>Five</w:t>
      </w:r>
      <w:r w:rsidRPr="00033F00">
        <w:rPr>
          <w:rFonts w:cstheme="minorHAnsi"/>
          <w:color w:val="000000" w:themeColor="text1"/>
          <w:sz w:val="24"/>
          <w:szCs w:val="24"/>
        </w:rPr>
        <w:t xml:space="preserve"> felt that they needed more information to make a judgement call but were willing to listen to another’s point of view.</w:t>
      </w:r>
      <w:r w:rsidR="005F4949" w:rsidRPr="00033F00">
        <w:rPr>
          <w:rFonts w:cstheme="minorHAnsi"/>
          <w:color w:val="000000" w:themeColor="text1"/>
          <w:sz w:val="24"/>
          <w:szCs w:val="24"/>
        </w:rPr>
        <w:t xml:space="preserve"> </w:t>
      </w:r>
      <w:r w:rsidR="001A0E7F" w:rsidRPr="00033F00">
        <w:rPr>
          <w:rFonts w:cstheme="minorHAnsi"/>
          <w:color w:val="000000" w:themeColor="text1"/>
          <w:sz w:val="24"/>
          <w:szCs w:val="24"/>
        </w:rPr>
        <w:t>One student presented a clear and open minded response saying “It is thought provoking his accusations and it makes me want to know more details.</w:t>
      </w:r>
      <w:r w:rsidR="005F4949" w:rsidRPr="00033F00">
        <w:rPr>
          <w:rFonts w:cstheme="minorHAnsi"/>
          <w:color w:val="000000" w:themeColor="text1"/>
          <w:sz w:val="24"/>
          <w:szCs w:val="24"/>
        </w:rPr>
        <w:t xml:space="preserve"> </w:t>
      </w:r>
      <w:r w:rsidR="001A0E7F" w:rsidRPr="00033F00">
        <w:rPr>
          <w:rFonts w:cstheme="minorHAnsi"/>
          <w:color w:val="000000" w:themeColor="text1"/>
          <w:sz w:val="24"/>
          <w:szCs w:val="24"/>
        </w:rPr>
        <w:t>In being in Steps I look forward to learning how to research topics such as this and being able to identify real facts oppose</w:t>
      </w:r>
      <w:r w:rsidR="00D02E94" w:rsidRPr="00033F00">
        <w:rPr>
          <w:rFonts w:cstheme="minorHAnsi"/>
          <w:color w:val="000000" w:themeColor="text1"/>
          <w:sz w:val="24"/>
          <w:szCs w:val="24"/>
        </w:rPr>
        <w:t>d</w:t>
      </w:r>
      <w:r w:rsidR="001A0E7F" w:rsidRPr="00033F00">
        <w:rPr>
          <w:rFonts w:cstheme="minorHAnsi"/>
          <w:color w:val="000000" w:themeColor="text1"/>
          <w:sz w:val="24"/>
          <w:szCs w:val="24"/>
        </w:rPr>
        <w:t xml:space="preserve"> to personal opinions”</w:t>
      </w:r>
      <w:r w:rsidR="00966D6F" w:rsidRPr="00033F00">
        <w:rPr>
          <w:rFonts w:cstheme="minorHAnsi"/>
          <w:color w:val="000000" w:themeColor="text1"/>
          <w:sz w:val="24"/>
          <w:szCs w:val="24"/>
        </w:rPr>
        <w:t>.</w:t>
      </w:r>
      <w:r w:rsidR="00D02E94" w:rsidRPr="00033F00">
        <w:rPr>
          <w:rFonts w:cstheme="minorHAnsi"/>
          <w:color w:val="000000" w:themeColor="text1"/>
          <w:sz w:val="24"/>
          <w:szCs w:val="24"/>
        </w:rPr>
        <w:t xml:space="preserve"> </w:t>
      </w:r>
      <w:r w:rsidR="001A0E7F" w:rsidRPr="00033F00">
        <w:rPr>
          <w:rFonts w:cstheme="minorHAnsi"/>
          <w:color w:val="000000" w:themeColor="text1"/>
          <w:sz w:val="24"/>
          <w:szCs w:val="24"/>
        </w:rPr>
        <w:t>However, eight</w:t>
      </w:r>
      <w:r w:rsidR="00B911BB" w:rsidRPr="00033F00">
        <w:rPr>
          <w:rFonts w:cstheme="minorHAnsi"/>
          <w:color w:val="000000" w:themeColor="text1"/>
          <w:sz w:val="24"/>
          <w:szCs w:val="24"/>
        </w:rPr>
        <w:t xml:space="preserve"> still h</w:t>
      </w:r>
      <w:r w:rsidR="001A0E7F" w:rsidRPr="00033F00">
        <w:rPr>
          <w:rFonts w:cstheme="minorHAnsi"/>
          <w:color w:val="000000" w:themeColor="text1"/>
          <w:sz w:val="24"/>
          <w:szCs w:val="24"/>
        </w:rPr>
        <w:t>e</w:t>
      </w:r>
      <w:r w:rsidR="00B911BB" w:rsidRPr="00033F00">
        <w:rPr>
          <w:rFonts w:cstheme="minorHAnsi"/>
          <w:color w:val="000000" w:themeColor="text1"/>
          <w:sz w:val="24"/>
          <w:szCs w:val="24"/>
        </w:rPr>
        <w:t>ld very strong views on this topic and f</w:t>
      </w:r>
      <w:r w:rsidR="00DC6589" w:rsidRPr="00033F00">
        <w:rPr>
          <w:rFonts w:cstheme="minorHAnsi"/>
          <w:color w:val="000000" w:themeColor="text1"/>
          <w:sz w:val="24"/>
          <w:szCs w:val="24"/>
        </w:rPr>
        <w:t>ound</w:t>
      </w:r>
      <w:r w:rsidR="00B911BB" w:rsidRPr="00033F00">
        <w:rPr>
          <w:rFonts w:cstheme="minorHAnsi"/>
          <w:color w:val="000000" w:themeColor="text1"/>
          <w:sz w:val="24"/>
          <w:szCs w:val="24"/>
        </w:rPr>
        <w:t xml:space="preserve"> that this opinion piece just ma</w:t>
      </w:r>
      <w:r w:rsidR="00DC6589" w:rsidRPr="00033F00">
        <w:rPr>
          <w:rFonts w:cstheme="minorHAnsi"/>
          <w:color w:val="000000" w:themeColor="text1"/>
          <w:sz w:val="24"/>
          <w:szCs w:val="24"/>
        </w:rPr>
        <w:t>de</w:t>
      </w:r>
      <w:r w:rsidR="00B911BB" w:rsidRPr="00033F00">
        <w:rPr>
          <w:rFonts w:cstheme="minorHAnsi"/>
          <w:color w:val="000000" w:themeColor="text1"/>
          <w:sz w:val="24"/>
          <w:szCs w:val="24"/>
        </w:rPr>
        <w:t xml:space="preserve"> them more inclined to stick to their belief</w:t>
      </w:r>
      <w:r w:rsidR="00D02E94" w:rsidRPr="00033F00">
        <w:rPr>
          <w:rFonts w:cstheme="minorHAnsi"/>
          <w:color w:val="000000" w:themeColor="text1"/>
          <w:sz w:val="24"/>
          <w:szCs w:val="24"/>
        </w:rPr>
        <w:t xml:space="preserve">. </w:t>
      </w:r>
      <w:r w:rsidR="001455A2" w:rsidRPr="00033F00">
        <w:rPr>
          <w:rFonts w:cstheme="minorHAnsi"/>
          <w:color w:val="000000" w:themeColor="text1"/>
          <w:sz w:val="24"/>
          <w:szCs w:val="24"/>
        </w:rPr>
        <w:t>“I hear what he is saying, but with no evidence to back it up, i</w:t>
      </w:r>
      <w:r w:rsidR="00C427AC" w:rsidRPr="00033F00">
        <w:rPr>
          <w:rFonts w:cstheme="minorHAnsi"/>
          <w:color w:val="000000" w:themeColor="text1"/>
          <w:sz w:val="24"/>
          <w:szCs w:val="24"/>
        </w:rPr>
        <w:t>t</w:t>
      </w:r>
      <w:r w:rsidR="001455A2" w:rsidRPr="00033F00">
        <w:rPr>
          <w:rFonts w:cstheme="minorHAnsi"/>
          <w:color w:val="000000" w:themeColor="text1"/>
          <w:sz w:val="24"/>
          <w:szCs w:val="24"/>
        </w:rPr>
        <w:t xml:space="preserve"> won’t influence me, even if he is a big star. I already had strong views about vaccinations </w:t>
      </w:r>
      <w:r w:rsidR="00C427AC" w:rsidRPr="00033F00">
        <w:rPr>
          <w:rFonts w:cstheme="minorHAnsi"/>
          <w:color w:val="000000" w:themeColor="text1"/>
          <w:sz w:val="24"/>
          <w:szCs w:val="24"/>
        </w:rPr>
        <w:t>so</w:t>
      </w:r>
      <w:r w:rsidR="001455A2" w:rsidRPr="00033F00">
        <w:rPr>
          <w:rFonts w:cstheme="minorHAnsi"/>
          <w:color w:val="000000" w:themeColor="text1"/>
          <w:sz w:val="24"/>
          <w:szCs w:val="24"/>
        </w:rPr>
        <w:t xml:space="preserve"> it is a hard decision for me</w:t>
      </w:r>
      <w:r w:rsidR="00A92B00" w:rsidRPr="00033F00">
        <w:rPr>
          <w:rFonts w:cstheme="minorHAnsi"/>
          <w:color w:val="000000" w:themeColor="text1"/>
          <w:sz w:val="24"/>
          <w:szCs w:val="24"/>
        </w:rPr>
        <w:t>,</w:t>
      </w:r>
      <w:r w:rsidR="00C427AC" w:rsidRPr="00033F00">
        <w:rPr>
          <w:rFonts w:cstheme="minorHAnsi"/>
          <w:color w:val="000000" w:themeColor="text1"/>
          <w:sz w:val="24"/>
          <w:szCs w:val="24"/>
        </w:rPr>
        <w:t xml:space="preserve">” said one student. </w:t>
      </w:r>
      <w:r w:rsidR="00D02E94" w:rsidRPr="00033F00">
        <w:rPr>
          <w:rFonts w:cstheme="minorHAnsi"/>
          <w:color w:val="000000" w:themeColor="text1"/>
          <w:sz w:val="24"/>
          <w:szCs w:val="24"/>
        </w:rPr>
        <w:t>As one stated</w:t>
      </w:r>
      <w:r w:rsidR="00A92B00" w:rsidRPr="00033F00">
        <w:rPr>
          <w:rFonts w:cstheme="minorHAnsi"/>
          <w:color w:val="000000" w:themeColor="text1"/>
          <w:sz w:val="24"/>
          <w:szCs w:val="24"/>
        </w:rPr>
        <w:t>,</w:t>
      </w:r>
      <w:r w:rsidR="00D02E94" w:rsidRPr="00033F00">
        <w:rPr>
          <w:rFonts w:cstheme="minorHAnsi"/>
          <w:color w:val="000000" w:themeColor="text1"/>
          <w:sz w:val="24"/>
          <w:szCs w:val="24"/>
        </w:rPr>
        <w:t xml:space="preserve"> “I do not think I am impartial. I feel like this subject for me hits me hard. I already have a strong opinion about the matter”</w:t>
      </w:r>
      <w:r w:rsidR="00966D6F" w:rsidRPr="00033F00">
        <w:rPr>
          <w:rFonts w:cstheme="minorHAnsi"/>
          <w:color w:val="000000" w:themeColor="text1"/>
          <w:sz w:val="24"/>
          <w:szCs w:val="24"/>
        </w:rPr>
        <w:t>.</w:t>
      </w:r>
    </w:p>
    <w:p w14:paraId="15C25B1F" w14:textId="270837C5" w:rsidR="00B911BB" w:rsidRPr="00033F00" w:rsidRDefault="001A0E7F"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 xml:space="preserve">When asked whether enough </w:t>
      </w:r>
      <w:r w:rsidR="00B911BB" w:rsidRPr="00033F00">
        <w:rPr>
          <w:rFonts w:cstheme="minorHAnsi"/>
          <w:color w:val="000000" w:themeColor="text1"/>
          <w:sz w:val="24"/>
          <w:szCs w:val="24"/>
        </w:rPr>
        <w:t>evidence had been provided to back up the argument, only one said yes</w:t>
      </w:r>
      <w:r w:rsidR="00A92B00" w:rsidRPr="00033F00">
        <w:rPr>
          <w:rFonts w:cstheme="minorHAnsi"/>
          <w:color w:val="000000" w:themeColor="text1"/>
          <w:sz w:val="24"/>
          <w:szCs w:val="24"/>
        </w:rPr>
        <w:t>,</w:t>
      </w:r>
      <w:r w:rsidR="00C44B99" w:rsidRPr="00033F00">
        <w:rPr>
          <w:rFonts w:cstheme="minorHAnsi"/>
          <w:color w:val="000000" w:themeColor="text1"/>
          <w:sz w:val="24"/>
          <w:szCs w:val="24"/>
        </w:rPr>
        <w:t xml:space="preserve"> though </w:t>
      </w:r>
      <w:r w:rsidR="00B911BB" w:rsidRPr="00033F00">
        <w:rPr>
          <w:rFonts w:cstheme="minorHAnsi"/>
          <w:color w:val="000000" w:themeColor="text1"/>
          <w:sz w:val="24"/>
          <w:szCs w:val="24"/>
        </w:rPr>
        <w:t>this student</w:t>
      </w:r>
      <w:r w:rsidRPr="00033F00">
        <w:rPr>
          <w:rFonts w:cstheme="minorHAnsi"/>
          <w:color w:val="000000" w:themeColor="text1"/>
          <w:sz w:val="24"/>
          <w:szCs w:val="24"/>
        </w:rPr>
        <w:t>’</w:t>
      </w:r>
      <w:r w:rsidR="00B911BB" w:rsidRPr="00033F00">
        <w:rPr>
          <w:rFonts w:cstheme="minorHAnsi"/>
          <w:color w:val="000000" w:themeColor="text1"/>
          <w:sz w:val="24"/>
          <w:szCs w:val="24"/>
        </w:rPr>
        <w:t>s responses demonstrate</w:t>
      </w:r>
      <w:r w:rsidR="00C44B99" w:rsidRPr="00033F00">
        <w:rPr>
          <w:rFonts w:cstheme="minorHAnsi"/>
          <w:color w:val="000000" w:themeColor="text1"/>
          <w:sz w:val="24"/>
          <w:szCs w:val="24"/>
        </w:rPr>
        <w:t>d</w:t>
      </w:r>
      <w:r w:rsidR="00B911BB" w:rsidRPr="00033F00">
        <w:rPr>
          <w:rFonts w:cstheme="minorHAnsi"/>
          <w:color w:val="000000" w:themeColor="text1"/>
          <w:sz w:val="24"/>
          <w:szCs w:val="24"/>
        </w:rPr>
        <w:t xml:space="preserve"> low levels of critical thinking throughout the survey.</w:t>
      </w:r>
      <w:r w:rsidR="005F4949" w:rsidRPr="00033F00">
        <w:rPr>
          <w:rFonts w:cstheme="minorHAnsi"/>
          <w:color w:val="000000" w:themeColor="text1"/>
          <w:sz w:val="24"/>
          <w:szCs w:val="24"/>
        </w:rPr>
        <w:t xml:space="preserve"> </w:t>
      </w:r>
      <w:r w:rsidR="00B911BB" w:rsidRPr="00033F00">
        <w:rPr>
          <w:rFonts w:cstheme="minorHAnsi"/>
          <w:color w:val="000000" w:themeColor="text1"/>
          <w:sz w:val="24"/>
          <w:szCs w:val="24"/>
        </w:rPr>
        <w:t>The remainder all stated that there was no evidence provided and that it was purely an opinion being stated with insufficient evidence.</w:t>
      </w:r>
      <w:r w:rsidR="005F4949" w:rsidRPr="00033F00">
        <w:rPr>
          <w:rFonts w:cstheme="minorHAnsi"/>
          <w:color w:val="000000" w:themeColor="text1"/>
          <w:sz w:val="24"/>
          <w:szCs w:val="24"/>
        </w:rPr>
        <w:t xml:space="preserve"> </w:t>
      </w:r>
      <w:r w:rsidR="00D02E94" w:rsidRPr="00033F00">
        <w:rPr>
          <w:rFonts w:cstheme="minorHAnsi"/>
          <w:color w:val="000000" w:themeColor="text1"/>
          <w:sz w:val="24"/>
          <w:szCs w:val="24"/>
        </w:rPr>
        <w:t xml:space="preserve">One </w:t>
      </w:r>
      <w:r w:rsidR="00782CAD" w:rsidRPr="00033F00">
        <w:rPr>
          <w:rFonts w:cstheme="minorHAnsi"/>
          <w:color w:val="000000" w:themeColor="text1"/>
          <w:sz w:val="24"/>
          <w:szCs w:val="24"/>
        </w:rPr>
        <w:t xml:space="preserve">student </w:t>
      </w:r>
      <w:r w:rsidR="00D02E94" w:rsidRPr="00033F00">
        <w:rPr>
          <w:rFonts w:cstheme="minorHAnsi"/>
          <w:color w:val="000000" w:themeColor="text1"/>
          <w:sz w:val="24"/>
          <w:szCs w:val="24"/>
        </w:rPr>
        <w:t>state</w:t>
      </w:r>
      <w:r w:rsidR="00782CAD" w:rsidRPr="00033F00">
        <w:rPr>
          <w:rFonts w:cstheme="minorHAnsi"/>
          <w:color w:val="000000" w:themeColor="text1"/>
          <w:sz w:val="24"/>
          <w:szCs w:val="24"/>
        </w:rPr>
        <w:t>d</w:t>
      </w:r>
      <w:r w:rsidR="00D02E94" w:rsidRPr="00033F00">
        <w:rPr>
          <w:rFonts w:cstheme="minorHAnsi"/>
          <w:color w:val="000000" w:themeColor="text1"/>
          <w:sz w:val="24"/>
          <w:szCs w:val="24"/>
        </w:rPr>
        <w:t xml:space="preserve"> </w:t>
      </w:r>
      <w:r w:rsidR="00D02E94" w:rsidRPr="00033F00">
        <w:rPr>
          <w:rFonts w:cstheme="minorHAnsi"/>
          <w:color w:val="000000" w:themeColor="text1"/>
          <w:sz w:val="24"/>
          <w:szCs w:val="24"/>
        </w:rPr>
        <w:lastRenderedPageBreak/>
        <w:t>“</w:t>
      </w:r>
      <w:r w:rsidR="00B911BB" w:rsidRPr="00033F00">
        <w:rPr>
          <w:rFonts w:cstheme="minorHAnsi"/>
          <w:color w:val="000000" w:themeColor="text1"/>
          <w:sz w:val="24"/>
          <w:szCs w:val="24"/>
        </w:rPr>
        <w:t>There is no evidence, he stated that he has heard people complaining about it but it's purely hearsay and whether or not you as an individual believe and trust his argument without any further research</w:t>
      </w:r>
      <w:r w:rsidR="00D02E94" w:rsidRPr="00033F00">
        <w:rPr>
          <w:rFonts w:cstheme="minorHAnsi"/>
          <w:color w:val="000000" w:themeColor="text1"/>
          <w:sz w:val="24"/>
          <w:szCs w:val="24"/>
        </w:rPr>
        <w:t>”</w:t>
      </w:r>
      <w:r w:rsidR="00966D6F" w:rsidRPr="00033F00">
        <w:rPr>
          <w:rFonts w:cstheme="minorHAnsi"/>
          <w:color w:val="000000" w:themeColor="text1"/>
          <w:sz w:val="24"/>
          <w:szCs w:val="24"/>
        </w:rPr>
        <w:t>.</w:t>
      </w:r>
      <w:r w:rsidR="00D02E94" w:rsidRPr="00033F00">
        <w:rPr>
          <w:rFonts w:cstheme="minorHAnsi"/>
          <w:color w:val="000000" w:themeColor="text1"/>
          <w:sz w:val="24"/>
          <w:szCs w:val="24"/>
        </w:rPr>
        <w:t xml:space="preserve"> Another </w:t>
      </w:r>
      <w:r w:rsidR="00A25678" w:rsidRPr="00033F00">
        <w:rPr>
          <w:rFonts w:cstheme="minorHAnsi"/>
          <w:color w:val="000000" w:themeColor="text1"/>
          <w:sz w:val="24"/>
          <w:szCs w:val="24"/>
        </w:rPr>
        <w:t xml:space="preserve">highlighted that this point of view comes </w:t>
      </w:r>
      <w:r w:rsidR="00B911BB" w:rsidRPr="00033F00">
        <w:rPr>
          <w:rFonts w:cstheme="minorHAnsi"/>
          <w:color w:val="000000" w:themeColor="text1"/>
          <w:sz w:val="24"/>
          <w:szCs w:val="24"/>
        </w:rPr>
        <w:t>“from a privileged and affluent perspective as he says</w:t>
      </w:r>
      <w:r w:rsidR="00D02E94" w:rsidRPr="00033F00">
        <w:rPr>
          <w:rFonts w:cstheme="minorHAnsi"/>
          <w:color w:val="000000" w:themeColor="text1"/>
          <w:sz w:val="24"/>
          <w:szCs w:val="24"/>
        </w:rPr>
        <w:t xml:space="preserve"> [article]-</w:t>
      </w:r>
      <w:r w:rsidR="00B911BB" w:rsidRPr="00033F00">
        <w:rPr>
          <w:rFonts w:cstheme="minorHAnsi"/>
          <w:color w:val="000000" w:themeColor="text1"/>
          <w:sz w:val="24"/>
          <w:szCs w:val="24"/>
        </w:rPr>
        <w:t>Take care of your own child. That is your duty”</w:t>
      </w:r>
      <w:r w:rsidR="005C148C" w:rsidRPr="00033F00">
        <w:rPr>
          <w:rFonts w:cstheme="minorHAnsi"/>
          <w:color w:val="000000" w:themeColor="text1"/>
          <w:sz w:val="24"/>
          <w:szCs w:val="24"/>
        </w:rPr>
        <w:t>.</w:t>
      </w:r>
    </w:p>
    <w:p w14:paraId="5C2E657D" w14:textId="436553CD" w:rsidR="00156BD1" w:rsidRDefault="00A25678"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 xml:space="preserve">Students were asked whether they felt that YourNewsWire.com was a reliable </w:t>
      </w:r>
      <w:r w:rsidR="00D02E94" w:rsidRPr="00033F00">
        <w:rPr>
          <w:rFonts w:cstheme="minorHAnsi"/>
          <w:color w:val="000000" w:themeColor="text1"/>
          <w:sz w:val="24"/>
          <w:szCs w:val="24"/>
        </w:rPr>
        <w:t>source.</w:t>
      </w:r>
      <w:r w:rsidRPr="00033F00">
        <w:rPr>
          <w:rFonts w:cstheme="minorHAnsi"/>
          <w:color w:val="000000" w:themeColor="text1"/>
          <w:sz w:val="24"/>
          <w:szCs w:val="24"/>
        </w:rPr>
        <w:t xml:space="preserve"> Overwhelmingly, all the </w:t>
      </w:r>
      <w:r w:rsidR="00D02E94" w:rsidRPr="00033F00">
        <w:rPr>
          <w:rFonts w:cstheme="minorHAnsi"/>
          <w:color w:val="000000" w:themeColor="text1"/>
          <w:sz w:val="24"/>
          <w:szCs w:val="24"/>
        </w:rPr>
        <w:t>student</w:t>
      </w:r>
      <w:r w:rsidRPr="00033F00">
        <w:rPr>
          <w:rFonts w:cstheme="minorHAnsi"/>
          <w:color w:val="000000" w:themeColor="text1"/>
          <w:sz w:val="24"/>
          <w:szCs w:val="24"/>
        </w:rPr>
        <w:t xml:space="preserve">s identified that this site </w:t>
      </w:r>
      <w:r w:rsidR="002D6FE5" w:rsidRPr="00033F00">
        <w:rPr>
          <w:rFonts w:cstheme="minorHAnsi"/>
          <w:color w:val="000000" w:themeColor="text1"/>
          <w:sz w:val="24"/>
          <w:szCs w:val="24"/>
        </w:rPr>
        <w:t>was</w:t>
      </w:r>
      <w:r w:rsidRPr="00033F00">
        <w:rPr>
          <w:rFonts w:cstheme="minorHAnsi"/>
          <w:color w:val="000000" w:themeColor="text1"/>
          <w:sz w:val="24"/>
          <w:szCs w:val="24"/>
        </w:rPr>
        <w:t xml:space="preserve"> not a reliable source of information</w:t>
      </w:r>
      <w:r w:rsidR="002D6FE5" w:rsidRPr="00033F00">
        <w:rPr>
          <w:rFonts w:cstheme="minorHAnsi"/>
          <w:color w:val="000000" w:themeColor="text1"/>
          <w:sz w:val="24"/>
          <w:szCs w:val="24"/>
        </w:rPr>
        <w:t xml:space="preserve"> and there was</w:t>
      </w:r>
      <w:r w:rsidRPr="00033F00">
        <w:rPr>
          <w:rFonts w:cstheme="minorHAnsi"/>
          <w:color w:val="000000" w:themeColor="text1"/>
          <w:sz w:val="24"/>
          <w:szCs w:val="24"/>
        </w:rPr>
        <w:t xml:space="preserve"> insufficient evidence to back up the opinion state</w:t>
      </w:r>
      <w:r w:rsidR="002D6FE5" w:rsidRPr="00033F00">
        <w:rPr>
          <w:rFonts w:cstheme="minorHAnsi"/>
          <w:color w:val="000000" w:themeColor="text1"/>
          <w:sz w:val="24"/>
          <w:szCs w:val="24"/>
        </w:rPr>
        <w:t>d by the celebrity and that it wa</w:t>
      </w:r>
      <w:r w:rsidRPr="00033F00">
        <w:rPr>
          <w:rFonts w:cstheme="minorHAnsi"/>
          <w:color w:val="000000" w:themeColor="text1"/>
          <w:sz w:val="24"/>
          <w:szCs w:val="24"/>
        </w:rPr>
        <w:t>s a purely an opinion piece</w:t>
      </w:r>
      <w:r w:rsidR="00F30B30" w:rsidRPr="00033F00">
        <w:rPr>
          <w:rFonts w:cstheme="minorHAnsi"/>
          <w:color w:val="000000" w:themeColor="text1"/>
          <w:sz w:val="24"/>
          <w:szCs w:val="24"/>
        </w:rPr>
        <w:t xml:space="preserve"> designed</w:t>
      </w:r>
      <w:r w:rsidRPr="00033F00">
        <w:rPr>
          <w:rFonts w:cstheme="minorHAnsi"/>
          <w:color w:val="000000" w:themeColor="text1"/>
          <w:sz w:val="24"/>
          <w:szCs w:val="24"/>
        </w:rPr>
        <w:t xml:space="preserve"> to solicit a response from the reader.</w:t>
      </w:r>
      <w:r w:rsidR="005F4949" w:rsidRPr="00033F00">
        <w:rPr>
          <w:rFonts w:cstheme="minorHAnsi"/>
          <w:color w:val="000000" w:themeColor="text1"/>
          <w:sz w:val="24"/>
          <w:szCs w:val="24"/>
        </w:rPr>
        <w:t xml:space="preserve"> </w:t>
      </w:r>
      <w:r w:rsidRPr="00033F00">
        <w:rPr>
          <w:rFonts w:cstheme="minorHAnsi"/>
          <w:color w:val="000000" w:themeColor="text1"/>
          <w:sz w:val="24"/>
          <w:szCs w:val="24"/>
        </w:rPr>
        <w:t xml:space="preserve">A few actually took the time to review the site and </w:t>
      </w:r>
      <w:r w:rsidR="00F30B30" w:rsidRPr="00033F00">
        <w:rPr>
          <w:rFonts w:cstheme="minorHAnsi"/>
          <w:color w:val="000000" w:themeColor="text1"/>
          <w:sz w:val="24"/>
          <w:szCs w:val="24"/>
        </w:rPr>
        <w:t xml:space="preserve">this confirmed their </w:t>
      </w:r>
      <w:r w:rsidRPr="00033F00">
        <w:rPr>
          <w:rFonts w:cstheme="minorHAnsi"/>
          <w:color w:val="000000" w:themeColor="text1"/>
          <w:sz w:val="24"/>
          <w:szCs w:val="24"/>
        </w:rPr>
        <w:t>reservations about its validity and credibility.</w:t>
      </w:r>
    </w:p>
    <w:p w14:paraId="214CAB01" w14:textId="77777777" w:rsidR="006E2ABE" w:rsidRPr="00033F00" w:rsidRDefault="006E2ABE" w:rsidP="006E2ABE">
      <w:pPr>
        <w:spacing w:after="0" w:line="360" w:lineRule="auto"/>
        <w:rPr>
          <w:rFonts w:cstheme="minorHAnsi"/>
          <w:color w:val="000000" w:themeColor="text1"/>
          <w:sz w:val="24"/>
          <w:szCs w:val="24"/>
        </w:rPr>
      </w:pPr>
    </w:p>
    <w:p w14:paraId="7AF85335" w14:textId="77777777" w:rsidR="00156BD1" w:rsidRPr="00033F00" w:rsidRDefault="00156BD1" w:rsidP="00033F00">
      <w:pPr>
        <w:pStyle w:val="Heading1"/>
        <w:spacing w:before="200" w:line="360" w:lineRule="auto"/>
        <w:rPr>
          <w:rFonts w:asciiTheme="minorHAnsi" w:hAnsiTheme="minorHAnsi" w:cstheme="minorHAnsi"/>
          <w:b/>
          <w:color w:val="000000" w:themeColor="text1"/>
          <w:sz w:val="24"/>
          <w:szCs w:val="24"/>
        </w:rPr>
      </w:pPr>
      <w:r w:rsidRPr="00033F00">
        <w:rPr>
          <w:rFonts w:asciiTheme="minorHAnsi" w:hAnsiTheme="minorHAnsi" w:cstheme="minorHAnsi"/>
          <w:b/>
          <w:color w:val="000000" w:themeColor="text1"/>
          <w:sz w:val="24"/>
          <w:szCs w:val="24"/>
        </w:rPr>
        <w:t>Discussion</w:t>
      </w:r>
    </w:p>
    <w:p w14:paraId="239D208D" w14:textId="3B4A142E" w:rsidR="00D068A9" w:rsidRPr="00033F00" w:rsidRDefault="00882C67"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 xml:space="preserve">The students responding to this survey have a certain level of motivation to start this course and complete the task assigned to them. However, this does not indicate whether this initial motivation can be aligned to what Ennis (1985) and </w:t>
      </w:r>
      <w:proofErr w:type="spellStart"/>
      <w:r w:rsidRPr="00033F00">
        <w:rPr>
          <w:rFonts w:cstheme="minorHAnsi"/>
          <w:color w:val="000000" w:themeColor="text1"/>
          <w:sz w:val="24"/>
          <w:szCs w:val="24"/>
        </w:rPr>
        <w:t>Facione</w:t>
      </w:r>
      <w:proofErr w:type="spellEnd"/>
      <w:r w:rsidRPr="00033F00">
        <w:rPr>
          <w:rFonts w:cstheme="minorHAnsi"/>
          <w:color w:val="000000" w:themeColor="text1"/>
          <w:sz w:val="24"/>
          <w:szCs w:val="24"/>
        </w:rPr>
        <w:t xml:space="preserve"> (2000) claim is the disposition to think critically. As identified, </w:t>
      </w:r>
      <w:r w:rsidR="00D068A9" w:rsidRPr="00033F00">
        <w:rPr>
          <w:rFonts w:cstheme="minorHAnsi"/>
          <w:color w:val="000000" w:themeColor="text1"/>
          <w:sz w:val="24"/>
          <w:szCs w:val="24"/>
        </w:rPr>
        <w:t xml:space="preserve">the </w:t>
      </w:r>
      <w:r w:rsidR="00D068A9" w:rsidRPr="00033F00">
        <w:rPr>
          <w:rFonts w:cstheme="minorHAnsi"/>
          <w:i/>
          <w:color w:val="000000" w:themeColor="text1"/>
          <w:sz w:val="24"/>
          <w:szCs w:val="24"/>
        </w:rPr>
        <w:t>ability</w:t>
      </w:r>
      <w:r w:rsidR="00D068A9" w:rsidRPr="00033F00">
        <w:rPr>
          <w:rFonts w:cstheme="minorHAnsi"/>
          <w:color w:val="000000" w:themeColor="text1"/>
          <w:sz w:val="24"/>
          <w:szCs w:val="24"/>
        </w:rPr>
        <w:t xml:space="preserve"> to think critically is distinct from the </w:t>
      </w:r>
      <w:r w:rsidR="00D068A9" w:rsidRPr="00033F00">
        <w:rPr>
          <w:rFonts w:cstheme="minorHAnsi"/>
          <w:i/>
          <w:color w:val="000000" w:themeColor="text1"/>
          <w:sz w:val="24"/>
          <w:szCs w:val="24"/>
        </w:rPr>
        <w:t>disposition</w:t>
      </w:r>
      <w:r w:rsidR="00D068A9" w:rsidRPr="00033F00">
        <w:rPr>
          <w:rFonts w:cstheme="minorHAnsi"/>
          <w:color w:val="000000" w:themeColor="text1"/>
          <w:sz w:val="24"/>
          <w:szCs w:val="24"/>
        </w:rPr>
        <w:t xml:space="preserve"> to do so (Ennis, 1985; </w:t>
      </w:r>
      <w:proofErr w:type="spellStart"/>
      <w:r w:rsidR="00D068A9" w:rsidRPr="00033F00">
        <w:rPr>
          <w:rFonts w:cstheme="minorHAnsi"/>
          <w:color w:val="000000" w:themeColor="text1"/>
          <w:sz w:val="24"/>
          <w:szCs w:val="24"/>
        </w:rPr>
        <w:t>Facione</w:t>
      </w:r>
      <w:proofErr w:type="spellEnd"/>
      <w:r w:rsidR="00D068A9" w:rsidRPr="00033F00">
        <w:rPr>
          <w:rFonts w:cstheme="minorHAnsi"/>
          <w:color w:val="000000" w:themeColor="text1"/>
          <w:sz w:val="24"/>
          <w:szCs w:val="24"/>
        </w:rPr>
        <w:t>, 2000).</w:t>
      </w:r>
      <w:r w:rsidR="005F4949" w:rsidRPr="00033F00">
        <w:rPr>
          <w:rFonts w:cstheme="minorHAnsi"/>
          <w:color w:val="000000" w:themeColor="text1"/>
          <w:sz w:val="24"/>
          <w:szCs w:val="24"/>
        </w:rPr>
        <w:t xml:space="preserve"> </w:t>
      </w:r>
      <w:r w:rsidR="004C28A6" w:rsidRPr="00033F00">
        <w:rPr>
          <w:rFonts w:cstheme="minorHAnsi"/>
          <w:color w:val="000000" w:themeColor="text1"/>
          <w:sz w:val="24"/>
          <w:szCs w:val="24"/>
        </w:rPr>
        <w:t>It is hoped that through this project, the participating students</w:t>
      </w:r>
      <w:r w:rsidR="00130F50" w:rsidRPr="00033F00">
        <w:rPr>
          <w:rFonts w:cstheme="minorHAnsi"/>
          <w:color w:val="000000" w:themeColor="text1"/>
          <w:sz w:val="24"/>
          <w:szCs w:val="24"/>
        </w:rPr>
        <w:t>’</w:t>
      </w:r>
      <w:r w:rsidR="004C28A6" w:rsidRPr="00033F00">
        <w:rPr>
          <w:rFonts w:cstheme="minorHAnsi"/>
          <w:color w:val="000000" w:themeColor="text1"/>
          <w:sz w:val="24"/>
          <w:szCs w:val="24"/>
        </w:rPr>
        <w:t xml:space="preserve"> ability and disposition to engage in deeper levels of critical thinking will strengthen</w:t>
      </w:r>
      <w:r w:rsidR="00D068A9" w:rsidRPr="00033F00">
        <w:rPr>
          <w:rFonts w:cstheme="minorHAnsi"/>
          <w:color w:val="000000" w:themeColor="text1"/>
          <w:sz w:val="24"/>
          <w:szCs w:val="24"/>
        </w:rPr>
        <w:t xml:space="preserve"> and this</w:t>
      </w:r>
      <w:r w:rsidR="004C28A6" w:rsidRPr="00033F00">
        <w:rPr>
          <w:rFonts w:cstheme="minorHAnsi"/>
          <w:color w:val="000000" w:themeColor="text1"/>
          <w:sz w:val="24"/>
          <w:szCs w:val="24"/>
        </w:rPr>
        <w:t xml:space="preserve"> will be</w:t>
      </w:r>
      <w:r w:rsidR="00D068A9" w:rsidRPr="00033F00">
        <w:rPr>
          <w:rFonts w:cstheme="minorHAnsi"/>
          <w:color w:val="000000" w:themeColor="text1"/>
          <w:sz w:val="24"/>
          <w:szCs w:val="24"/>
        </w:rPr>
        <w:t xml:space="preserve"> evidenced through t</w:t>
      </w:r>
      <w:r w:rsidR="004C28A6" w:rsidRPr="00033F00">
        <w:rPr>
          <w:rFonts w:cstheme="minorHAnsi"/>
          <w:color w:val="000000" w:themeColor="text1"/>
          <w:sz w:val="24"/>
          <w:szCs w:val="24"/>
        </w:rPr>
        <w:t>heir propensity to seek reason and a newfound</w:t>
      </w:r>
      <w:r w:rsidR="00D068A9" w:rsidRPr="00033F00">
        <w:rPr>
          <w:rFonts w:cstheme="minorHAnsi"/>
          <w:color w:val="000000" w:themeColor="text1"/>
          <w:sz w:val="24"/>
          <w:szCs w:val="24"/>
        </w:rPr>
        <w:t xml:space="preserve"> desire to be well-informed </w:t>
      </w:r>
      <w:r w:rsidR="004C28A6" w:rsidRPr="00033F00">
        <w:rPr>
          <w:rFonts w:cstheme="minorHAnsi"/>
          <w:color w:val="000000" w:themeColor="text1"/>
          <w:sz w:val="24"/>
          <w:szCs w:val="24"/>
        </w:rPr>
        <w:t>an</w:t>
      </w:r>
      <w:r w:rsidR="00D068A9" w:rsidRPr="00033F00">
        <w:rPr>
          <w:rFonts w:cstheme="minorHAnsi"/>
          <w:color w:val="000000" w:themeColor="text1"/>
          <w:sz w:val="24"/>
          <w:szCs w:val="24"/>
        </w:rPr>
        <w:t>d</w:t>
      </w:r>
      <w:r w:rsidR="004C28A6" w:rsidRPr="00033F00">
        <w:rPr>
          <w:rFonts w:cstheme="minorHAnsi"/>
          <w:color w:val="000000" w:themeColor="text1"/>
          <w:sz w:val="24"/>
          <w:szCs w:val="24"/>
        </w:rPr>
        <w:t xml:space="preserve"> develop</w:t>
      </w:r>
      <w:r w:rsidR="00D068A9" w:rsidRPr="00033F00">
        <w:rPr>
          <w:rFonts w:cstheme="minorHAnsi"/>
          <w:color w:val="000000" w:themeColor="text1"/>
          <w:sz w:val="24"/>
          <w:szCs w:val="24"/>
        </w:rPr>
        <w:t xml:space="preserve"> respect for diverse viewpoints. The disposition to think critically has been defined by </w:t>
      </w:r>
      <w:proofErr w:type="spellStart"/>
      <w:r w:rsidR="00D068A9" w:rsidRPr="00033F00">
        <w:rPr>
          <w:rFonts w:cstheme="minorHAnsi"/>
          <w:color w:val="000000" w:themeColor="text1"/>
          <w:sz w:val="24"/>
          <w:szCs w:val="24"/>
        </w:rPr>
        <w:t>Facione</w:t>
      </w:r>
      <w:proofErr w:type="spellEnd"/>
      <w:r w:rsidR="00D068A9" w:rsidRPr="00033F00">
        <w:rPr>
          <w:rFonts w:cstheme="minorHAnsi"/>
          <w:color w:val="000000" w:themeColor="text1"/>
          <w:sz w:val="24"/>
          <w:szCs w:val="24"/>
        </w:rPr>
        <w:t xml:space="preserve"> (2000, p. 65) as the “consistent internal motivation to engage problems and make decis</w:t>
      </w:r>
      <w:r w:rsidR="00EF29AA" w:rsidRPr="00033F00">
        <w:rPr>
          <w:rFonts w:cstheme="minorHAnsi"/>
          <w:color w:val="000000" w:themeColor="text1"/>
          <w:sz w:val="24"/>
          <w:szCs w:val="24"/>
        </w:rPr>
        <w:t>ions by using critical thinking</w:t>
      </w:r>
      <w:r w:rsidR="00D068A9" w:rsidRPr="00033F00">
        <w:rPr>
          <w:rFonts w:cstheme="minorHAnsi"/>
          <w:color w:val="000000" w:themeColor="text1"/>
          <w:sz w:val="24"/>
          <w:szCs w:val="24"/>
        </w:rPr>
        <w:t>”</w:t>
      </w:r>
      <w:r w:rsidR="00EF29AA" w:rsidRPr="00033F00">
        <w:rPr>
          <w:rFonts w:cstheme="minorHAnsi"/>
          <w:color w:val="000000" w:themeColor="text1"/>
          <w:sz w:val="24"/>
          <w:szCs w:val="24"/>
        </w:rPr>
        <w:t>.</w:t>
      </w:r>
      <w:r w:rsidR="005F4949" w:rsidRPr="00033F00">
        <w:rPr>
          <w:rFonts w:cstheme="minorHAnsi"/>
          <w:color w:val="000000" w:themeColor="text1"/>
          <w:sz w:val="24"/>
          <w:szCs w:val="24"/>
        </w:rPr>
        <w:t xml:space="preserve"> </w:t>
      </w:r>
    </w:p>
    <w:p w14:paraId="5DF68448" w14:textId="498E58F0" w:rsidR="00A20732" w:rsidRDefault="00B81174"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When referring to Willingham’s (2008, p. 21) definition of critical thinking</w:t>
      </w:r>
      <w:r w:rsidR="00F30B30" w:rsidRPr="00033F00">
        <w:rPr>
          <w:rFonts w:cstheme="minorHAnsi"/>
          <w:color w:val="000000" w:themeColor="text1"/>
          <w:sz w:val="24"/>
          <w:szCs w:val="24"/>
        </w:rPr>
        <w:t>—</w:t>
      </w:r>
      <w:r w:rsidRPr="00033F00">
        <w:rPr>
          <w:rFonts w:cstheme="minorHAnsi"/>
          <w:color w:val="000000" w:themeColor="text1"/>
          <w:sz w:val="24"/>
          <w:szCs w:val="24"/>
        </w:rPr>
        <w:t>“seeing both sides of an issue, being open to new evidence that dis-confirms your ideas, reasoning dispassionately, demanding that claims be backed by evidence, deducing and inferring conclusions from available facts, solving problems</w:t>
      </w:r>
      <w:r w:rsidR="00B77506" w:rsidRPr="00033F00">
        <w:rPr>
          <w:rFonts w:cstheme="minorHAnsi"/>
          <w:color w:val="000000" w:themeColor="text1"/>
          <w:sz w:val="24"/>
          <w:szCs w:val="24"/>
        </w:rPr>
        <w:t>”</w:t>
      </w:r>
      <w:r w:rsidR="00F30B30" w:rsidRPr="00033F00">
        <w:rPr>
          <w:rFonts w:cstheme="minorHAnsi"/>
          <w:color w:val="000000" w:themeColor="text1"/>
          <w:sz w:val="24"/>
          <w:szCs w:val="24"/>
        </w:rPr>
        <w:t xml:space="preserve">— </w:t>
      </w:r>
      <w:r w:rsidRPr="00033F00">
        <w:rPr>
          <w:rFonts w:cstheme="minorHAnsi"/>
          <w:color w:val="000000" w:themeColor="text1"/>
          <w:sz w:val="24"/>
          <w:szCs w:val="24"/>
        </w:rPr>
        <w:t xml:space="preserve">there is insufficient evidence within this portion of the project to </w:t>
      </w:r>
      <w:r w:rsidR="00F30B30" w:rsidRPr="00033F00">
        <w:rPr>
          <w:rFonts w:cstheme="minorHAnsi"/>
          <w:color w:val="000000" w:themeColor="text1"/>
          <w:sz w:val="24"/>
          <w:szCs w:val="24"/>
        </w:rPr>
        <w:t xml:space="preserve">conclusively </w:t>
      </w:r>
      <w:r w:rsidRPr="00033F00">
        <w:rPr>
          <w:rFonts w:cstheme="minorHAnsi"/>
          <w:color w:val="000000" w:themeColor="text1"/>
          <w:sz w:val="24"/>
          <w:szCs w:val="24"/>
        </w:rPr>
        <w:t>state what level of critical thinking these students are currently d</w:t>
      </w:r>
      <w:r w:rsidR="008F7B90" w:rsidRPr="00033F00">
        <w:rPr>
          <w:rFonts w:cstheme="minorHAnsi"/>
          <w:color w:val="000000" w:themeColor="text1"/>
          <w:sz w:val="24"/>
          <w:szCs w:val="24"/>
        </w:rPr>
        <w:t>isplaying.</w:t>
      </w:r>
      <w:r w:rsidR="005F4949" w:rsidRPr="00033F00">
        <w:rPr>
          <w:rFonts w:cstheme="minorHAnsi"/>
          <w:color w:val="000000" w:themeColor="text1"/>
          <w:sz w:val="24"/>
          <w:szCs w:val="24"/>
        </w:rPr>
        <w:t xml:space="preserve"> </w:t>
      </w:r>
      <w:r w:rsidR="008F7B90" w:rsidRPr="00033F00">
        <w:rPr>
          <w:rFonts w:cstheme="minorHAnsi"/>
          <w:color w:val="000000" w:themeColor="text1"/>
          <w:sz w:val="24"/>
          <w:szCs w:val="24"/>
        </w:rPr>
        <w:t>The initial claim</w:t>
      </w:r>
      <w:r w:rsidR="005A3E96" w:rsidRPr="00033F00">
        <w:rPr>
          <w:rFonts w:cstheme="minorHAnsi"/>
          <w:color w:val="000000" w:themeColor="text1"/>
          <w:sz w:val="24"/>
          <w:szCs w:val="24"/>
        </w:rPr>
        <w:t xml:space="preserve"> for critical thinking involving the ability</w:t>
      </w:r>
      <w:r w:rsidR="008F7B90" w:rsidRPr="00033F00">
        <w:rPr>
          <w:rFonts w:cstheme="minorHAnsi"/>
          <w:color w:val="000000" w:themeColor="text1"/>
          <w:sz w:val="24"/>
          <w:szCs w:val="24"/>
        </w:rPr>
        <w:t xml:space="preserve"> </w:t>
      </w:r>
      <w:r w:rsidRPr="00033F00">
        <w:rPr>
          <w:rFonts w:cstheme="minorHAnsi"/>
          <w:color w:val="000000" w:themeColor="text1"/>
          <w:sz w:val="24"/>
          <w:szCs w:val="24"/>
        </w:rPr>
        <w:t>to see both sides of an issue</w:t>
      </w:r>
      <w:r w:rsidR="008F7B90" w:rsidRPr="00033F00">
        <w:rPr>
          <w:rFonts w:cstheme="minorHAnsi"/>
          <w:color w:val="000000" w:themeColor="text1"/>
          <w:sz w:val="24"/>
          <w:szCs w:val="24"/>
        </w:rPr>
        <w:t xml:space="preserve"> was</w:t>
      </w:r>
      <w:r w:rsidRPr="00033F00">
        <w:rPr>
          <w:rFonts w:cstheme="minorHAnsi"/>
          <w:color w:val="000000" w:themeColor="text1"/>
          <w:sz w:val="24"/>
          <w:szCs w:val="24"/>
        </w:rPr>
        <w:t xml:space="preserve"> one element</w:t>
      </w:r>
      <w:r w:rsidR="008F7B90" w:rsidRPr="00033F00">
        <w:rPr>
          <w:rFonts w:cstheme="minorHAnsi"/>
          <w:color w:val="000000" w:themeColor="text1"/>
          <w:sz w:val="24"/>
          <w:szCs w:val="24"/>
        </w:rPr>
        <w:t xml:space="preserve"> </w:t>
      </w:r>
      <w:r w:rsidRPr="00033F00">
        <w:rPr>
          <w:rFonts w:cstheme="minorHAnsi"/>
          <w:color w:val="000000" w:themeColor="text1"/>
          <w:sz w:val="24"/>
          <w:szCs w:val="24"/>
        </w:rPr>
        <w:t>lacking within the responses</w:t>
      </w:r>
      <w:r w:rsidR="005A3E96" w:rsidRPr="00033F00">
        <w:rPr>
          <w:rFonts w:cstheme="minorHAnsi"/>
          <w:color w:val="000000" w:themeColor="text1"/>
          <w:sz w:val="24"/>
          <w:szCs w:val="24"/>
        </w:rPr>
        <w:t>,</w:t>
      </w:r>
      <w:r w:rsidRPr="00033F00">
        <w:rPr>
          <w:rFonts w:cstheme="minorHAnsi"/>
          <w:color w:val="000000" w:themeColor="text1"/>
          <w:sz w:val="24"/>
          <w:szCs w:val="24"/>
        </w:rPr>
        <w:t xml:space="preserve"> with most students </w:t>
      </w:r>
      <w:r w:rsidRPr="00033F00">
        <w:rPr>
          <w:rFonts w:cstheme="minorHAnsi"/>
          <w:color w:val="000000" w:themeColor="text1"/>
          <w:sz w:val="24"/>
          <w:szCs w:val="24"/>
        </w:rPr>
        <w:lastRenderedPageBreak/>
        <w:t xml:space="preserve">presenting an emotive response and unwilling to disconfirm their personal views on the matter. </w:t>
      </w:r>
      <w:r w:rsidR="003D61B4" w:rsidRPr="00033F00">
        <w:rPr>
          <w:rFonts w:cstheme="minorHAnsi"/>
          <w:color w:val="000000" w:themeColor="text1"/>
          <w:sz w:val="24"/>
          <w:szCs w:val="24"/>
        </w:rPr>
        <w:t>Additionally, t</w:t>
      </w:r>
      <w:r w:rsidR="00A20732" w:rsidRPr="00033F00">
        <w:rPr>
          <w:rFonts w:cstheme="minorHAnsi"/>
          <w:color w:val="000000" w:themeColor="text1"/>
          <w:sz w:val="24"/>
          <w:szCs w:val="24"/>
        </w:rPr>
        <w:t>he findings indicate that although the students show a base level understanding of critical thinking and applying it to a situation, many are not able to reason dispassionately</w:t>
      </w:r>
      <w:r w:rsidR="005A3E96" w:rsidRPr="00033F00">
        <w:rPr>
          <w:rFonts w:cstheme="minorHAnsi"/>
          <w:color w:val="000000" w:themeColor="text1"/>
          <w:sz w:val="24"/>
          <w:szCs w:val="24"/>
        </w:rPr>
        <w:t>,</w:t>
      </w:r>
      <w:r w:rsidR="008F7B90" w:rsidRPr="00033F00">
        <w:rPr>
          <w:rFonts w:cstheme="minorHAnsi"/>
          <w:color w:val="000000" w:themeColor="text1"/>
          <w:sz w:val="24"/>
          <w:szCs w:val="24"/>
        </w:rPr>
        <w:t xml:space="preserve"> linking their argument to their own personal opinions</w:t>
      </w:r>
      <w:r w:rsidR="00A20732" w:rsidRPr="00033F00">
        <w:rPr>
          <w:rFonts w:cstheme="minorHAnsi"/>
          <w:color w:val="000000" w:themeColor="text1"/>
          <w:sz w:val="24"/>
          <w:szCs w:val="24"/>
        </w:rPr>
        <w:t>.</w:t>
      </w:r>
      <w:r w:rsidR="005F4949" w:rsidRPr="00033F00">
        <w:rPr>
          <w:rFonts w:cstheme="minorHAnsi"/>
          <w:color w:val="000000" w:themeColor="text1"/>
          <w:sz w:val="24"/>
          <w:szCs w:val="24"/>
        </w:rPr>
        <w:t xml:space="preserve"> </w:t>
      </w:r>
      <w:r w:rsidR="008F7B90" w:rsidRPr="00033F00">
        <w:rPr>
          <w:rFonts w:cstheme="minorHAnsi"/>
          <w:color w:val="000000" w:themeColor="text1"/>
          <w:sz w:val="24"/>
          <w:szCs w:val="24"/>
        </w:rPr>
        <w:t>However, one aspect that they excel</w:t>
      </w:r>
      <w:r w:rsidR="005A3E96" w:rsidRPr="00033F00">
        <w:rPr>
          <w:rFonts w:cstheme="minorHAnsi"/>
          <w:color w:val="000000" w:themeColor="text1"/>
          <w:sz w:val="24"/>
          <w:szCs w:val="24"/>
        </w:rPr>
        <w:t>l</w:t>
      </w:r>
      <w:r w:rsidR="008F7B90" w:rsidRPr="00033F00">
        <w:rPr>
          <w:rFonts w:cstheme="minorHAnsi"/>
          <w:color w:val="000000" w:themeColor="text1"/>
          <w:sz w:val="24"/>
          <w:szCs w:val="24"/>
        </w:rPr>
        <w:t xml:space="preserve">ed in was identifying that there was insufficient evidence to back up the argument and </w:t>
      </w:r>
      <w:r w:rsidR="0089558E" w:rsidRPr="00033F00">
        <w:rPr>
          <w:rFonts w:cstheme="minorHAnsi"/>
          <w:color w:val="000000" w:themeColor="text1"/>
          <w:sz w:val="24"/>
          <w:szCs w:val="24"/>
        </w:rPr>
        <w:t xml:space="preserve">identifying </w:t>
      </w:r>
      <w:r w:rsidR="008F7B90" w:rsidRPr="00033F00">
        <w:rPr>
          <w:rFonts w:cstheme="minorHAnsi"/>
          <w:color w:val="000000" w:themeColor="text1"/>
          <w:sz w:val="24"/>
          <w:szCs w:val="24"/>
        </w:rPr>
        <w:t xml:space="preserve">that only one side had been presented. </w:t>
      </w:r>
      <w:r w:rsidR="0089558E" w:rsidRPr="00033F00">
        <w:rPr>
          <w:rFonts w:cstheme="minorHAnsi"/>
          <w:color w:val="000000" w:themeColor="text1"/>
          <w:sz w:val="24"/>
          <w:szCs w:val="24"/>
        </w:rPr>
        <w:t>The article presented did</w:t>
      </w:r>
      <w:r w:rsidR="00DF4311" w:rsidRPr="00033F00">
        <w:rPr>
          <w:rFonts w:cstheme="minorHAnsi"/>
          <w:color w:val="000000" w:themeColor="text1"/>
          <w:sz w:val="24"/>
          <w:szCs w:val="24"/>
        </w:rPr>
        <w:t xml:space="preserve"> not</w:t>
      </w:r>
      <w:r w:rsidR="0089558E" w:rsidRPr="00033F00">
        <w:rPr>
          <w:rFonts w:cstheme="minorHAnsi"/>
          <w:color w:val="000000" w:themeColor="text1"/>
          <w:sz w:val="24"/>
          <w:szCs w:val="24"/>
        </w:rPr>
        <w:t xml:space="preserve"> allow for students to deduce and present a conclusion from the facts presented as the main goal was to investigate their initial level of critical thinking ability as they begin their foray into higher education. </w:t>
      </w:r>
    </w:p>
    <w:p w14:paraId="74F6C38E" w14:textId="77777777" w:rsidR="006E2ABE" w:rsidRPr="00033F00" w:rsidRDefault="006E2ABE" w:rsidP="006E2ABE">
      <w:pPr>
        <w:spacing w:after="0" w:line="360" w:lineRule="auto"/>
        <w:rPr>
          <w:rFonts w:cstheme="minorHAnsi"/>
          <w:color w:val="000000" w:themeColor="text1"/>
          <w:sz w:val="24"/>
          <w:szCs w:val="24"/>
        </w:rPr>
      </w:pPr>
    </w:p>
    <w:p w14:paraId="553DADCC" w14:textId="4976D09B" w:rsidR="00156BD1" w:rsidRPr="00033F00" w:rsidRDefault="00482439" w:rsidP="00033F00">
      <w:pPr>
        <w:pStyle w:val="Heading1"/>
        <w:spacing w:before="200" w:line="360" w:lineRule="auto"/>
        <w:rPr>
          <w:rFonts w:asciiTheme="minorHAnsi" w:eastAsiaTheme="minorEastAsia" w:hAnsiTheme="minorHAnsi" w:cstheme="minorHAnsi"/>
          <w:b/>
          <w:color w:val="000000" w:themeColor="text1"/>
          <w:sz w:val="24"/>
          <w:szCs w:val="24"/>
          <w:lang w:eastAsia="ja-JP"/>
        </w:rPr>
      </w:pPr>
      <w:r w:rsidRPr="00033F00">
        <w:rPr>
          <w:rFonts w:asciiTheme="minorHAnsi" w:hAnsiTheme="minorHAnsi" w:cstheme="minorHAnsi"/>
          <w:b/>
          <w:color w:val="000000" w:themeColor="text1"/>
          <w:sz w:val="24"/>
          <w:szCs w:val="24"/>
        </w:rPr>
        <w:t>Conclusion</w:t>
      </w:r>
    </w:p>
    <w:p w14:paraId="50415184" w14:textId="58A68F7D" w:rsidR="00DB6259" w:rsidRPr="00033F00" w:rsidRDefault="0099628D" w:rsidP="00033F00">
      <w:pPr>
        <w:spacing w:before="200" w:after="0" w:line="360" w:lineRule="auto"/>
        <w:rPr>
          <w:rFonts w:cstheme="minorHAnsi"/>
          <w:color w:val="000000" w:themeColor="text1"/>
          <w:sz w:val="24"/>
          <w:szCs w:val="24"/>
        </w:rPr>
      </w:pPr>
      <w:r w:rsidRPr="00033F00">
        <w:rPr>
          <w:rFonts w:cstheme="minorHAnsi"/>
          <w:color w:val="000000" w:themeColor="text1"/>
          <w:sz w:val="24"/>
          <w:szCs w:val="24"/>
        </w:rPr>
        <w:t>This paper share</w:t>
      </w:r>
      <w:r w:rsidR="00D56963" w:rsidRPr="00033F00">
        <w:rPr>
          <w:rFonts w:cstheme="minorHAnsi"/>
          <w:color w:val="000000" w:themeColor="text1"/>
          <w:sz w:val="24"/>
          <w:szCs w:val="24"/>
        </w:rPr>
        <w:t>s</w:t>
      </w:r>
      <w:r w:rsidRPr="00033F00">
        <w:rPr>
          <w:rFonts w:cstheme="minorHAnsi"/>
          <w:color w:val="000000" w:themeColor="text1"/>
          <w:sz w:val="24"/>
          <w:szCs w:val="24"/>
        </w:rPr>
        <w:t xml:space="preserve"> the preliminary findings from a research project </w:t>
      </w:r>
      <w:r w:rsidR="00527EB3" w:rsidRPr="00033F00">
        <w:rPr>
          <w:rFonts w:cstheme="minorHAnsi"/>
          <w:color w:val="000000" w:themeColor="text1"/>
          <w:sz w:val="24"/>
          <w:szCs w:val="24"/>
        </w:rPr>
        <w:t xml:space="preserve">investigating critical thinking. </w:t>
      </w:r>
      <w:r w:rsidRPr="00033F00">
        <w:rPr>
          <w:rFonts w:cstheme="minorHAnsi"/>
          <w:color w:val="000000" w:themeColor="text1"/>
          <w:sz w:val="24"/>
          <w:szCs w:val="24"/>
        </w:rPr>
        <w:t xml:space="preserve">The </w:t>
      </w:r>
      <w:r w:rsidR="002E3300" w:rsidRPr="00033F00">
        <w:rPr>
          <w:rFonts w:cstheme="minorHAnsi"/>
          <w:color w:val="000000" w:themeColor="text1"/>
          <w:sz w:val="24"/>
          <w:szCs w:val="24"/>
        </w:rPr>
        <w:t>data</w:t>
      </w:r>
      <w:r w:rsidRPr="00033F00">
        <w:rPr>
          <w:rFonts w:cstheme="minorHAnsi"/>
          <w:color w:val="000000" w:themeColor="text1"/>
          <w:sz w:val="24"/>
          <w:szCs w:val="24"/>
        </w:rPr>
        <w:t xml:space="preserve"> from this paper </w:t>
      </w:r>
      <w:r w:rsidR="005A3E96" w:rsidRPr="00033F00">
        <w:rPr>
          <w:rFonts w:cstheme="minorHAnsi"/>
          <w:color w:val="000000" w:themeColor="text1"/>
          <w:sz w:val="24"/>
          <w:szCs w:val="24"/>
        </w:rPr>
        <w:t>was</w:t>
      </w:r>
      <w:r w:rsidRPr="00033F00">
        <w:rPr>
          <w:rFonts w:cstheme="minorHAnsi"/>
          <w:color w:val="000000" w:themeColor="text1"/>
          <w:sz w:val="24"/>
          <w:szCs w:val="24"/>
        </w:rPr>
        <w:t xml:space="preserve"> drawn from an initial survey that was completed prior to stude</w:t>
      </w:r>
      <w:r w:rsidR="00527EB3" w:rsidRPr="00033F00">
        <w:rPr>
          <w:rFonts w:cstheme="minorHAnsi"/>
          <w:color w:val="000000" w:themeColor="text1"/>
          <w:sz w:val="24"/>
          <w:szCs w:val="24"/>
        </w:rPr>
        <w:t>nts starting their first term of</w:t>
      </w:r>
      <w:r w:rsidRPr="00033F00">
        <w:rPr>
          <w:rFonts w:cstheme="minorHAnsi"/>
          <w:color w:val="000000" w:themeColor="text1"/>
          <w:sz w:val="24"/>
          <w:szCs w:val="24"/>
        </w:rPr>
        <w:t xml:space="preserve"> study</w:t>
      </w:r>
      <w:r w:rsidR="00527EB3" w:rsidRPr="00033F00">
        <w:rPr>
          <w:rFonts w:cstheme="minorHAnsi"/>
          <w:color w:val="000000" w:themeColor="text1"/>
          <w:sz w:val="24"/>
          <w:szCs w:val="24"/>
        </w:rPr>
        <w:t xml:space="preserve"> alongside a graded synopsis that identified their individual level of critical thinking. Data was</w:t>
      </w:r>
      <w:r w:rsidR="003D0C55" w:rsidRPr="00033F00">
        <w:rPr>
          <w:rFonts w:cstheme="minorHAnsi"/>
          <w:color w:val="000000" w:themeColor="text1"/>
          <w:sz w:val="24"/>
          <w:szCs w:val="24"/>
        </w:rPr>
        <w:t xml:space="preserve"> analysed using thematic analysis </w:t>
      </w:r>
      <w:r w:rsidR="00527EB3" w:rsidRPr="00033F00">
        <w:rPr>
          <w:rFonts w:cstheme="minorHAnsi"/>
          <w:color w:val="000000" w:themeColor="text1"/>
          <w:sz w:val="24"/>
          <w:szCs w:val="24"/>
        </w:rPr>
        <w:t>and key themes</w:t>
      </w:r>
      <w:r w:rsidR="002E3300" w:rsidRPr="00033F00">
        <w:rPr>
          <w:rFonts w:cstheme="minorHAnsi"/>
          <w:color w:val="000000" w:themeColor="text1"/>
          <w:sz w:val="24"/>
          <w:szCs w:val="24"/>
        </w:rPr>
        <w:t xml:space="preserve"> </w:t>
      </w:r>
      <w:r w:rsidR="003D0C55" w:rsidRPr="00033F00">
        <w:rPr>
          <w:rFonts w:cstheme="minorHAnsi"/>
          <w:color w:val="000000" w:themeColor="text1"/>
          <w:sz w:val="24"/>
          <w:szCs w:val="24"/>
        </w:rPr>
        <w:t>identified</w:t>
      </w:r>
      <w:r w:rsidR="002E3300" w:rsidRPr="00033F00">
        <w:rPr>
          <w:rFonts w:cstheme="minorHAnsi"/>
          <w:color w:val="000000" w:themeColor="text1"/>
          <w:sz w:val="24"/>
          <w:szCs w:val="24"/>
        </w:rPr>
        <w:t>.</w:t>
      </w:r>
      <w:r w:rsidR="003D0C55" w:rsidRPr="00033F00">
        <w:rPr>
          <w:rFonts w:cstheme="minorHAnsi"/>
          <w:color w:val="000000" w:themeColor="text1"/>
          <w:sz w:val="24"/>
          <w:szCs w:val="24"/>
        </w:rPr>
        <w:t xml:space="preserve"> </w:t>
      </w:r>
      <w:r w:rsidRPr="00033F00">
        <w:rPr>
          <w:rFonts w:cstheme="minorHAnsi"/>
          <w:color w:val="000000" w:themeColor="text1"/>
          <w:sz w:val="24"/>
          <w:szCs w:val="24"/>
        </w:rPr>
        <w:t xml:space="preserve">The participants in this study completed a standardised critical thinking test that </w:t>
      </w:r>
      <w:r w:rsidR="008601E2" w:rsidRPr="00033F00">
        <w:rPr>
          <w:rFonts w:cstheme="minorHAnsi"/>
          <w:color w:val="000000" w:themeColor="text1"/>
          <w:sz w:val="24"/>
          <w:szCs w:val="24"/>
        </w:rPr>
        <w:t xml:space="preserve">focused on </w:t>
      </w:r>
      <w:r w:rsidR="00527EB3" w:rsidRPr="00033F00">
        <w:rPr>
          <w:rFonts w:cstheme="minorHAnsi"/>
          <w:color w:val="000000" w:themeColor="text1"/>
          <w:sz w:val="24"/>
          <w:szCs w:val="24"/>
        </w:rPr>
        <w:t xml:space="preserve">their perceptions of being a critical thinker alongside their skill in using higher level thinking. </w:t>
      </w:r>
      <w:r w:rsidR="008601E2" w:rsidRPr="00033F00">
        <w:rPr>
          <w:rFonts w:cstheme="minorHAnsi"/>
          <w:color w:val="000000" w:themeColor="text1"/>
          <w:sz w:val="24"/>
          <w:szCs w:val="24"/>
        </w:rPr>
        <w:t>T</w:t>
      </w:r>
      <w:r w:rsidRPr="00033F00">
        <w:rPr>
          <w:rFonts w:cstheme="minorHAnsi"/>
          <w:color w:val="000000" w:themeColor="text1"/>
          <w:sz w:val="24"/>
          <w:szCs w:val="24"/>
        </w:rPr>
        <w:t>heir conceptions</w:t>
      </w:r>
      <w:r w:rsidR="008601E2" w:rsidRPr="00033F00">
        <w:rPr>
          <w:rFonts w:cstheme="minorHAnsi"/>
          <w:color w:val="000000" w:themeColor="text1"/>
          <w:sz w:val="24"/>
          <w:szCs w:val="24"/>
        </w:rPr>
        <w:t xml:space="preserve"> of what critical thinking meant t</w:t>
      </w:r>
      <w:r w:rsidRPr="00033F00">
        <w:rPr>
          <w:rFonts w:cstheme="minorHAnsi"/>
          <w:color w:val="000000" w:themeColor="text1"/>
          <w:sz w:val="24"/>
          <w:szCs w:val="24"/>
        </w:rPr>
        <w:t>o them</w:t>
      </w:r>
      <w:r w:rsidR="00342C43" w:rsidRPr="00033F00">
        <w:rPr>
          <w:rFonts w:cstheme="minorHAnsi"/>
          <w:color w:val="000000" w:themeColor="text1"/>
          <w:sz w:val="24"/>
          <w:szCs w:val="24"/>
        </w:rPr>
        <w:t xml:space="preserve"> as a student</w:t>
      </w:r>
      <w:r w:rsidR="008601E2" w:rsidRPr="00033F00">
        <w:rPr>
          <w:rFonts w:cstheme="minorHAnsi"/>
          <w:color w:val="000000" w:themeColor="text1"/>
          <w:sz w:val="24"/>
          <w:szCs w:val="24"/>
        </w:rPr>
        <w:t xml:space="preserve"> </w:t>
      </w:r>
      <w:r w:rsidR="00527EB3" w:rsidRPr="00033F00">
        <w:rPr>
          <w:rFonts w:cstheme="minorHAnsi"/>
          <w:color w:val="000000" w:themeColor="text1"/>
          <w:sz w:val="24"/>
          <w:szCs w:val="24"/>
        </w:rPr>
        <w:t>identified that t</w:t>
      </w:r>
      <w:r w:rsidR="00A41C5C" w:rsidRPr="00033F00">
        <w:rPr>
          <w:rFonts w:cstheme="minorHAnsi"/>
          <w:color w:val="000000" w:themeColor="text1"/>
          <w:sz w:val="24"/>
          <w:szCs w:val="24"/>
        </w:rPr>
        <w:t>he majority recognised its importance</w:t>
      </w:r>
      <w:r w:rsidRPr="00033F00">
        <w:rPr>
          <w:rFonts w:cstheme="minorHAnsi"/>
          <w:color w:val="000000" w:themeColor="text1"/>
          <w:sz w:val="24"/>
          <w:szCs w:val="24"/>
        </w:rPr>
        <w:t xml:space="preserve"> </w:t>
      </w:r>
      <w:r w:rsidR="00A41C5C" w:rsidRPr="00033F00">
        <w:rPr>
          <w:rFonts w:cstheme="minorHAnsi"/>
          <w:color w:val="000000" w:themeColor="text1"/>
          <w:sz w:val="24"/>
          <w:szCs w:val="24"/>
        </w:rPr>
        <w:t xml:space="preserve">in making better informed decisions while a few </w:t>
      </w:r>
      <w:r w:rsidR="0006762A" w:rsidRPr="00033F00">
        <w:rPr>
          <w:rFonts w:cstheme="minorHAnsi"/>
          <w:color w:val="000000" w:themeColor="text1"/>
          <w:sz w:val="24"/>
          <w:szCs w:val="24"/>
        </w:rPr>
        <w:t xml:space="preserve">did not. When asked </w:t>
      </w:r>
      <w:r w:rsidRPr="00033F00">
        <w:rPr>
          <w:rFonts w:cstheme="minorHAnsi"/>
          <w:color w:val="000000" w:themeColor="text1"/>
          <w:sz w:val="24"/>
          <w:szCs w:val="24"/>
        </w:rPr>
        <w:t>how they expect</w:t>
      </w:r>
      <w:r w:rsidR="0006762A" w:rsidRPr="00033F00">
        <w:rPr>
          <w:rFonts w:cstheme="minorHAnsi"/>
          <w:color w:val="000000" w:themeColor="text1"/>
          <w:sz w:val="24"/>
          <w:szCs w:val="24"/>
        </w:rPr>
        <w:t>ed</w:t>
      </w:r>
      <w:r w:rsidRPr="00033F00">
        <w:rPr>
          <w:rFonts w:cstheme="minorHAnsi"/>
          <w:color w:val="000000" w:themeColor="text1"/>
          <w:sz w:val="24"/>
          <w:szCs w:val="24"/>
        </w:rPr>
        <w:t xml:space="preserve"> to apply </w:t>
      </w:r>
      <w:r w:rsidR="005A3E96" w:rsidRPr="00033F00">
        <w:rPr>
          <w:rFonts w:cstheme="minorHAnsi"/>
          <w:color w:val="000000" w:themeColor="text1"/>
          <w:sz w:val="24"/>
          <w:szCs w:val="24"/>
        </w:rPr>
        <w:t>critical thinking</w:t>
      </w:r>
      <w:r w:rsidRPr="00033F00">
        <w:rPr>
          <w:rFonts w:cstheme="minorHAnsi"/>
          <w:color w:val="000000" w:themeColor="text1"/>
          <w:sz w:val="24"/>
          <w:szCs w:val="24"/>
        </w:rPr>
        <w:t xml:space="preserve"> within the </w:t>
      </w:r>
      <w:r w:rsidR="00527EB3" w:rsidRPr="00033F00">
        <w:rPr>
          <w:rFonts w:cstheme="minorHAnsi"/>
          <w:color w:val="000000" w:themeColor="text1"/>
          <w:sz w:val="24"/>
          <w:szCs w:val="24"/>
        </w:rPr>
        <w:t xml:space="preserve">unit, students believed it would </w:t>
      </w:r>
      <w:r w:rsidR="00085E81" w:rsidRPr="00033F00">
        <w:rPr>
          <w:rFonts w:cstheme="minorHAnsi"/>
          <w:color w:val="000000" w:themeColor="text1"/>
          <w:sz w:val="24"/>
          <w:szCs w:val="24"/>
        </w:rPr>
        <w:t>involve making</w:t>
      </w:r>
      <w:r w:rsidR="00B3117E" w:rsidRPr="00033F00">
        <w:rPr>
          <w:rFonts w:cstheme="minorHAnsi"/>
          <w:color w:val="000000" w:themeColor="text1"/>
          <w:sz w:val="24"/>
          <w:szCs w:val="24"/>
        </w:rPr>
        <w:t xml:space="preserve"> </w:t>
      </w:r>
      <w:r w:rsidR="00F226FE" w:rsidRPr="00033F00">
        <w:rPr>
          <w:rFonts w:cstheme="minorHAnsi"/>
          <w:color w:val="000000" w:themeColor="text1"/>
          <w:sz w:val="24"/>
          <w:szCs w:val="24"/>
        </w:rPr>
        <w:t xml:space="preserve">more informed </w:t>
      </w:r>
      <w:r w:rsidR="00B3117E" w:rsidRPr="00033F00">
        <w:rPr>
          <w:rFonts w:cstheme="minorHAnsi"/>
          <w:color w:val="000000" w:themeColor="text1"/>
          <w:sz w:val="24"/>
          <w:szCs w:val="24"/>
        </w:rPr>
        <w:t xml:space="preserve">judgment calls and </w:t>
      </w:r>
      <w:r w:rsidR="00F079C7" w:rsidRPr="00033F00">
        <w:rPr>
          <w:rFonts w:cstheme="minorHAnsi"/>
          <w:color w:val="000000" w:themeColor="text1"/>
          <w:sz w:val="24"/>
          <w:szCs w:val="24"/>
        </w:rPr>
        <w:t xml:space="preserve">decision making. What was highlighted by its absence was that </w:t>
      </w:r>
      <w:r w:rsidR="00210806" w:rsidRPr="00033F00">
        <w:rPr>
          <w:rFonts w:cstheme="minorHAnsi"/>
          <w:color w:val="000000" w:themeColor="text1"/>
          <w:sz w:val="24"/>
          <w:szCs w:val="24"/>
        </w:rPr>
        <w:t xml:space="preserve">there were no responses around the actual skill of using critical thinking and how it could be applied to their journey as a student. </w:t>
      </w:r>
      <w:r w:rsidR="00330747" w:rsidRPr="00033F00">
        <w:rPr>
          <w:rFonts w:cstheme="minorHAnsi"/>
          <w:color w:val="000000" w:themeColor="text1"/>
          <w:sz w:val="24"/>
          <w:szCs w:val="24"/>
        </w:rPr>
        <w:t>W</w:t>
      </w:r>
      <w:r w:rsidR="00F226FE" w:rsidRPr="00033F00">
        <w:rPr>
          <w:rFonts w:cstheme="minorHAnsi"/>
          <w:color w:val="000000" w:themeColor="text1"/>
          <w:sz w:val="24"/>
          <w:szCs w:val="24"/>
        </w:rPr>
        <w:t>hen students reviewed a short excerpt about vaccinations, some demonstrated a solid ability to critically reflect while others found it difficult to remove their own feelings from the topic.</w:t>
      </w:r>
      <w:r w:rsidR="005F4949" w:rsidRPr="00033F00">
        <w:rPr>
          <w:rFonts w:cstheme="minorHAnsi"/>
          <w:color w:val="000000" w:themeColor="text1"/>
          <w:sz w:val="24"/>
          <w:szCs w:val="24"/>
        </w:rPr>
        <w:t xml:space="preserve"> </w:t>
      </w:r>
      <w:r w:rsidR="00455E8A" w:rsidRPr="00033F00">
        <w:rPr>
          <w:rFonts w:cstheme="minorHAnsi"/>
          <w:color w:val="000000" w:themeColor="text1"/>
          <w:sz w:val="24"/>
          <w:szCs w:val="24"/>
        </w:rPr>
        <w:t>These initial</w:t>
      </w:r>
      <w:r w:rsidR="00DB6259" w:rsidRPr="00033F00">
        <w:rPr>
          <w:rFonts w:cstheme="minorHAnsi"/>
          <w:color w:val="000000" w:themeColor="text1"/>
          <w:sz w:val="24"/>
          <w:szCs w:val="24"/>
        </w:rPr>
        <w:t xml:space="preserve"> findings indicated that, although the students demonstrated a basic understanding around critical thinking, there was still room for further development in how to enhance and apply these skills.</w:t>
      </w:r>
      <w:r w:rsidR="005F4949" w:rsidRPr="00033F00">
        <w:rPr>
          <w:rFonts w:cstheme="minorHAnsi"/>
          <w:color w:val="000000" w:themeColor="text1"/>
          <w:sz w:val="24"/>
          <w:szCs w:val="24"/>
        </w:rPr>
        <w:t xml:space="preserve"> </w:t>
      </w:r>
    </w:p>
    <w:p w14:paraId="6FF9CF55" w14:textId="57ADFB8B" w:rsidR="00156BD1" w:rsidRPr="00033F00" w:rsidRDefault="00156BD1" w:rsidP="00EC6767">
      <w:pPr>
        <w:pStyle w:val="Heading1"/>
        <w:spacing w:line="360" w:lineRule="auto"/>
        <w:rPr>
          <w:rFonts w:asciiTheme="minorHAnsi" w:hAnsiTheme="minorHAnsi" w:cstheme="minorHAnsi"/>
          <w:b/>
          <w:color w:val="000000" w:themeColor="text1"/>
          <w:sz w:val="24"/>
          <w:szCs w:val="24"/>
        </w:rPr>
      </w:pPr>
      <w:r w:rsidRPr="00033F00">
        <w:rPr>
          <w:rFonts w:asciiTheme="minorHAnsi" w:hAnsiTheme="minorHAnsi" w:cstheme="minorHAnsi"/>
          <w:b/>
          <w:color w:val="000000" w:themeColor="text1"/>
          <w:sz w:val="24"/>
          <w:szCs w:val="24"/>
        </w:rPr>
        <w:lastRenderedPageBreak/>
        <w:t>Reference</w:t>
      </w:r>
      <w:r w:rsidR="00674AF1" w:rsidRPr="00033F00">
        <w:rPr>
          <w:rFonts w:asciiTheme="minorHAnsi" w:hAnsiTheme="minorHAnsi" w:cstheme="minorHAnsi"/>
          <w:b/>
          <w:color w:val="000000" w:themeColor="text1"/>
          <w:sz w:val="24"/>
          <w:szCs w:val="24"/>
        </w:rPr>
        <w:t>s</w:t>
      </w:r>
      <w:r w:rsidRPr="00033F00">
        <w:rPr>
          <w:rFonts w:asciiTheme="minorHAnsi" w:hAnsiTheme="minorHAnsi" w:cstheme="minorHAnsi"/>
          <w:b/>
          <w:color w:val="000000" w:themeColor="text1"/>
          <w:sz w:val="24"/>
          <w:szCs w:val="24"/>
        </w:rPr>
        <w:t xml:space="preserve"> </w:t>
      </w:r>
    </w:p>
    <w:p w14:paraId="5D93DDB9" w14:textId="4172C8DF" w:rsidR="00156BD1" w:rsidRPr="00033F00" w:rsidRDefault="00156BD1" w:rsidP="00674AF1">
      <w:pPr>
        <w:pStyle w:val="Heading1"/>
        <w:shd w:val="clear" w:color="auto" w:fill="FFFFFF"/>
        <w:spacing w:before="120" w:line="240" w:lineRule="auto"/>
        <w:ind w:left="426" w:hanging="426"/>
        <w:rPr>
          <w:rFonts w:asciiTheme="minorHAnsi" w:hAnsiTheme="minorHAnsi" w:cstheme="minorHAnsi"/>
          <w:color w:val="000000" w:themeColor="text1"/>
          <w:sz w:val="24"/>
          <w:szCs w:val="24"/>
        </w:rPr>
      </w:pPr>
      <w:r w:rsidRPr="00033F00">
        <w:rPr>
          <w:rFonts w:asciiTheme="minorHAnsi" w:eastAsia="Times New Roman" w:hAnsiTheme="minorHAnsi" w:cstheme="minorHAnsi"/>
          <w:color w:val="000000" w:themeColor="text1"/>
          <w:sz w:val="24"/>
          <w:szCs w:val="24"/>
          <w:lang w:val="en-US" w:bidi="en-US"/>
        </w:rPr>
        <w:t>Anderson</w:t>
      </w:r>
      <w:r w:rsidR="007703B3" w:rsidRPr="00033F00">
        <w:rPr>
          <w:rFonts w:asciiTheme="minorHAnsi" w:eastAsia="Times New Roman" w:hAnsiTheme="minorHAnsi" w:cstheme="minorHAnsi"/>
          <w:color w:val="000000" w:themeColor="text1"/>
          <w:sz w:val="24"/>
          <w:szCs w:val="24"/>
          <w:lang w:val="en-US" w:bidi="en-US"/>
        </w:rPr>
        <w:t>, J.</w:t>
      </w:r>
      <w:r w:rsidRPr="00033F00">
        <w:rPr>
          <w:rFonts w:asciiTheme="minorHAnsi" w:eastAsia="Times New Roman" w:hAnsiTheme="minorHAnsi" w:cstheme="minorHAnsi"/>
          <w:color w:val="000000" w:themeColor="text1"/>
          <w:sz w:val="24"/>
          <w:szCs w:val="24"/>
          <w:lang w:val="en-US" w:bidi="en-US"/>
        </w:rPr>
        <w:t xml:space="preserve"> (2004</w:t>
      </w:r>
      <w:r w:rsidR="007703B3" w:rsidRPr="00033F00">
        <w:rPr>
          <w:rFonts w:asciiTheme="minorHAnsi" w:eastAsia="Times New Roman" w:hAnsiTheme="minorHAnsi" w:cstheme="minorHAnsi"/>
          <w:color w:val="000000" w:themeColor="text1"/>
          <w:sz w:val="24"/>
          <w:szCs w:val="24"/>
          <w:lang w:val="en-US" w:bidi="en-US"/>
        </w:rPr>
        <w:t xml:space="preserve">). </w:t>
      </w:r>
      <w:r w:rsidR="004215C6" w:rsidRPr="00033F00">
        <w:rPr>
          <w:rFonts w:asciiTheme="minorHAnsi" w:eastAsia="Times New Roman" w:hAnsiTheme="minorHAnsi" w:cstheme="minorHAnsi"/>
          <w:color w:val="000000" w:themeColor="text1"/>
          <w:sz w:val="24"/>
          <w:szCs w:val="24"/>
          <w:lang w:val="en-US" w:bidi="en-US"/>
        </w:rPr>
        <w:t xml:space="preserve">The </w:t>
      </w:r>
      <w:r w:rsidR="00DB6259" w:rsidRPr="00033F00">
        <w:rPr>
          <w:rFonts w:asciiTheme="minorHAnsi" w:eastAsia="Times New Roman" w:hAnsiTheme="minorHAnsi" w:cstheme="minorHAnsi"/>
          <w:color w:val="000000" w:themeColor="text1"/>
          <w:sz w:val="24"/>
          <w:szCs w:val="24"/>
          <w:lang w:val="en-US" w:bidi="en-US"/>
        </w:rPr>
        <w:t>imperative of critical thinking in Dewey's world view</w:t>
      </w:r>
      <w:r w:rsidR="004215C6" w:rsidRPr="00033F00">
        <w:rPr>
          <w:rFonts w:asciiTheme="minorHAnsi" w:eastAsia="Times New Roman" w:hAnsiTheme="minorHAnsi" w:cstheme="minorHAnsi"/>
          <w:color w:val="000000" w:themeColor="text1"/>
          <w:sz w:val="24"/>
          <w:szCs w:val="24"/>
          <w:lang w:val="en-US" w:bidi="en-US"/>
        </w:rPr>
        <w:t xml:space="preserve">. </w:t>
      </w:r>
      <w:r w:rsidR="004215C6" w:rsidRPr="00033F00">
        <w:rPr>
          <w:rFonts w:asciiTheme="minorHAnsi" w:hAnsiTheme="minorHAnsi" w:cstheme="minorHAnsi"/>
          <w:i/>
          <w:iCs/>
          <w:color w:val="000000" w:themeColor="text1"/>
          <w:sz w:val="24"/>
          <w:szCs w:val="24"/>
          <w:shd w:val="clear" w:color="auto" w:fill="FFFFFF"/>
        </w:rPr>
        <w:t>Schools: Studies in Education</w:t>
      </w:r>
      <w:r w:rsidR="00CE42C8" w:rsidRPr="00033F00">
        <w:rPr>
          <w:rFonts w:asciiTheme="minorHAnsi" w:hAnsiTheme="minorHAnsi" w:cstheme="minorHAnsi"/>
          <w:i/>
          <w:iCs/>
          <w:color w:val="000000" w:themeColor="text1"/>
          <w:sz w:val="24"/>
          <w:szCs w:val="24"/>
          <w:shd w:val="clear" w:color="auto" w:fill="FFFFFF"/>
        </w:rPr>
        <w:t>, 1</w:t>
      </w:r>
      <w:r w:rsidR="00CE42C8" w:rsidRPr="00033F00">
        <w:rPr>
          <w:rFonts w:asciiTheme="minorHAnsi" w:hAnsiTheme="minorHAnsi" w:cstheme="minorHAnsi"/>
          <w:iCs/>
          <w:color w:val="000000" w:themeColor="text1"/>
          <w:sz w:val="24"/>
          <w:szCs w:val="24"/>
          <w:shd w:val="clear" w:color="auto" w:fill="FFFFFF"/>
        </w:rPr>
        <w:t>(1), 67-71</w:t>
      </w:r>
      <w:r w:rsidR="002A1450" w:rsidRPr="00033F00">
        <w:rPr>
          <w:rFonts w:asciiTheme="minorHAnsi" w:hAnsiTheme="minorHAnsi" w:cstheme="minorHAnsi"/>
          <w:iCs/>
          <w:color w:val="000000" w:themeColor="text1"/>
          <w:sz w:val="24"/>
          <w:szCs w:val="24"/>
          <w:shd w:val="clear" w:color="auto" w:fill="FFFFFF"/>
        </w:rPr>
        <w:t xml:space="preserve">. </w:t>
      </w:r>
      <w:r w:rsidR="00085E81" w:rsidRPr="00033F00">
        <w:rPr>
          <w:rFonts w:asciiTheme="minorHAnsi" w:hAnsiTheme="minorHAnsi" w:cstheme="minorHAnsi"/>
          <w:color w:val="000000" w:themeColor="text1"/>
          <w:sz w:val="24"/>
          <w:szCs w:val="24"/>
          <w:shd w:val="clear" w:color="auto" w:fill="FFFFFF"/>
        </w:rPr>
        <w:t>doi</w:t>
      </w:r>
      <w:r w:rsidR="002A1450" w:rsidRPr="00033F00">
        <w:rPr>
          <w:rFonts w:asciiTheme="minorHAnsi" w:hAnsiTheme="minorHAnsi" w:cstheme="minorHAnsi"/>
          <w:color w:val="000000" w:themeColor="text1"/>
          <w:sz w:val="24"/>
          <w:szCs w:val="24"/>
          <w:shd w:val="clear" w:color="auto" w:fill="FFFFFF"/>
        </w:rPr>
        <w:t>:10.1086/589191</w:t>
      </w:r>
    </w:p>
    <w:p w14:paraId="0CADE724" w14:textId="00095C99" w:rsidR="00156BD1" w:rsidRPr="00033F00" w:rsidRDefault="00156BD1" w:rsidP="00674AF1">
      <w:pPr>
        <w:spacing w:before="120" w:after="0" w:line="240" w:lineRule="auto"/>
        <w:ind w:left="426" w:hanging="426"/>
        <w:jc w:val="both"/>
        <w:rPr>
          <w:rFonts w:eastAsia="Times New Roman" w:cstheme="minorHAnsi"/>
          <w:color w:val="000000" w:themeColor="text1"/>
          <w:sz w:val="24"/>
          <w:szCs w:val="24"/>
          <w:lang w:val="en-US" w:eastAsia="zh-CN" w:bidi="en-US"/>
        </w:rPr>
      </w:pPr>
      <w:r w:rsidRPr="00033F00">
        <w:rPr>
          <w:rFonts w:eastAsia="Times New Roman" w:cstheme="minorHAnsi"/>
          <w:color w:val="000000" w:themeColor="text1"/>
          <w:sz w:val="24"/>
          <w:szCs w:val="24"/>
          <w:lang w:val="en-US" w:eastAsia="zh-CN" w:bidi="en-US"/>
        </w:rPr>
        <w:t>Braun, V.</w:t>
      </w:r>
      <w:r w:rsidR="00844203" w:rsidRPr="00033F00">
        <w:rPr>
          <w:rFonts w:eastAsia="Times New Roman" w:cstheme="minorHAnsi"/>
          <w:color w:val="000000" w:themeColor="text1"/>
          <w:sz w:val="24"/>
          <w:szCs w:val="24"/>
          <w:lang w:val="en-US" w:eastAsia="zh-CN" w:bidi="en-US"/>
        </w:rPr>
        <w:t>,</w:t>
      </w:r>
      <w:r w:rsidRPr="00033F00">
        <w:rPr>
          <w:rFonts w:eastAsia="Times New Roman" w:cstheme="minorHAnsi"/>
          <w:color w:val="000000" w:themeColor="text1"/>
          <w:sz w:val="24"/>
          <w:szCs w:val="24"/>
          <w:lang w:val="en-US" w:eastAsia="zh-CN" w:bidi="en-US"/>
        </w:rPr>
        <w:t xml:space="preserve"> &amp; Clarke, V. (2006). Using thematic analysis in psychology. Qualitative Research in Psychology</w:t>
      </w:r>
      <w:r w:rsidR="00085E81" w:rsidRPr="00033F00">
        <w:rPr>
          <w:rFonts w:eastAsia="Times New Roman" w:cstheme="minorHAnsi"/>
          <w:color w:val="000000" w:themeColor="text1"/>
          <w:sz w:val="24"/>
          <w:szCs w:val="24"/>
          <w:lang w:val="en-US" w:eastAsia="zh-CN" w:bidi="en-US"/>
        </w:rPr>
        <w:t>,</w:t>
      </w:r>
      <w:r w:rsidRPr="00033F00">
        <w:rPr>
          <w:rFonts w:eastAsia="Times New Roman" w:cstheme="minorHAnsi"/>
          <w:color w:val="000000" w:themeColor="text1"/>
          <w:sz w:val="24"/>
          <w:szCs w:val="24"/>
          <w:lang w:val="en-US" w:eastAsia="zh-CN" w:bidi="en-US"/>
        </w:rPr>
        <w:t xml:space="preserve"> </w:t>
      </w:r>
      <w:r w:rsidRPr="00033F00">
        <w:rPr>
          <w:rFonts w:eastAsia="Times New Roman" w:cstheme="minorHAnsi"/>
          <w:i/>
          <w:color w:val="000000" w:themeColor="text1"/>
          <w:sz w:val="24"/>
          <w:szCs w:val="24"/>
          <w:lang w:val="en-US" w:eastAsia="zh-CN" w:bidi="en-US"/>
        </w:rPr>
        <w:t>3</w:t>
      </w:r>
      <w:r w:rsidRPr="00033F00">
        <w:rPr>
          <w:rFonts w:eastAsia="Times New Roman" w:cstheme="minorHAnsi"/>
          <w:color w:val="000000" w:themeColor="text1"/>
          <w:sz w:val="24"/>
          <w:szCs w:val="24"/>
          <w:lang w:val="en-US" w:eastAsia="zh-CN" w:bidi="en-US"/>
        </w:rPr>
        <w:t>, 77-101.</w:t>
      </w:r>
      <w:r w:rsidR="005F4949" w:rsidRPr="00033F00">
        <w:rPr>
          <w:rFonts w:eastAsia="Times New Roman" w:cstheme="minorHAnsi"/>
          <w:color w:val="000000" w:themeColor="text1"/>
          <w:sz w:val="24"/>
          <w:szCs w:val="24"/>
          <w:lang w:val="en-US" w:eastAsia="zh-CN" w:bidi="en-US"/>
        </w:rPr>
        <w:t xml:space="preserve"> </w:t>
      </w:r>
    </w:p>
    <w:p w14:paraId="0688F6E5" w14:textId="79144F41" w:rsidR="00156BD1" w:rsidRPr="00033F00" w:rsidRDefault="00813CB9" w:rsidP="00674AF1">
      <w:pPr>
        <w:spacing w:before="120" w:after="0" w:line="240" w:lineRule="auto"/>
        <w:ind w:left="426" w:hanging="426"/>
        <w:rPr>
          <w:rFonts w:cstheme="minorHAnsi"/>
          <w:color w:val="000000" w:themeColor="text1"/>
          <w:sz w:val="24"/>
          <w:szCs w:val="24"/>
        </w:rPr>
      </w:pPr>
      <w:r w:rsidRPr="00033F00">
        <w:rPr>
          <w:rFonts w:cstheme="minorHAnsi"/>
          <w:color w:val="000000" w:themeColor="text1"/>
          <w:sz w:val="24"/>
          <w:szCs w:val="24"/>
        </w:rPr>
        <w:t xml:space="preserve">Halpern, D. F. (1998). Teaching critical thinking for transfer across domains: Dispositions, skills, structure training, and metacognitive monitoring. </w:t>
      </w:r>
      <w:r w:rsidRPr="00033F00">
        <w:rPr>
          <w:rFonts w:cstheme="minorHAnsi"/>
          <w:i/>
          <w:color w:val="000000" w:themeColor="text1"/>
          <w:sz w:val="24"/>
          <w:szCs w:val="24"/>
        </w:rPr>
        <w:t>American Psychologist</w:t>
      </w:r>
      <w:r w:rsidRPr="00033F00">
        <w:rPr>
          <w:rFonts w:cstheme="minorHAnsi"/>
          <w:color w:val="000000" w:themeColor="text1"/>
          <w:sz w:val="24"/>
          <w:szCs w:val="24"/>
        </w:rPr>
        <w:t xml:space="preserve">, </w:t>
      </w:r>
      <w:r w:rsidRPr="00033F00">
        <w:rPr>
          <w:rFonts w:cstheme="minorHAnsi"/>
          <w:i/>
          <w:color w:val="000000" w:themeColor="text1"/>
          <w:sz w:val="24"/>
          <w:szCs w:val="24"/>
        </w:rPr>
        <w:t>53</w:t>
      </w:r>
      <w:r w:rsidRPr="00033F00">
        <w:rPr>
          <w:rFonts w:cstheme="minorHAnsi"/>
          <w:color w:val="000000" w:themeColor="text1"/>
          <w:sz w:val="24"/>
          <w:szCs w:val="24"/>
        </w:rPr>
        <w:t>(4), 449</w:t>
      </w:r>
      <w:r w:rsidR="00085E81" w:rsidRPr="00033F00">
        <w:rPr>
          <w:rFonts w:cstheme="minorHAnsi"/>
          <w:color w:val="000000" w:themeColor="text1"/>
          <w:sz w:val="24"/>
          <w:szCs w:val="24"/>
        </w:rPr>
        <w:t>-</w:t>
      </w:r>
      <w:r w:rsidRPr="00033F00">
        <w:rPr>
          <w:rFonts w:cstheme="minorHAnsi"/>
          <w:color w:val="000000" w:themeColor="text1"/>
          <w:sz w:val="24"/>
          <w:szCs w:val="24"/>
        </w:rPr>
        <w:t>455.</w:t>
      </w:r>
    </w:p>
    <w:p w14:paraId="3F7E45D8" w14:textId="3BEB5662" w:rsidR="00016650" w:rsidRPr="00033F00" w:rsidRDefault="00156BD1" w:rsidP="00674AF1">
      <w:pPr>
        <w:spacing w:before="120" w:after="0" w:line="240" w:lineRule="auto"/>
        <w:ind w:left="426" w:hanging="426"/>
        <w:rPr>
          <w:rFonts w:cstheme="minorHAnsi"/>
          <w:color w:val="000000" w:themeColor="text1"/>
          <w:sz w:val="24"/>
          <w:szCs w:val="24"/>
        </w:rPr>
      </w:pPr>
      <w:r w:rsidRPr="00033F00">
        <w:rPr>
          <w:rStyle w:val="selectable"/>
          <w:rFonts w:cstheme="minorHAnsi"/>
          <w:color w:val="000000" w:themeColor="text1"/>
          <w:sz w:val="24"/>
          <w:szCs w:val="24"/>
        </w:rPr>
        <w:t xml:space="preserve">James, T. (2016). The juxtaposition of STEPS to the undergraduate arena: The lived experience of transitioning into undergraduate study. </w:t>
      </w:r>
      <w:r w:rsidRPr="00033F00">
        <w:rPr>
          <w:rStyle w:val="selectable"/>
          <w:rFonts w:cstheme="minorHAnsi"/>
          <w:i/>
          <w:color w:val="000000" w:themeColor="text1"/>
          <w:sz w:val="24"/>
          <w:szCs w:val="24"/>
        </w:rPr>
        <w:t>Australian Journal of Adult Learning</w:t>
      </w:r>
      <w:r w:rsidRPr="00033F00">
        <w:rPr>
          <w:rStyle w:val="selectable"/>
          <w:rFonts w:cstheme="minorHAnsi"/>
          <w:color w:val="000000" w:themeColor="text1"/>
          <w:sz w:val="24"/>
          <w:szCs w:val="24"/>
        </w:rPr>
        <w:t xml:space="preserve">, </w:t>
      </w:r>
      <w:r w:rsidRPr="00033F00">
        <w:rPr>
          <w:rStyle w:val="selectable"/>
          <w:rFonts w:cstheme="minorHAnsi"/>
          <w:i/>
          <w:color w:val="000000" w:themeColor="text1"/>
          <w:sz w:val="24"/>
          <w:szCs w:val="24"/>
        </w:rPr>
        <w:t>56</w:t>
      </w:r>
      <w:r w:rsidRPr="00033F00">
        <w:rPr>
          <w:rStyle w:val="selectable"/>
          <w:rFonts w:cstheme="minorHAnsi"/>
          <w:color w:val="000000" w:themeColor="text1"/>
          <w:sz w:val="24"/>
          <w:szCs w:val="24"/>
        </w:rPr>
        <w:t>(2), 250-267.</w:t>
      </w:r>
      <w:r w:rsidRPr="00033F00">
        <w:rPr>
          <w:rFonts w:cstheme="minorHAnsi"/>
          <w:color w:val="000000" w:themeColor="text1"/>
          <w:sz w:val="24"/>
          <w:szCs w:val="24"/>
        </w:rPr>
        <w:t xml:space="preserve"> Retrieved from </w:t>
      </w:r>
      <w:r w:rsidRPr="00033F00">
        <w:rPr>
          <w:rStyle w:val="Hyperlink"/>
          <w:rFonts w:cstheme="minorHAnsi"/>
          <w:color w:val="000000" w:themeColor="text1"/>
          <w:sz w:val="24"/>
          <w:szCs w:val="24"/>
          <w:u w:val="none"/>
        </w:rPr>
        <w:t>https://www.ajal.net.au/the-juxtaposition-of-steps-to-the-undergraduate-arena-the-lived-experience-of-transitioning-into-undergraduate-study/</w:t>
      </w:r>
    </w:p>
    <w:p w14:paraId="3F302A45" w14:textId="0494FF66" w:rsidR="00156BD1" w:rsidRPr="00033F00" w:rsidRDefault="00156BD1" w:rsidP="00674AF1">
      <w:pPr>
        <w:spacing w:before="120" w:after="0" w:line="240" w:lineRule="auto"/>
        <w:ind w:left="426" w:hanging="426"/>
        <w:rPr>
          <w:rFonts w:cstheme="minorHAnsi"/>
          <w:color w:val="000000" w:themeColor="text1"/>
          <w:sz w:val="24"/>
          <w:szCs w:val="24"/>
        </w:rPr>
      </w:pPr>
      <w:r w:rsidRPr="00033F00">
        <w:rPr>
          <w:rFonts w:cstheme="minorHAnsi"/>
          <w:color w:val="000000" w:themeColor="text1"/>
          <w:sz w:val="24"/>
          <w:szCs w:val="24"/>
        </w:rPr>
        <w:t xml:space="preserve">James, T. (2013). </w:t>
      </w:r>
      <w:r w:rsidRPr="00033F00">
        <w:rPr>
          <w:rFonts w:cstheme="minorHAnsi"/>
          <w:i/>
          <w:color w:val="000000" w:themeColor="text1"/>
          <w:sz w:val="24"/>
          <w:szCs w:val="24"/>
        </w:rPr>
        <w:t>Successfully transitioning to university: The influence of self-efficacy.</w:t>
      </w:r>
      <w:r w:rsidRPr="00033F00">
        <w:rPr>
          <w:rFonts w:cstheme="minorHAnsi"/>
          <w:color w:val="000000" w:themeColor="text1"/>
          <w:sz w:val="24"/>
          <w:szCs w:val="24"/>
        </w:rPr>
        <w:t xml:space="preserve"> Proceedings of the National Association of Enabling Educators of Australia Conference; Flexibility: Pathways to participation, Melbourne, Victoria. 27-29 November. Retrieved from http://enablingeducators.org/conference/2013.html</w:t>
      </w:r>
    </w:p>
    <w:p w14:paraId="35D25C47" w14:textId="0231F6CF" w:rsidR="00156BD1" w:rsidRPr="00033F00" w:rsidRDefault="000000D9" w:rsidP="00674AF1">
      <w:pPr>
        <w:spacing w:before="120" w:after="0" w:line="240" w:lineRule="auto"/>
        <w:ind w:left="426" w:hanging="426"/>
        <w:rPr>
          <w:rFonts w:cstheme="minorHAnsi"/>
          <w:color w:val="000000" w:themeColor="text1"/>
          <w:sz w:val="24"/>
          <w:szCs w:val="24"/>
        </w:rPr>
      </w:pPr>
      <w:r w:rsidRPr="00033F00">
        <w:rPr>
          <w:rFonts w:eastAsia="Times New Roman" w:cstheme="minorHAnsi"/>
          <w:color w:val="000000" w:themeColor="text1"/>
          <w:sz w:val="24"/>
          <w:szCs w:val="24"/>
          <w:lang w:eastAsia="en-AU"/>
        </w:rPr>
        <w:t>James, T., Conradie, H.</w:t>
      </w:r>
      <w:r w:rsidR="00844203" w:rsidRPr="00033F00">
        <w:rPr>
          <w:rFonts w:eastAsia="Times New Roman" w:cstheme="minorHAnsi"/>
          <w:color w:val="000000" w:themeColor="text1"/>
          <w:sz w:val="24"/>
          <w:szCs w:val="24"/>
          <w:lang w:eastAsia="en-AU"/>
        </w:rPr>
        <w:t>,</w:t>
      </w:r>
      <w:r w:rsidR="00156BD1" w:rsidRPr="00033F00">
        <w:rPr>
          <w:rFonts w:eastAsia="Times New Roman" w:cstheme="minorHAnsi"/>
          <w:color w:val="000000" w:themeColor="text1"/>
          <w:sz w:val="24"/>
          <w:szCs w:val="24"/>
          <w:lang w:eastAsia="en-AU"/>
        </w:rPr>
        <w:t xml:space="preserve"> &amp; Armstrong, F. (2014). </w:t>
      </w:r>
      <w:r w:rsidR="00156BD1" w:rsidRPr="00033F00">
        <w:rPr>
          <w:rFonts w:eastAsia="Times New Roman" w:cstheme="minorHAnsi"/>
          <w:i/>
          <w:color w:val="000000" w:themeColor="text1"/>
          <w:sz w:val="24"/>
          <w:szCs w:val="24"/>
          <w:lang w:eastAsia="en-AU"/>
        </w:rPr>
        <w:t>The male perspective: Their lived experience as they embark on an educational journey through an enabling program</w:t>
      </w:r>
      <w:r w:rsidR="00156BD1" w:rsidRPr="00033F00">
        <w:rPr>
          <w:rFonts w:eastAsia="Times New Roman" w:cstheme="minorHAnsi"/>
          <w:color w:val="000000" w:themeColor="text1"/>
          <w:sz w:val="24"/>
          <w:szCs w:val="24"/>
          <w:lang w:eastAsia="en-AU"/>
        </w:rPr>
        <w:t xml:space="preserve">. </w:t>
      </w:r>
      <w:r w:rsidR="00156BD1" w:rsidRPr="00033F00">
        <w:rPr>
          <w:rFonts w:cstheme="minorHAnsi"/>
          <w:color w:val="000000" w:themeColor="text1"/>
          <w:sz w:val="24"/>
          <w:szCs w:val="24"/>
        </w:rPr>
        <w:t>Proceedings of the Foundation and Bridging Educators New Zealand Conference, Tauranga, New Zealand.</w:t>
      </w:r>
    </w:p>
    <w:p w14:paraId="0151E128" w14:textId="44423F31" w:rsidR="0096116D" w:rsidRDefault="00156BD1" w:rsidP="00674AF1">
      <w:pPr>
        <w:spacing w:before="120" w:after="0" w:line="240" w:lineRule="auto"/>
        <w:ind w:left="426" w:hanging="426"/>
        <w:rPr>
          <w:rFonts w:cstheme="minorHAnsi"/>
          <w:sz w:val="24"/>
          <w:szCs w:val="24"/>
          <w:lang w:val="en-NZ"/>
        </w:rPr>
      </w:pPr>
      <w:r w:rsidRPr="00033F00">
        <w:rPr>
          <w:rFonts w:cstheme="minorHAnsi"/>
          <w:color w:val="000000" w:themeColor="text1"/>
          <w:sz w:val="24"/>
          <w:szCs w:val="24"/>
        </w:rPr>
        <w:t>Klinger, C.</w:t>
      </w:r>
      <w:r w:rsidR="00844203" w:rsidRPr="00033F00">
        <w:rPr>
          <w:rFonts w:cstheme="minorHAnsi"/>
          <w:color w:val="000000" w:themeColor="text1"/>
          <w:sz w:val="24"/>
          <w:szCs w:val="24"/>
        </w:rPr>
        <w:t>,</w:t>
      </w:r>
      <w:r w:rsidRPr="00033F00">
        <w:rPr>
          <w:rFonts w:cstheme="minorHAnsi"/>
          <w:color w:val="000000" w:themeColor="text1"/>
          <w:sz w:val="24"/>
          <w:szCs w:val="24"/>
        </w:rPr>
        <w:t xml:space="preserve"> &amp; Tranter, D. (2009). Firm foundations for the future. </w:t>
      </w:r>
      <w:r w:rsidR="0096116D" w:rsidRPr="00503AEB">
        <w:rPr>
          <w:rFonts w:cstheme="minorHAnsi"/>
          <w:sz w:val="24"/>
          <w:szCs w:val="24"/>
          <w:lang w:val="en-NZ"/>
        </w:rPr>
        <w:t xml:space="preserve">In T. Bedford, H. </w:t>
      </w:r>
      <w:proofErr w:type="spellStart"/>
      <w:r w:rsidR="0096116D" w:rsidRPr="00503AEB">
        <w:rPr>
          <w:rFonts w:cstheme="minorHAnsi"/>
          <w:sz w:val="24"/>
          <w:szCs w:val="24"/>
          <w:lang w:val="en-NZ"/>
        </w:rPr>
        <w:t>Huijser</w:t>
      </w:r>
      <w:proofErr w:type="spellEnd"/>
      <w:r w:rsidR="0096116D" w:rsidRPr="00503AEB">
        <w:rPr>
          <w:rFonts w:cstheme="minorHAnsi"/>
          <w:sz w:val="24"/>
          <w:szCs w:val="24"/>
          <w:lang w:val="en-NZ"/>
        </w:rPr>
        <w:t xml:space="preserve"> &amp; S. Muller (Eds)</w:t>
      </w:r>
      <w:r w:rsidR="0096116D">
        <w:rPr>
          <w:rFonts w:cstheme="minorHAnsi"/>
          <w:sz w:val="24"/>
          <w:szCs w:val="24"/>
          <w:lang w:val="en-NZ"/>
        </w:rPr>
        <w:t>,</w:t>
      </w:r>
      <w:r w:rsidR="0096116D" w:rsidRPr="00503AEB">
        <w:rPr>
          <w:rFonts w:cstheme="minorHAnsi"/>
          <w:sz w:val="24"/>
          <w:szCs w:val="24"/>
          <w:lang w:val="en-NZ"/>
        </w:rPr>
        <w:t xml:space="preserve"> Enabling Pathways: </w:t>
      </w:r>
      <w:r w:rsidR="0096116D" w:rsidRPr="00503AEB">
        <w:rPr>
          <w:rFonts w:cstheme="minorHAnsi"/>
          <w:i/>
          <w:sz w:val="24"/>
          <w:szCs w:val="24"/>
          <w:lang w:val="en-NZ"/>
        </w:rPr>
        <w:t>Proceedings of the 3rd National Conference for Enabling Education.</w:t>
      </w:r>
      <w:r w:rsidR="0096116D" w:rsidRPr="00503AEB">
        <w:rPr>
          <w:rFonts w:cstheme="minorHAnsi"/>
          <w:sz w:val="24"/>
          <w:szCs w:val="24"/>
          <w:lang w:val="en-NZ"/>
        </w:rPr>
        <w:t xml:space="preserve"> Toowoomba, Queensland: University of Southern Queensland.</w:t>
      </w:r>
    </w:p>
    <w:p w14:paraId="28CDEBCF" w14:textId="0EB33C4E" w:rsidR="00B51C57" w:rsidRDefault="00D160E2" w:rsidP="00674AF1">
      <w:pPr>
        <w:spacing w:before="120" w:after="0" w:line="240" w:lineRule="auto"/>
        <w:ind w:left="426" w:hanging="426"/>
        <w:rPr>
          <w:rFonts w:cstheme="minorHAnsi"/>
          <w:sz w:val="24"/>
          <w:szCs w:val="24"/>
          <w:lang w:val="en-NZ"/>
        </w:rPr>
      </w:pPr>
      <w:r w:rsidRPr="00033F00">
        <w:rPr>
          <w:rFonts w:cstheme="minorHAnsi"/>
          <w:color w:val="000000" w:themeColor="text1"/>
          <w:sz w:val="24"/>
          <w:szCs w:val="24"/>
        </w:rPr>
        <w:t>Klinger, C.</w:t>
      </w:r>
      <w:r w:rsidR="00844203" w:rsidRPr="00033F00">
        <w:rPr>
          <w:rFonts w:cstheme="minorHAnsi"/>
          <w:color w:val="000000" w:themeColor="text1"/>
          <w:sz w:val="24"/>
          <w:szCs w:val="24"/>
        </w:rPr>
        <w:t>,</w:t>
      </w:r>
      <w:r w:rsidR="00156BD1" w:rsidRPr="00033F00">
        <w:rPr>
          <w:rFonts w:cstheme="minorHAnsi"/>
          <w:color w:val="000000" w:themeColor="text1"/>
          <w:sz w:val="24"/>
          <w:szCs w:val="24"/>
        </w:rPr>
        <w:t xml:space="preserve"> &amp; </w:t>
      </w:r>
      <w:proofErr w:type="spellStart"/>
      <w:r w:rsidR="00156BD1" w:rsidRPr="00033F00">
        <w:rPr>
          <w:rFonts w:cstheme="minorHAnsi"/>
          <w:color w:val="000000" w:themeColor="text1"/>
          <w:sz w:val="24"/>
          <w:szCs w:val="24"/>
        </w:rPr>
        <w:t>Wache</w:t>
      </w:r>
      <w:proofErr w:type="spellEnd"/>
      <w:r w:rsidR="00156BD1" w:rsidRPr="00033F00">
        <w:rPr>
          <w:rFonts w:cstheme="minorHAnsi"/>
          <w:color w:val="000000" w:themeColor="text1"/>
          <w:sz w:val="24"/>
          <w:szCs w:val="24"/>
        </w:rPr>
        <w:t xml:space="preserve">, D. (2009). </w:t>
      </w:r>
      <w:r w:rsidR="00156BD1" w:rsidRPr="00033F00">
        <w:rPr>
          <w:rFonts w:cstheme="minorHAnsi"/>
          <w:i/>
          <w:color w:val="000000" w:themeColor="text1"/>
          <w:sz w:val="24"/>
          <w:szCs w:val="24"/>
        </w:rPr>
        <w:t>Two heads are better than one: Community building in the foundation studies program to promote student engagement in learning</w:t>
      </w:r>
      <w:r w:rsidR="00156BD1" w:rsidRPr="00033F00">
        <w:rPr>
          <w:rFonts w:cstheme="minorHAnsi"/>
          <w:color w:val="000000" w:themeColor="text1"/>
          <w:sz w:val="24"/>
          <w:szCs w:val="24"/>
        </w:rPr>
        <w:t xml:space="preserve">. </w:t>
      </w:r>
      <w:r w:rsidR="00B51C57" w:rsidRPr="00503AEB">
        <w:rPr>
          <w:rFonts w:cstheme="minorHAnsi"/>
          <w:sz w:val="24"/>
          <w:szCs w:val="24"/>
          <w:lang w:val="en-NZ"/>
        </w:rPr>
        <w:t xml:space="preserve">In T. Bedford, H. </w:t>
      </w:r>
      <w:proofErr w:type="spellStart"/>
      <w:r w:rsidR="00B51C57" w:rsidRPr="00503AEB">
        <w:rPr>
          <w:rFonts w:cstheme="minorHAnsi"/>
          <w:sz w:val="24"/>
          <w:szCs w:val="24"/>
          <w:lang w:val="en-NZ"/>
        </w:rPr>
        <w:t>Huijser</w:t>
      </w:r>
      <w:proofErr w:type="spellEnd"/>
      <w:r w:rsidR="00B51C57" w:rsidRPr="00503AEB">
        <w:rPr>
          <w:rFonts w:cstheme="minorHAnsi"/>
          <w:sz w:val="24"/>
          <w:szCs w:val="24"/>
          <w:lang w:val="en-NZ"/>
        </w:rPr>
        <w:t xml:space="preserve"> &amp; S. Muller (Eds)</w:t>
      </w:r>
      <w:r w:rsidR="00B51C57">
        <w:rPr>
          <w:rFonts w:cstheme="minorHAnsi"/>
          <w:sz w:val="24"/>
          <w:szCs w:val="24"/>
          <w:lang w:val="en-NZ"/>
        </w:rPr>
        <w:t>,</w:t>
      </w:r>
      <w:r w:rsidR="00B51C57" w:rsidRPr="00503AEB">
        <w:rPr>
          <w:rFonts w:cstheme="minorHAnsi"/>
          <w:sz w:val="24"/>
          <w:szCs w:val="24"/>
          <w:lang w:val="en-NZ"/>
        </w:rPr>
        <w:t xml:space="preserve"> Enabling Pathways: </w:t>
      </w:r>
      <w:r w:rsidR="00B51C57" w:rsidRPr="00503AEB">
        <w:rPr>
          <w:rFonts w:cstheme="minorHAnsi"/>
          <w:i/>
          <w:sz w:val="24"/>
          <w:szCs w:val="24"/>
          <w:lang w:val="en-NZ"/>
        </w:rPr>
        <w:t>Proceedings of the 3rd National Conference for Enabling Education.</w:t>
      </w:r>
      <w:r w:rsidR="00B51C57" w:rsidRPr="00503AEB">
        <w:rPr>
          <w:rFonts w:cstheme="minorHAnsi"/>
          <w:sz w:val="24"/>
          <w:szCs w:val="24"/>
          <w:lang w:val="en-NZ"/>
        </w:rPr>
        <w:t xml:space="preserve"> Toowoomba, Queensland: University of Southern Queensland.</w:t>
      </w:r>
    </w:p>
    <w:p w14:paraId="7E401CE4" w14:textId="2E23A717" w:rsidR="00156BD1" w:rsidRPr="00033F00" w:rsidRDefault="00156BD1" w:rsidP="00674AF1">
      <w:pPr>
        <w:spacing w:before="120" w:after="0" w:line="240" w:lineRule="auto"/>
        <w:ind w:left="426" w:hanging="426"/>
        <w:rPr>
          <w:rFonts w:cstheme="minorHAnsi"/>
          <w:color w:val="000000" w:themeColor="text1"/>
          <w:sz w:val="24"/>
          <w:szCs w:val="24"/>
        </w:rPr>
      </w:pPr>
      <w:r w:rsidRPr="00033F00">
        <w:rPr>
          <w:rFonts w:cstheme="minorHAnsi"/>
          <w:color w:val="000000" w:themeColor="text1"/>
          <w:sz w:val="24"/>
          <w:szCs w:val="24"/>
        </w:rPr>
        <w:t>Lai, E.R. (2011</w:t>
      </w:r>
      <w:r w:rsidRPr="00033F00">
        <w:rPr>
          <w:rFonts w:cstheme="minorHAnsi"/>
          <w:i/>
          <w:color w:val="000000" w:themeColor="text1"/>
          <w:sz w:val="24"/>
          <w:szCs w:val="24"/>
        </w:rPr>
        <w:t xml:space="preserve">). </w:t>
      </w:r>
      <w:r w:rsidR="00BE79FC" w:rsidRPr="00033F00">
        <w:rPr>
          <w:rFonts w:cstheme="minorHAnsi"/>
          <w:i/>
          <w:color w:val="000000" w:themeColor="text1"/>
          <w:sz w:val="24"/>
          <w:szCs w:val="24"/>
        </w:rPr>
        <w:t xml:space="preserve">Critical Thinking A Literature Review Research Report. </w:t>
      </w:r>
      <w:r w:rsidR="00BE79FC" w:rsidRPr="00033F00">
        <w:rPr>
          <w:rFonts w:cstheme="minorHAnsi"/>
          <w:color w:val="000000" w:themeColor="text1"/>
          <w:sz w:val="24"/>
          <w:szCs w:val="24"/>
        </w:rPr>
        <w:t>London, UK: Parsons.</w:t>
      </w:r>
    </w:p>
    <w:p w14:paraId="7CA164AA" w14:textId="5D420EFC" w:rsidR="00156BD1" w:rsidRPr="00033F00" w:rsidRDefault="00156BD1" w:rsidP="00674AF1">
      <w:pPr>
        <w:spacing w:before="120" w:after="0" w:line="240" w:lineRule="auto"/>
        <w:ind w:left="426" w:hanging="426"/>
        <w:rPr>
          <w:rFonts w:cstheme="minorHAnsi"/>
          <w:color w:val="000000" w:themeColor="text1"/>
          <w:sz w:val="24"/>
          <w:szCs w:val="24"/>
        </w:rPr>
      </w:pPr>
      <w:r w:rsidRPr="00033F00">
        <w:rPr>
          <w:rFonts w:cstheme="minorHAnsi"/>
          <w:color w:val="000000" w:themeColor="text1"/>
          <w:sz w:val="24"/>
          <w:szCs w:val="24"/>
        </w:rPr>
        <w:t>Lundgren</w:t>
      </w:r>
      <w:r w:rsidR="00025BE9" w:rsidRPr="00033F00">
        <w:rPr>
          <w:rFonts w:cstheme="minorHAnsi"/>
          <w:color w:val="000000" w:themeColor="text1"/>
          <w:sz w:val="24"/>
          <w:szCs w:val="24"/>
        </w:rPr>
        <w:t>, H.</w:t>
      </w:r>
      <w:r w:rsidR="00BE79FC" w:rsidRPr="00033F00">
        <w:rPr>
          <w:rFonts w:cstheme="minorHAnsi"/>
          <w:color w:val="000000" w:themeColor="text1"/>
          <w:sz w:val="24"/>
          <w:szCs w:val="24"/>
        </w:rPr>
        <w:t>,</w:t>
      </w:r>
      <w:r w:rsidR="00025BE9" w:rsidRPr="00033F00">
        <w:rPr>
          <w:rFonts w:cstheme="minorHAnsi"/>
          <w:color w:val="000000" w:themeColor="text1"/>
          <w:sz w:val="24"/>
          <w:szCs w:val="24"/>
        </w:rPr>
        <w:t xml:space="preserve"> &amp;</w:t>
      </w:r>
      <w:r w:rsidRPr="00033F00">
        <w:rPr>
          <w:rFonts w:cstheme="minorHAnsi"/>
          <w:color w:val="000000" w:themeColor="text1"/>
          <w:sz w:val="24"/>
          <w:szCs w:val="24"/>
        </w:rPr>
        <w:t xml:space="preserve"> </w:t>
      </w:r>
      <w:proofErr w:type="spellStart"/>
      <w:r w:rsidRPr="00033F00">
        <w:rPr>
          <w:rFonts w:cstheme="minorHAnsi"/>
          <w:color w:val="000000" w:themeColor="text1"/>
          <w:sz w:val="24"/>
          <w:szCs w:val="24"/>
        </w:rPr>
        <w:t>Poell</w:t>
      </w:r>
      <w:proofErr w:type="spellEnd"/>
      <w:r w:rsidR="00025BE9" w:rsidRPr="00033F00">
        <w:rPr>
          <w:rFonts w:cstheme="minorHAnsi"/>
          <w:color w:val="000000" w:themeColor="text1"/>
          <w:sz w:val="24"/>
          <w:szCs w:val="24"/>
        </w:rPr>
        <w:t>,</w:t>
      </w:r>
      <w:r w:rsidR="00812188" w:rsidRPr="00033F00">
        <w:rPr>
          <w:rFonts w:cstheme="minorHAnsi"/>
          <w:color w:val="000000" w:themeColor="text1"/>
          <w:sz w:val="24"/>
          <w:szCs w:val="24"/>
        </w:rPr>
        <w:t xml:space="preserve"> R.</w:t>
      </w:r>
      <w:r w:rsidR="00025BE9" w:rsidRPr="00033F00">
        <w:rPr>
          <w:rFonts w:cstheme="minorHAnsi"/>
          <w:color w:val="000000" w:themeColor="text1"/>
          <w:sz w:val="24"/>
          <w:szCs w:val="24"/>
        </w:rPr>
        <w:t xml:space="preserve"> </w:t>
      </w:r>
      <w:r w:rsidRPr="00033F00">
        <w:rPr>
          <w:rFonts w:cstheme="minorHAnsi"/>
          <w:color w:val="000000" w:themeColor="text1"/>
          <w:sz w:val="24"/>
          <w:szCs w:val="24"/>
        </w:rPr>
        <w:t>(</w:t>
      </w:r>
      <w:r w:rsidR="00812188" w:rsidRPr="00033F00">
        <w:rPr>
          <w:rFonts w:cstheme="minorHAnsi"/>
          <w:color w:val="000000" w:themeColor="text1"/>
          <w:sz w:val="24"/>
          <w:szCs w:val="24"/>
        </w:rPr>
        <w:t>2016</w:t>
      </w:r>
      <w:r w:rsidRPr="00033F00">
        <w:rPr>
          <w:rFonts w:cstheme="minorHAnsi"/>
          <w:color w:val="000000" w:themeColor="text1"/>
          <w:sz w:val="24"/>
          <w:szCs w:val="24"/>
        </w:rPr>
        <w:t>)</w:t>
      </w:r>
      <w:r w:rsidR="00812188" w:rsidRPr="00033F00">
        <w:rPr>
          <w:rFonts w:cstheme="minorHAnsi"/>
          <w:color w:val="000000" w:themeColor="text1"/>
          <w:sz w:val="24"/>
          <w:szCs w:val="24"/>
        </w:rPr>
        <w:t xml:space="preserve">. On critical reflection: </w:t>
      </w:r>
      <w:r w:rsidR="000128E6" w:rsidRPr="00033F00">
        <w:rPr>
          <w:rFonts w:cstheme="minorHAnsi"/>
          <w:color w:val="000000" w:themeColor="text1"/>
          <w:sz w:val="24"/>
          <w:szCs w:val="24"/>
        </w:rPr>
        <w:t xml:space="preserve">A review of </w:t>
      </w:r>
      <w:proofErr w:type="spellStart"/>
      <w:r w:rsidR="000128E6" w:rsidRPr="00033F00">
        <w:rPr>
          <w:rFonts w:cstheme="minorHAnsi"/>
          <w:color w:val="000000" w:themeColor="text1"/>
          <w:sz w:val="24"/>
          <w:szCs w:val="24"/>
        </w:rPr>
        <w:t>Mezirow’s</w:t>
      </w:r>
      <w:proofErr w:type="spellEnd"/>
      <w:r w:rsidR="000128E6" w:rsidRPr="00033F00">
        <w:rPr>
          <w:rFonts w:cstheme="minorHAnsi"/>
          <w:color w:val="000000" w:themeColor="text1"/>
          <w:sz w:val="24"/>
          <w:szCs w:val="24"/>
        </w:rPr>
        <w:t xml:space="preserve"> theory and its operationalization</w:t>
      </w:r>
      <w:r w:rsidR="006A5DE3" w:rsidRPr="00033F00">
        <w:rPr>
          <w:rFonts w:cstheme="minorHAnsi"/>
          <w:color w:val="000000" w:themeColor="text1"/>
          <w:sz w:val="24"/>
          <w:szCs w:val="24"/>
        </w:rPr>
        <w:t xml:space="preserve">. </w:t>
      </w:r>
      <w:r w:rsidR="006A5DE3" w:rsidRPr="00033F00">
        <w:rPr>
          <w:rFonts w:cstheme="minorHAnsi"/>
          <w:i/>
          <w:color w:val="000000" w:themeColor="text1"/>
          <w:sz w:val="24"/>
          <w:szCs w:val="24"/>
        </w:rPr>
        <w:t>Integrative Literature Review</w:t>
      </w:r>
      <w:r w:rsidR="00813CB9" w:rsidRPr="00033F00">
        <w:rPr>
          <w:rFonts w:cstheme="minorHAnsi"/>
          <w:i/>
          <w:color w:val="000000" w:themeColor="text1"/>
          <w:sz w:val="24"/>
          <w:szCs w:val="24"/>
        </w:rPr>
        <w:t>,</w:t>
      </w:r>
      <w:r w:rsidR="006A5DE3" w:rsidRPr="00033F00">
        <w:rPr>
          <w:rFonts w:cstheme="minorHAnsi"/>
          <w:color w:val="000000" w:themeColor="text1"/>
          <w:sz w:val="24"/>
          <w:szCs w:val="24"/>
        </w:rPr>
        <w:t xml:space="preserve"> </w:t>
      </w:r>
      <w:r w:rsidR="006A5DE3" w:rsidRPr="00033F00">
        <w:rPr>
          <w:rFonts w:cstheme="minorHAnsi"/>
          <w:i/>
          <w:color w:val="000000" w:themeColor="text1"/>
          <w:sz w:val="24"/>
          <w:szCs w:val="24"/>
        </w:rPr>
        <w:t>15</w:t>
      </w:r>
      <w:r w:rsidR="006A5DE3" w:rsidRPr="00033F00">
        <w:rPr>
          <w:rFonts w:cstheme="minorHAnsi"/>
          <w:color w:val="000000" w:themeColor="text1"/>
          <w:sz w:val="24"/>
          <w:szCs w:val="24"/>
        </w:rPr>
        <w:t xml:space="preserve">(1). 3-28. </w:t>
      </w:r>
      <w:proofErr w:type="spellStart"/>
      <w:r w:rsidR="00BE79FC" w:rsidRPr="00033F00">
        <w:rPr>
          <w:rFonts w:cstheme="minorHAnsi"/>
          <w:color w:val="000000" w:themeColor="text1"/>
          <w:sz w:val="24"/>
          <w:szCs w:val="24"/>
        </w:rPr>
        <w:t>doi</w:t>
      </w:r>
      <w:proofErr w:type="spellEnd"/>
      <w:r w:rsidR="006A5DE3" w:rsidRPr="00033F00">
        <w:rPr>
          <w:rFonts w:cstheme="minorHAnsi"/>
          <w:color w:val="000000" w:themeColor="text1"/>
          <w:sz w:val="24"/>
          <w:szCs w:val="24"/>
        </w:rPr>
        <w:t>: 10.1177/</w:t>
      </w:r>
      <w:r w:rsidR="0031733C" w:rsidRPr="00033F00">
        <w:rPr>
          <w:rFonts w:cstheme="minorHAnsi"/>
          <w:color w:val="000000" w:themeColor="text1"/>
          <w:sz w:val="24"/>
          <w:szCs w:val="24"/>
        </w:rPr>
        <w:t xml:space="preserve"> </w:t>
      </w:r>
      <w:r w:rsidR="006A5DE3" w:rsidRPr="00033F00">
        <w:rPr>
          <w:rFonts w:cstheme="minorHAnsi"/>
          <w:color w:val="000000" w:themeColor="text1"/>
          <w:sz w:val="24"/>
          <w:szCs w:val="24"/>
        </w:rPr>
        <w:t>1534484315622735</w:t>
      </w:r>
    </w:p>
    <w:p w14:paraId="569FC81D" w14:textId="6FCF0F20" w:rsidR="00156BD1" w:rsidRPr="00033F00" w:rsidRDefault="00156BD1" w:rsidP="00674AF1">
      <w:pPr>
        <w:spacing w:before="120" w:after="0" w:line="240" w:lineRule="auto"/>
        <w:ind w:left="426" w:hanging="426"/>
        <w:rPr>
          <w:rFonts w:cstheme="minorHAnsi"/>
          <w:color w:val="000000" w:themeColor="text1"/>
          <w:sz w:val="24"/>
          <w:szCs w:val="24"/>
        </w:rPr>
      </w:pPr>
      <w:r w:rsidRPr="00033F00">
        <w:rPr>
          <w:rFonts w:cstheme="minorHAnsi"/>
          <w:color w:val="000000" w:themeColor="text1"/>
          <w:sz w:val="24"/>
          <w:szCs w:val="24"/>
        </w:rPr>
        <w:t xml:space="preserve">Morison, </w:t>
      </w:r>
      <w:r w:rsidR="00384A71" w:rsidRPr="00033F00">
        <w:rPr>
          <w:rFonts w:cstheme="minorHAnsi"/>
          <w:color w:val="000000" w:themeColor="text1"/>
          <w:sz w:val="24"/>
          <w:szCs w:val="24"/>
        </w:rPr>
        <w:t>A.</w:t>
      </w:r>
      <w:r w:rsidR="00BE79FC" w:rsidRPr="00033F00">
        <w:rPr>
          <w:rFonts w:cstheme="minorHAnsi"/>
          <w:color w:val="000000" w:themeColor="text1"/>
          <w:sz w:val="24"/>
          <w:szCs w:val="24"/>
        </w:rPr>
        <w:t>,</w:t>
      </w:r>
      <w:r w:rsidR="00384A71" w:rsidRPr="00033F00">
        <w:rPr>
          <w:rFonts w:cstheme="minorHAnsi"/>
          <w:color w:val="000000" w:themeColor="text1"/>
          <w:sz w:val="24"/>
          <w:szCs w:val="24"/>
        </w:rPr>
        <w:t xml:space="preserve"> </w:t>
      </w:r>
      <w:r w:rsidRPr="00033F00">
        <w:rPr>
          <w:rFonts w:cstheme="minorHAnsi"/>
          <w:color w:val="000000" w:themeColor="text1"/>
          <w:sz w:val="24"/>
          <w:szCs w:val="24"/>
        </w:rPr>
        <w:t xml:space="preserve">&amp; Cowley, </w:t>
      </w:r>
      <w:r w:rsidR="00384A71" w:rsidRPr="00033F00">
        <w:rPr>
          <w:rFonts w:cstheme="minorHAnsi"/>
          <w:color w:val="000000" w:themeColor="text1"/>
          <w:sz w:val="24"/>
          <w:szCs w:val="24"/>
        </w:rPr>
        <w:t>K. (</w:t>
      </w:r>
      <w:r w:rsidRPr="00033F00">
        <w:rPr>
          <w:rFonts w:cstheme="minorHAnsi"/>
          <w:color w:val="000000" w:themeColor="text1"/>
          <w:sz w:val="24"/>
          <w:szCs w:val="24"/>
        </w:rPr>
        <w:t>2017)</w:t>
      </w:r>
      <w:r w:rsidR="00384A71" w:rsidRPr="00033F00">
        <w:rPr>
          <w:rFonts w:cstheme="minorHAnsi"/>
          <w:color w:val="000000" w:themeColor="text1"/>
          <w:sz w:val="24"/>
          <w:szCs w:val="24"/>
        </w:rPr>
        <w:t xml:space="preserve">. </w:t>
      </w:r>
      <w:r w:rsidR="00880129" w:rsidRPr="00033F00">
        <w:rPr>
          <w:rFonts w:cstheme="minorHAnsi"/>
          <w:color w:val="000000" w:themeColor="text1"/>
          <w:sz w:val="24"/>
          <w:szCs w:val="24"/>
        </w:rPr>
        <w:t xml:space="preserve">An exploration of factors associated with student attrition and success in enabling programs. </w:t>
      </w:r>
      <w:r w:rsidR="00880129" w:rsidRPr="00033F00">
        <w:rPr>
          <w:rFonts w:cstheme="minorHAnsi"/>
          <w:i/>
          <w:color w:val="000000" w:themeColor="text1"/>
          <w:sz w:val="24"/>
          <w:szCs w:val="24"/>
        </w:rPr>
        <w:t>Issues in Educational Research</w:t>
      </w:r>
      <w:r w:rsidR="00880129" w:rsidRPr="00033F00">
        <w:rPr>
          <w:rFonts w:cstheme="minorHAnsi"/>
          <w:color w:val="000000" w:themeColor="text1"/>
          <w:sz w:val="24"/>
          <w:szCs w:val="24"/>
        </w:rPr>
        <w:t xml:space="preserve">, </w:t>
      </w:r>
      <w:r w:rsidR="00880129" w:rsidRPr="00033F00">
        <w:rPr>
          <w:rFonts w:cstheme="minorHAnsi"/>
          <w:i/>
          <w:color w:val="000000" w:themeColor="text1"/>
          <w:sz w:val="24"/>
          <w:szCs w:val="24"/>
        </w:rPr>
        <w:t>27</w:t>
      </w:r>
      <w:r w:rsidR="005C5835" w:rsidRPr="00033F00">
        <w:rPr>
          <w:rFonts w:cstheme="minorHAnsi"/>
          <w:color w:val="000000" w:themeColor="text1"/>
          <w:sz w:val="24"/>
          <w:szCs w:val="24"/>
        </w:rPr>
        <w:t xml:space="preserve">(2), </w:t>
      </w:r>
      <w:r w:rsidR="00880129" w:rsidRPr="00033F00">
        <w:rPr>
          <w:rFonts w:cstheme="minorHAnsi"/>
          <w:color w:val="000000" w:themeColor="text1"/>
          <w:sz w:val="24"/>
          <w:szCs w:val="24"/>
        </w:rPr>
        <w:t xml:space="preserve">330-346. </w:t>
      </w:r>
      <w:r w:rsidR="005C5835" w:rsidRPr="00033F00">
        <w:rPr>
          <w:rFonts w:cstheme="minorHAnsi"/>
          <w:color w:val="000000" w:themeColor="text1"/>
          <w:sz w:val="24"/>
          <w:szCs w:val="24"/>
        </w:rPr>
        <w:t xml:space="preserve">Retrieved from </w:t>
      </w:r>
      <w:r w:rsidR="00880129" w:rsidRPr="00033F00">
        <w:rPr>
          <w:rFonts w:cstheme="minorHAnsi"/>
          <w:color w:val="000000" w:themeColor="text1"/>
          <w:sz w:val="24"/>
          <w:szCs w:val="24"/>
        </w:rPr>
        <w:t>https://search.informit.com.au</w:t>
      </w:r>
    </w:p>
    <w:p w14:paraId="4ACCF233" w14:textId="2A945C05" w:rsidR="00156BD1" w:rsidRPr="00033F00" w:rsidRDefault="00156BD1" w:rsidP="00674AF1">
      <w:pPr>
        <w:spacing w:before="120" w:after="0" w:line="240" w:lineRule="auto"/>
        <w:ind w:left="426" w:hanging="426"/>
        <w:rPr>
          <w:rFonts w:cstheme="minorHAnsi"/>
          <w:color w:val="000000" w:themeColor="text1"/>
          <w:sz w:val="24"/>
          <w:szCs w:val="24"/>
        </w:rPr>
      </w:pPr>
      <w:r w:rsidRPr="00033F00">
        <w:rPr>
          <w:rFonts w:cstheme="minorHAnsi"/>
          <w:color w:val="000000" w:themeColor="text1"/>
          <w:sz w:val="24"/>
          <w:szCs w:val="24"/>
        </w:rPr>
        <w:t>van Gelder, T</w:t>
      </w:r>
      <w:r w:rsidR="000000D9" w:rsidRPr="00033F00">
        <w:rPr>
          <w:rFonts w:cstheme="minorHAnsi"/>
          <w:color w:val="000000" w:themeColor="text1"/>
          <w:sz w:val="24"/>
          <w:szCs w:val="24"/>
        </w:rPr>
        <w:t>.</w:t>
      </w:r>
      <w:r w:rsidRPr="00033F00">
        <w:rPr>
          <w:rFonts w:cstheme="minorHAnsi"/>
          <w:color w:val="000000" w:themeColor="text1"/>
          <w:sz w:val="24"/>
          <w:szCs w:val="24"/>
        </w:rPr>
        <w:t xml:space="preserve"> (2005). </w:t>
      </w:r>
      <w:r w:rsidRPr="00033F00">
        <w:rPr>
          <w:rFonts w:cstheme="minorHAnsi"/>
          <w:i/>
          <w:color w:val="000000" w:themeColor="text1"/>
          <w:sz w:val="24"/>
          <w:szCs w:val="24"/>
        </w:rPr>
        <w:t>Teaching Critical Thinking: Some Lessons From Cognitive Science, 53</w:t>
      </w:r>
      <w:r w:rsidR="00BE79FC" w:rsidRPr="00033F00">
        <w:rPr>
          <w:rFonts w:cstheme="minorHAnsi"/>
          <w:color w:val="000000" w:themeColor="text1"/>
          <w:sz w:val="24"/>
          <w:szCs w:val="24"/>
        </w:rPr>
        <w:t>(</w:t>
      </w:r>
      <w:r w:rsidRPr="00033F00">
        <w:rPr>
          <w:rFonts w:cstheme="minorHAnsi"/>
          <w:color w:val="000000" w:themeColor="text1"/>
          <w:sz w:val="24"/>
          <w:szCs w:val="24"/>
        </w:rPr>
        <w:t>1</w:t>
      </w:r>
      <w:r w:rsidR="00BE79FC" w:rsidRPr="00033F00">
        <w:rPr>
          <w:rFonts w:cstheme="minorHAnsi"/>
          <w:color w:val="000000" w:themeColor="text1"/>
          <w:sz w:val="24"/>
          <w:szCs w:val="24"/>
        </w:rPr>
        <w:t>)</w:t>
      </w:r>
      <w:r w:rsidRPr="00033F00">
        <w:rPr>
          <w:rFonts w:cstheme="minorHAnsi"/>
          <w:color w:val="000000" w:themeColor="text1"/>
          <w:sz w:val="24"/>
          <w:szCs w:val="24"/>
        </w:rPr>
        <w:t>, 41-48</w:t>
      </w:r>
      <w:r w:rsidR="00BE79FC" w:rsidRPr="00033F00">
        <w:rPr>
          <w:rFonts w:cstheme="minorHAnsi"/>
          <w:color w:val="000000" w:themeColor="text1"/>
          <w:sz w:val="24"/>
          <w:szCs w:val="24"/>
        </w:rPr>
        <w:t xml:space="preserve">. </w:t>
      </w:r>
      <w:proofErr w:type="spellStart"/>
      <w:r w:rsidR="00BE79FC" w:rsidRPr="00033F00">
        <w:rPr>
          <w:rFonts w:cstheme="minorHAnsi"/>
          <w:color w:val="000000" w:themeColor="text1"/>
          <w:sz w:val="24"/>
          <w:szCs w:val="24"/>
        </w:rPr>
        <w:t>doi</w:t>
      </w:r>
      <w:proofErr w:type="spellEnd"/>
      <w:r w:rsidRPr="00033F00">
        <w:rPr>
          <w:rFonts w:cstheme="minorHAnsi"/>
          <w:color w:val="000000" w:themeColor="text1"/>
          <w:sz w:val="24"/>
          <w:szCs w:val="24"/>
        </w:rPr>
        <w:t xml:space="preserve">: </w:t>
      </w:r>
      <w:r w:rsidRPr="00033F00">
        <w:rPr>
          <w:rFonts w:cstheme="minorHAnsi"/>
          <w:i/>
          <w:color w:val="000000" w:themeColor="text1"/>
          <w:sz w:val="24"/>
          <w:szCs w:val="24"/>
        </w:rPr>
        <w:t>10.3200/CTCH.53.1.41-48</w:t>
      </w:r>
    </w:p>
    <w:p w14:paraId="33747D6C" w14:textId="4A45B004" w:rsidR="00156BD1" w:rsidRPr="00033F00" w:rsidRDefault="00156BD1" w:rsidP="00674AF1">
      <w:pPr>
        <w:spacing w:before="120" w:after="0" w:line="240" w:lineRule="auto"/>
        <w:ind w:left="426" w:hanging="426"/>
        <w:rPr>
          <w:rFonts w:cstheme="minorHAnsi"/>
          <w:color w:val="000000" w:themeColor="text1"/>
          <w:sz w:val="24"/>
          <w:szCs w:val="24"/>
        </w:rPr>
      </w:pPr>
      <w:r w:rsidRPr="00033F00">
        <w:rPr>
          <w:rFonts w:cstheme="minorHAnsi"/>
          <w:color w:val="000000" w:themeColor="text1"/>
          <w:sz w:val="24"/>
          <w:szCs w:val="24"/>
        </w:rPr>
        <w:t xml:space="preserve">van </w:t>
      </w:r>
      <w:proofErr w:type="spellStart"/>
      <w:r w:rsidRPr="00033F00">
        <w:rPr>
          <w:rFonts w:cstheme="minorHAnsi"/>
          <w:color w:val="000000" w:themeColor="text1"/>
          <w:sz w:val="24"/>
          <w:szCs w:val="24"/>
        </w:rPr>
        <w:t>Woerkom</w:t>
      </w:r>
      <w:proofErr w:type="spellEnd"/>
      <w:r w:rsidRPr="00033F00">
        <w:rPr>
          <w:rFonts w:cstheme="minorHAnsi"/>
          <w:color w:val="000000" w:themeColor="text1"/>
          <w:sz w:val="24"/>
          <w:szCs w:val="24"/>
        </w:rPr>
        <w:t>, M</w:t>
      </w:r>
      <w:r w:rsidR="000000D9" w:rsidRPr="00033F00">
        <w:rPr>
          <w:rFonts w:cstheme="minorHAnsi"/>
          <w:color w:val="000000" w:themeColor="text1"/>
          <w:sz w:val="24"/>
          <w:szCs w:val="24"/>
        </w:rPr>
        <w:t>.</w:t>
      </w:r>
      <w:r w:rsidRPr="00033F00">
        <w:rPr>
          <w:rFonts w:cstheme="minorHAnsi"/>
          <w:color w:val="000000" w:themeColor="text1"/>
          <w:sz w:val="24"/>
          <w:szCs w:val="24"/>
        </w:rPr>
        <w:t xml:space="preserve"> (2010) Critical Reflection as a Rationalistic Ideal</w:t>
      </w:r>
      <w:r w:rsidR="00BE79FC" w:rsidRPr="00033F00">
        <w:rPr>
          <w:rFonts w:cstheme="minorHAnsi"/>
          <w:color w:val="000000" w:themeColor="text1"/>
          <w:sz w:val="24"/>
          <w:szCs w:val="24"/>
        </w:rPr>
        <w:t xml:space="preserve">. </w:t>
      </w:r>
      <w:r w:rsidRPr="00033F00">
        <w:rPr>
          <w:rFonts w:cstheme="minorHAnsi"/>
          <w:i/>
          <w:color w:val="000000" w:themeColor="text1"/>
          <w:sz w:val="24"/>
          <w:szCs w:val="24"/>
        </w:rPr>
        <w:t>Adult Education Quarterly 60</w:t>
      </w:r>
      <w:r w:rsidRPr="00033F00">
        <w:rPr>
          <w:rFonts w:cstheme="minorHAnsi"/>
          <w:color w:val="000000" w:themeColor="text1"/>
          <w:sz w:val="24"/>
          <w:szCs w:val="24"/>
        </w:rPr>
        <w:t>(4) 339–356</w:t>
      </w:r>
      <w:r w:rsidR="0031733C" w:rsidRPr="00033F00">
        <w:rPr>
          <w:rFonts w:cstheme="minorHAnsi"/>
          <w:color w:val="000000" w:themeColor="text1"/>
          <w:sz w:val="24"/>
          <w:szCs w:val="24"/>
        </w:rPr>
        <w:t xml:space="preserve">. </w:t>
      </w:r>
      <w:proofErr w:type="spellStart"/>
      <w:r w:rsidR="0031733C" w:rsidRPr="00033F00">
        <w:rPr>
          <w:rStyle w:val="Hyperlink"/>
          <w:rFonts w:eastAsia="Times New Roman" w:cstheme="minorHAnsi"/>
          <w:color w:val="000000" w:themeColor="text1"/>
          <w:sz w:val="24"/>
          <w:szCs w:val="24"/>
          <w:u w:val="none"/>
        </w:rPr>
        <w:t>doi</w:t>
      </w:r>
      <w:proofErr w:type="spellEnd"/>
      <w:r w:rsidR="0031733C" w:rsidRPr="00033F00">
        <w:rPr>
          <w:rStyle w:val="Hyperlink"/>
          <w:rFonts w:eastAsia="Times New Roman" w:cstheme="minorHAnsi"/>
          <w:color w:val="000000" w:themeColor="text1"/>
          <w:sz w:val="24"/>
          <w:szCs w:val="24"/>
          <w:u w:val="none"/>
        </w:rPr>
        <w:t>/pdf/10</w:t>
      </w:r>
      <w:r w:rsidR="00BE79FC" w:rsidRPr="00033F00">
        <w:rPr>
          <w:rStyle w:val="Hyperlink"/>
          <w:rFonts w:eastAsia="Times New Roman" w:cstheme="minorHAnsi"/>
          <w:color w:val="000000" w:themeColor="text1"/>
          <w:sz w:val="24"/>
          <w:szCs w:val="24"/>
          <w:u w:val="none"/>
        </w:rPr>
        <w:t>.</w:t>
      </w:r>
      <w:r w:rsidR="0031733C" w:rsidRPr="00033F00">
        <w:rPr>
          <w:rStyle w:val="Hyperlink"/>
          <w:rFonts w:eastAsia="Times New Roman" w:cstheme="minorHAnsi"/>
          <w:color w:val="000000" w:themeColor="text1"/>
          <w:sz w:val="24"/>
          <w:szCs w:val="24"/>
          <w:u w:val="none"/>
        </w:rPr>
        <w:t xml:space="preserve"> </w:t>
      </w:r>
      <w:r w:rsidR="00BE79FC" w:rsidRPr="00033F00">
        <w:rPr>
          <w:rStyle w:val="Hyperlink"/>
          <w:rFonts w:eastAsia="Times New Roman" w:cstheme="minorHAnsi"/>
          <w:color w:val="000000" w:themeColor="text1"/>
          <w:sz w:val="24"/>
          <w:szCs w:val="24"/>
          <w:u w:val="none"/>
        </w:rPr>
        <w:t>1177/</w:t>
      </w:r>
      <w:r w:rsidRPr="00033F00">
        <w:rPr>
          <w:rStyle w:val="Hyperlink"/>
          <w:rFonts w:eastAsia="Times New Roman" w:cstheme="minorHAnsi"/>
          <w:color w:val="000000" w:themeColor="text1"/>
          <w:sz w:val="24"/>
          <w:szCs w:val="24"/>
          <w:u w:val="none"/>
        </w:rPr>
        <w:t>0741713609358446</w:t>
      </w:r>
    </w:p>
    <w:p w14:paraId="16FC6B7C" w14:textId="2E96AB72" w:rsidR="00156BD1" w:rsidRPr="00033F00" w:rsidRDefault="000000D9" w:rsidP="00674AF1">
      <w:pPr>
        <w:spacing w:before="120" w:after="0" w:line="240" w:lineRule="auto"/>
        <w:ind w:left="426" w:hanging="426"/>
        <w:jc w:val="both"/>
        <w:rPr>
          <w:rFonts w:cstheme="minorHAnsi"/>
          <w:color w:val="000000" w:themeColor="text1"/>
          <w:sz w:val="24"/>
          <w:szCs w:val="24"/>
          <w:lang w:val="en-US" w:eastAsia="en-US" w:bidi="en-US"/>
        </w:rPr>
      </w:pPr>
      <w:proofErr w:type="spellStart"/>
      <w:r w:rsidRPr="00033F00">
        <w:rPr>
          <w:rFonts w:cstheme="minorHAnsi"/>
          <w:color w:val="000000" w:themeColor="text1"/>
          <w:sz w:val="24"/>
          <w:szCs w:val="24"/>
          <w:lang w:val="en-US" w:eastAsia="en-US" w:bidi="en-US"/>
        </w:rPr>
        <w:lastRenderedPageBreak/>
        <w:t>Vaismoradi</w:t>
      </w:r>
      <w:proofErr w:type="spellEnd"/>
      <w:r w:rsidRPr="00033F00">
        <w:rPr>
          <w:rFonts w:cstheme="minorHAnsi"/>
          <w:color w:val="000000" w:themeColor="text1"/>
          <w:sz w:val="24"/>
          <w:szCs w:val="24"/>
          <w:lang w:val="en-US" w:eastAsia="en-US" w:bidi="en-US"/>
        </w:rPr>
        <w:t xml:space="preserve">, M., </w:t>
      </w:r>
      <w:proofErr w:type="spellStart"/>
      <w:r w:rsidRPr="00033F00">
        <w:rPr>
          <w:rFonts w:cstheme="minorHAnsi"/>
          <w:color w:val="000000" w:themeColor="text1"/>
          <w:sz w:val="24"/>
          <w:szCs w:val="24"/>
          <w:lang w:val="en-US" w:eastAsia="en-US" w:bidi="en-US"/>
        </w:rPr>
        <w:t>Turunen</w:t>
      </w:r>
      <w:proofErr w:type="spellEnd"/>
      <w:r w:rsidRPr="00033F00">
        <w:rPr>
          <w:rFonts w:cstheme="minorHAnsi"/>
          <w:color w:val="000000" w:themeColor="text1"/>
          <w:sz w:val="24"/>
          <w:szCs w:val="24"/>
          <w:lang w:val="en-US" w:eastAsia="en-US" w:bidi="en-US"/>
        </w:rPr>
        <w:t>, H.</w:t>
      </w:r>
      <w:r w:rsidR="0031733C" w:rsidRPr="00033F00">
        <w:rPr>
          <w:rFonts w:cstheme="minorHAnsi"/>
          <w:color w:val="000000" w:themeColor="text1"/>
          <w:sz w:val="24"/>
          <w:szCs w:val="24"/>
          <w:lang w:val="en-US" w:eastAsia="en-US" w:bidi="en-US"/>
        </w:rPr>
        <w:t>,</w:t>
      </w:r>
      <w:r w:rsidR="00156BD1" w:rsidRPr="00033F00">
        <w:rPr>
          <w:rFonts w:cstheme="minorHAnsi"/>
          <w:color w:val="000000" w:themeColor="text1"/>
          <w:sz w:val="24"/>
          <w:szCs w:val="24"/>
          <w:lang w:val="en-US" w:eastAsia="en-US" w:bidi="en-US"/>
        </w:rPr>
        <w:t xml:space="preserve"> &amp; </w:t>
      </w:r>
      <w:proofErr w:type="spellStart"/>
      <w:r w:rsidR="00156BD1" w:rsidRPr="00033F00">
        <w:rPr>
          <w:rFonts w:cstheme="minorHAnsi"/>
          <w:color w:val="000000" w:themeColor="text1"/>
          <w:sz w:val="24"/>
          <w:szCs w:val="24"/>
          <w:lang w:val="en-US" w:eastAsia="en-US" w:bidi="en-US"/>
        </w:rPr>
        <w:t>Bondas</w:t>
      </w:r>
      <w:proofErr w:type="spellEnd"/>
      <w:r w:rsidR="00156BD1" w:rsidRPr="00033F00">
        <w:rPr>
          <w:rFonts w:cstheme="minorHAnsi"/>
          <w:color w:val="000000" w:themeColor="text1"/>
          <w:sz w:val="24"/>
          <w:szCs w:val="24"/>
          <w:lang w:val="en-US" w:eastAsia="en-US" w:bidi="en-US"/>
        </w:rPr>
        <w:t>, T. (2013). Content analysis and thematic analysis:</w:t>
      </w:r>
      <w:r w:rsidR="005F4949" w:rsidRPr="00033F00">
        <w:rPr>
          <w:rFonts w:cstheme="minorHAnsi"/>
          <w:color w:val="000000" w:themeColor="text1"/>
          <w:sz w:val="24"/>
          <w:szCs w:val="24"/>
          <w:lang w:val="en-US" w:eastAsia="en-US" w:bidi="en-US"/>
        </w:rPr>
        <w:t xml:space="preserve">   </w:t>
      </w:r>
      <w:r w:rsidR="00156BD1" w:rsidRPr="00033F00">
        <w:rPr>
          <w:rFonts w:cstheme="minorHAnsi"/>
          <w:color w:val="000000" w:themeColor="text1"/>
          <w:sz w:val="24"/>
          <w:szCs w:val="24"/>
          <w:lang w:val="en-US" w:eastAsia="en-US" w:bidi="en-US"/>
        </w:rPr>
        <w:t xml:space="preserve"> Implications for conducting a qualitative descriptive study. </w:t>
      </w:r>
      <w:r w:rsidR="00156BD1" w:rsidRPr="00033F00">
        <w:rPr>
          <w:rFonts w:cstheme="minorHAnsi"/>
          <w:i/>
          <w:iCs/>
          <w:color w:val="000000" w:themeColor="text1"/>
          <w:sz w:val="24"/>
          <w:szCs w:val="24"/>
          <w:lang w:val="en-US" w:eastAsia="en-US" w:bidi="en-US"/>
        </w:rPr>
        <w:t>Nursing &amp; Health Sciences</w:t>
      </w:r>
      <w:r w:rsidR="00156BD1" w:rsidRPr="00033F00">
        <w:rPr>
          <w:rFonts w:cstheme="minorHAnsi"/>
          <w:color w:val="000000" w:themeColor="text1"/>
          <w:sz w:val="24"/>
          <w:szCs w:val="24"/>
          <w:lang w:val="en-US" w:eastAsia="en-US" w:bidi="en-US"/>
        </w:rPr>
        <w:t xml:space="preserve">, </w:t>
      </w:r>
      <w:r w:rsidR="00156BD1" w:rsidRPr="00033F00">
        <w:rPr>
          <w:rFonts w:cstheme="minorHAnsi"/>
          <w:i/>
          <w:iCs/>
          <w:color w:val="000000" w:themeColor="text1"/>
          <w:sz w:val="24"/>
          <w:szCs w:val="24"/>
          <w:lang w:val="en-US" w:eastAsia="en-US" w:bidi="en-US"/>
        </w:rPr>
        <w:t>15</w:t>
      </w:r>
      <w:r w:rsidR="00156BD1" w:rsidRPr="00033F00">
        <w:rPr>
          <w:rFonts w:cstheme="minorHAnsi"/>
          <w:color w:val="000000" w:themeColor="text1"/>
          <w:sz w:val="24"/>
          <w:szCs w:val="24"/>
          <w:lang w:val="en-US" w:eastAsia="en-US" w:bidi="en-US"/>
        </w:rPr>
        <w:t>(3), 398-405. doi:10.1111/nhs.12048</w:t>
      </w:r>
    </w:p>
    <w:p w14:paraId="6CB41FF4" w14:textId="70719FDA" w:rsidR="00156BD1" w:rsidRPr="00033F00" w:rsidRDefault="00156BD1" w:rsidP="00674AF1">
      <w:pPr>
        <w:spacing w:before="120" w:after="0" w:line="240" w:lineRule="auto"/>
        <w:ind w:left="426" w:hanging="426"/>
        <w:rPr>
          <w:rFonts w:cstheme="minorHAnsi"/>
          <w:color w:val="000000" w:themeColor="text1"/>
          <w:sz w:val="24"/>
          <w:szCs w:val="24"/>
        </w:rPr>
      </w:pPr>
      <w:r w:rsidRPr="00033F00">
        <w:rPr>
          <w:rFonts w:cstheme="minorHAnsi"/>
          <w:color w:val="000000" w:themeColor="text1"/>
          <w:sz w:val="24"/>
          <w:szCs w:val="24"/>
        </w:rPr>
        <w:t>Willingham</w:t>
      </w:r>
      <w:r w:rsidR="003931CA" w:rsidRPr="00033F00">
        <w:rPr>
          <w:rFonts w:cstheme="minorHAnsi"/>
          <w:color w:val="000000" w:themeColor="text1"/>
          <w:sz w:val="24"/>
          <w:szCs w:val="24"/>
        </w:rPr>
        <w:t>. D (2008)</w:t>
      </w:r>
      <w:r w:rsidR="00406E6D" w:rsidRPr="00033F00">
        <w:rPr>
          <w:rFonts w:cstheme="minorHAnsi"/>
          <w:color w:val="000000" w:themeColor="text1"/>
          <w:sz w:val="24"/>
          <w:szCs w:val="24"/>
        </w:rPr>
        <w:t>.</w:t>
      </w:r>
      <w:r w:rsidR="003931CA" w:rsidRPr="00033F00">
        <w:rPr>
          <w:rFonts w:cstheme="minorHAnsi"/>
          <w:color w:val="000000" w:themeColor="text1"/>
          <w:sz w:val="24"/>
          <w:szCs w:val="24"/>
        </w:rPr>
        <w:t xml:space="preserve"> Critical Thinking: Why Is It So Hard to Teach? </w:t>
      </w:r>
      <w:r w:rsidR="003931CA" w:rsidRPr="00033F00">
        <w:rPr>
          <w:rFonts w:cstheme="minorHAnsi"/>
          <w:i/>
          <w:color w:val="000000" w:themeColor="text1"/>
          <w:sz w:val="24"/>
          <w:szCs w:val="24"/>
        </w:rPr>
        <w:t>Arts Education Policy Review</w:t>
      </w:r>
      <w:r w:rsidR="003931CA" w:rsidRPr="00033F00">
        <w:rPr>
          <w:rFonts w:cstheme="minorHAnsi"/>
          <w:color w:val="000000" w:themeColor="text1"/>
          <w:sz w:val="24"/>
          <w:szCs w:val="24"/>
        </w:rPr>
        <w:t xml:space="preserve">, </w:t>
      </w:r>
      <w:r w:rsidR="003931CA" w:rsidRPr="00033F00">
        <w:rPr>
          <w:rFonts w:cstheme="minorHAnsi"/>
          <w:i/>
          <w:color w:val="000000" w:themeColor="text1"/>
          <w:sz w:val="24"/>
          <w:szCs w:val="24"/>
        </w:rPr>
        <w:t>109</w:t>
      </w:r>
      <w:r w:rsidR="004C09D4" w:rsidRPr="00033F00">
        <w:rPr>
          <w:rFonts w:cstheme="minorHAnsi"/>
          <w:color w:val="000000" w:themeColor="text1"/>
          <w:sz w:val="24"/>
          <w:szCs w:val="24"/>
        </w:rPr>
        <w:t>(4)</w:t>
      </w:r>
      <w:r w:rsidR="003931CA" w:rsidRPr="00033F00">
        <w:rPr>
          <w:rFonts w:cstheme="minorHAnsi"/>
          <w:color w:val="000000" w:themeColor="text1"/>
          <w:sz w:val="24"/>
          <w:szCs w:val="24"/>
        </w:rPr>
        <w:t>, 21-32</w:t>
      </w:r>
      <w:r w:rsidR="0031733C" w:rsidRPr="00033F00">
        <w:rPr>
          <w:rFonts w:cstheme="minorHAnsi"/>
          <w:color w:val="000000" w:themeColor="text1"/>
          <w:sz w:val="24"/>
          <w:szCs w:val="24"/>
        </w:rPr>
        <w:t>.</w:t>
      </w:r>
      <w:r w:rsidR="003931CA" w:rsidRPr="00033F00">
        <w:rPr>
          <w:rFonts w:cstheme="minorHAnsi"/>
          <w:color w:val="000000" w:themeColor="text1"/>
          <w:sz w:val="24"/>
          <w:szCs w:val="24"/>
        </w:rPr>
        <w:t xml:space="preserve"> </w:t>
      </w:r>
      <w:proofErr w:type="spellStart"/>
      <w:r w:rsidR="0031733C" w:rsidRPr="00033F00">
        <w:rPr>
          <w:rFonts w:cstheme="minorHAnsi"/>
          <w:color w:val="000000" w:themeColor="text1"/>
          <w:sz w:val="24"/>
          <w:szCs w:val="24"/>
        </w:rPr>
        <w:t>doi</w:t>
      </w:r>
      <w:proofErr w:type="spellEnd"/>
      <w:r w:rsidR="003931CA" w:rsidRPr="00033F00">
        <w:rPr>
          <w:rFonts w:cstheme="minorHAnsi"/>
          <w:color w:val="000000" w:themeColor="text1"/>
          <w:sz w:val="24"/>
          <w:szCs w:val="24"/>
        </w:rPr>
        <w:t>: 10.3200/AEPR.109.4.21-32</w:t>
      </w:r>
    </w:p>
    <w:p w14:paraId="553ABE6A" w14:textId="2B127B9E" w:rsidR="00156BD1" w:rsidRPr="00033F00" w:rsidRDefault="000000D9" w:rsidP="00674AF1">
      <w:pPr>
        <w:spacing w:before="120" w:after="0" w:line="240" w:lineRule="auto"/>
        <w:ind w:left="426" w:hanging="426"/>
        <w:rPr>
          <w:rFonts w:cstheme="minorHAnsi"/>
          <w:color w:val="000000" w:themeColor="text1"/>
          <w:sz w:val="24"/>
          <w:szCs w:val="24"/>
          <w:lang w:val="en-US" w:eastAsia="en-US" w:bidi="en-US"/>
        </w:rPr>
      </w:pPr>
      <w:r w:rsidRPr="00033F00">
        <w:rPr>
          <w:rFonts w:cstheme="minorHAnsi"/>
          <w:color w:val="000000" w:themeColor="text1"/>
          <w:sz w:val="24"/>
          <w:szCs w:val="24"/>
          <w:lang w:val="en-US" w:eastAsia="en-US" w:bidi="en-US"/>
        </w:rPr>
        <w:t>Willans, J.</w:t>
      </w:r>
      <w:r w:rsidR="00156BD1" w:rsidRPr="00033F00">
        <w:rPr>
          <w:rFonts w:cstheme="minorHAnsi"/>
          <w:color w:val="000000" w:themeColor="text1"/>
          <w:sz w:val="24"/>
          <w:szCs w:val="24"/>
          <w:lang w:val="en-US" w:eastAsia="en-US" w:bidi="en-US"/>
        </w:rPr>
        <w:t xml:space="preserve"> &amp; Seary, K. (2007). </w:t>
      </w:r>
      <w:r w:rsidR="00156BD1" w:rsidRPr="00033F00">
        <w:rPr>
          <w:rFonts w:cstheme="minorHAnsi"/>
          <w:i/>
          <w:color w:val="000000" w:themeColor="text1"/>
          <w:sz w:val="24"/>
          <w:szCs w:val="24"/>
          <w:lang w:val="en-US" w:eastAsia="en-US" w:bidi="en-US"/>
        </w:rPr>
        <w:t>“I’m not stupid after all”: Changing perceptions of self as a tool for transformation.</w:t>
      </w:r>
      <w:r w:rsidR="00156BD1" w:rsidRPr="00033F00">
        <w:rPr>
          <w:rFonts w:cstheme="minorHAnsi"/>
          <w:color w:val="000000" w:themeColor="text1"/>
          <w:sz w:val="24"/>
          <w:szCs w:val="24"/>
          <w:lang w:val="en-US" w:eastAsia="en-US" w:bidi="en-US"/>
        </w:rPr>
        <w:t xml:space="preserve"> Proceedings of the 2nd National Conference of Enabling Educators: Newcastle, NSW.</w:t>
      </w:r>
    </w:p>
    <w:p w14:paraId="49A7BC34" w14:textId="4ACE0928" w:rsidR="00156BD1" w:rsidRPr="00033F00" w:rsidRDefault="000000D9" w:rsidP="00674AF1">
      <w:pPr>
        <w:spacing w:before="120" w:after="0" w:line="240" w:lineRule="auto"/>
        <w:ind w:left="426" w:hanging="426"/>
        <w:rPr>
          <w:rFonts w:cstheme="minorHAnsi"/>
          <w:color w:val="000000" w:themeColor="text1"/>
          <w:sz w:val="24"/>
          <w:szCs w:val="24"/>
          <w:lang w:val="en-US" w:eastAsia="en-US" w:bidi="en-US"/>
        </w:rPr>
      </w:pPr>
      <w:r w:rsidRPr="00033F00">
        <w:rPr>
          <w:rFonts w:cstheme="minorHAnsi"/>
          <w:color w:val="000000" w:themeColor="text1"/>
          <w:sz w:val="24"/>
          <w:szCs w:val="24"/>
          <w:lang w:val="en-US" w:eastAsia="en-US" w:bidi="en-US"/>
        </w:rPr>
        <w:t>Willans, J.</w:t>
      </w:r>
      <w:r w:rsidR="00156BD1" w:rsidRPr="00033F00">
        <w:rPr>
          <w:rFonts w:cstheme="minorHAnsi"/>
          <w:color w:val="000000" w:themeColor="text1"/>
          <w:sz w:val="24"/>
          <w:szCs w:val="24"/>
          <w:lang w:val="en-US" w:eastAsia="en-US" w:bidi="en-US"/>
        </w:rPr>
        <w:t xml:space="preserve"> &amp; Seary, K. (2009). </w:t>
      </w:r>
      <w:r w:rsidR="00156BD1" w:rsidRPr="00033F00">
        <w:rPr>
          <w:rFonts w:cstheme="minorHAnsi"/>
          <w:i/>
          <w:color w:val="000000" w:themeColor="text1"/>
          <w:sz w:val="24"/>
          <w:szCs w:val="24"/>
          <w:lang w:val="en-US" w:eastAsia="en-US" w:bidi="en-US"/>
        </w:rPr>
        <w:t>“I feel like I’m being hit from all directions”: Enduring the bombardment as a mature age learner returning to formal learning.</w:t>
      </w:r>
      <w:r w:rsidR="00156BD1" w:rsidRPr="00033F00">
        <w:rPr>
          <w:rFonts w:cstheme="minorHAnsi"/>
          <w:color w:val="000000" w:themeColor="text1"/>
          <w:sz w:val="24"/>
          <w:szCs w:val="24"/>
          <w:lang w:val="en-US" w:eastAsia="en-US" w:bidi="en-US"/>
        </w:rPr>
        <w:t xml:space="preserve"> </w:t>
      </w:r>
      <w:r w:rsidR="00156BD1" w:rsidRPr="00033F00">
        <w:rPr>
          <w:rFonts w:cstheme="minorHAnsi"/>
          <w:iCs/>
          <w:color w:val="000000" w:themeColor="text1"/>
          <w:sz w:val="24"/>
          <w:szCs w:val="24"/>
          <w:lang w:val="en-US" w:eastAsia="en-US" w:bidi="en-US"/>
        </w:rPr>
        <w:t xml:space="preserve">Proceedings of the 3rd National Conference </w:t>
      </w:r>
      <w:r w:rsidR="0031733C" w:rsidRPr="00033F00">
        <w:rPr>
          <w:rFonts w:cstheme="minorHAnsi"/>
          <w:iCs/>
          <w:color w:val="000000" w:themeColor="text1"/>
          <w:sz w:val="24"/>
          <w:szCs w:val="24"/>
          <w:lang w:val="en-US" w:eastAsia="en-US" w:bidi="en-US"/>
        </w:rPr>
        <w:t>of</w:t>
      </w:r>
      <w:r w:rsidR="00156BD1" w:rsidRPr="00033F00">
        <w:rPr>
          <w:rFonts w:cstheme="minorHAnsi"/>
          <w:iCs/>
          <w:color w:val="000000" w:themeColor="text1"/>
          <w:sz w:val="24"/>
          <w:szCs w:val="24"/>
          <w:lang w:val="en-US" w:eastAsia="en-US" w:bidi="en-US"/>
        </w:rPr>
        <w:t xml:space="preserve"> Enabling Educa</w:t>
      </w:r>
      <w:r w:rsidR="0031733C" w:rsidRPr="00033F00">
        <w:rPr>
          <w:rFonts w:cstheme="minorHAnsi"/>
          <w:iCs/>
          <w:color w:val="000000" w:themeColor="text1"/>
          <w:sz w:val="24"/>
          <w:szCs w:val="24"/>
          <w:lang w:val="en-US" w:eastAsia="en-US" w:bidi="en-US"/>
        </w:rPr>
        <w:t>tors</w:t>
      </w:r>
      <w:r w:rsidR="00156BD1" w:rsidRPr="00033F00">
        <w:rPr>
          <w:rFonts w:cstheme="minorHAnsi"/>
          <w:iCs/>
          <w:color w:val="000000" w:themeColor="text1"/>
          <w:sz w:val="24"/>
          <w:szCs w:val="24"/>
          <w:lang w:val="en-US" w:eastAsia="en-US" w:bidi="en-US"/>
        </w:rPr>
        <w:t>, University of Southern Queensland, Toowoomba, Qld</w:t>
      </w:r>
      <w:r w:rsidR="0031733C" w:rsidRPr="00033F00">
        <w:rPr>
          <w:rFonts w:cstheme="minorHAnsi"/>
          <w:iCs/>
          <w:color w:val="000000" w:themeColor="text1"/>
          <w:sz w:val="24"/>
          <w:szCs w:val="24"/>
          <w:lang w:val="en-US" w:eastAsia="en-US" w:bidi="en-US"/>
        </w:rPr>
        <w:t xml:space="preserve">, </w:t>
      </w:r>
      <w:r w:rsidR="00156BD1" w:rsidRPr="00033F00">
        <w:rPr>
          <w:rFonts w:cstheme="minorHAnsi"/>
          <w:iCs/>
          <w:color w:val="000000" w:themeColor="text1"/>
          <w:sz w:val="24"/>
          <w:szCs w:val="24"/>
          <w:lang w:val="en-US" w:eastAsia="en-US" w:bidi="en-US"/>
        </w:rPr>
        <w:t>25-27 November.</w:t>
      </w:r>
    </w:p>
    <w:p w14:paraId="42EBEC9C" w14:textId="77777777" w:rsidR="00156BD1" w:rsidRPr="00033F00" w:rsidRDefault="00156BD1" w:rsidP="00674AF1">
      <w:pPr>
        <w:spacing w:before="120" w:after="0" w:line="240" w:lineRule="auto"/>
        <w:ind w:left="426" w:hanging="426"/>
        <w:rPr>
          <w:rFonts w:cstheme="minorHAnsi"/>
          <w:color w:val="000000" w:themeColor="text1"/>
          <w:sz w:val="24"/>
          <w:szCs w:val="24"/>
        </w:rPr>
      </w:pPr>
    </w:p>
    <w:p w14:paraId="22182DC2" w14:textId="77777777" w:rsidR="005F4949" w:rsidRPr="00033F00" w:rsidRDefault="005F4949" w:rsidP="00674AF1">
      <w:pPr>
        <w:spacing w:before="120" w:after="0" w:line="240" w:lineRule="auto"/>
        <w:ind w:left="426" w:hanging="426"/>
        <w:rPr>
          <w:rFonts w:cstheme="minorHAnsi"/>
          <w:color w:val="000000" w:themeColor="text1"/>
          <w:sz w:val="24"/>
          <w:szCs w:val="24"/>
        </w:rPr>
      </w:pPr>
    </w:p>
    <w:sectPr w:rsidR="005F4949" w:rsidRPr="00033F00" w:rsidSect="00D67843">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A017F" w14:textId="77777777" w:rsidR="00B80270" w:rsidRDefault="00B80270" w:rsidP="005F5CDD">
      <w:pPr>
        <w:spacing w:after="0" w:line="240" w:lineRule="auto"/>
      </w:pPr>
      <w:r>
        <w:separator/>
      </w:r>
    </w:p>
  </w:endnote>
  <w:endnote w:type="continuationSeparator" w:id="0">
    <w:p w14:paraId="174D725C" w14:textId="77777777" w:rsidR="00B80270" w:rsidRDefault="00B80270" w:rsidP="005F5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789620"/>
      <w:docPartObj>
        <w:docPartGallery w:val="Page Numbers (Bottom of Page)"/>
        <w:docPartUnique/>
      </w:docPartObj>
    </w:sdtPr>
    <w:sdtEndPr>
      <w:rPr>
        <w:noProof/>
      </w:rPr>
    </w:sdtEndPr>
    <w:sdtContent>
      <w:p w14:paraId="166B7E13" w14:textId="0429BD38" w:rsidR="002837B3" w:rsidRDefault="002837B3">
        <w:pPr>
          <w:pStyle w:val="Footer"/>
          <w:jc w:val="right"/>
        </w:pPr>
        <w:r>
          <w:fldChar w:fldCharType="begin"/>
        </w:r>
        <w:r>
          <w:instrText xml:space="preserve"> PAGE   \* MERGEFORMAT </w:instrText>
        </w:r>
        <w:r>
          <w:fldChar w:fldCharType="separate"/>
        </w:r>
        <w:r w:rsidR="00A25945">
          <w:rPr>
            <w:noProof/>
          </w:rPr>
          <w:t>14</w:t>
        </w:r>
        <w:r>
          <w:rPr>
            <w:noProof/>
          </w:rPr>
          <w:fldChar w:fldCharType="end"/>
        </w:r>
      </w:p>
    </w:sdtContent>
  </w:sdt>
  <w:p w14:paraId="45B22E7D" w14:textId="77777777" w:rsidR="005F5CDD" w:rsidRDefault="005F5C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B0C89" w14:textId="77777777" w:rsidR="00B80270" w:rsidRDefault="00B80270" w:rsidP="005F5CDD">
      <w:pPr>
        <w:spacing w:after="0" w:line="240" w:lineRule="auto"/>
      </w:pPr>
      <w:r>
        <w:separator/>
      </w:r>
    </w:p>
  </w:footnote>
  <w:footnote w:type="continuationSeparator" w:id="0">
    <w:p w14:paraId="23574D82" w14:textId="77777777" w:rsidR="00B80270" w:rsidRDefault="00B80270" w:rsidP="005F5C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476"/>
    <w:rsid w:val="000000D9"/>
    <w:rsid w:val="00007773"/>
    <w:rsid w:val="000128E6"/>
    <w:rsid w:val="00012FAE"/>
    <w:rsid w:val="00016650"/>
    <w:rsid w:val="000219E7"/>
    <w:rsid w:val="00025BE9"/>
    <w:rsid w:val="0002761B"/>
    <w:rsid w:val="00033F00"/>
    <w:rsid w:val="00056AAE"/>
    <w:rsid w:val="00057FA3"/>
    <w:rsid w:val="0006762A"/>
    <w:rsid w:val="0007160F"/>
    <w:rsid w:val="0007415A"/>
    <w:rsid w:val="00074707"/>
    <w:rsid w:val="0008335F"/>
    <w:rsid w:val="00085E81"/>
    <w:rsid w:val="00086157"/>
    <w:rsid w:val="00096A0D"/>
    <w:rsid w:val="000D4AE2"/>
    <w:rsid w:val="000D4F1D"/>
    <w:rsid w:val="000F3DEB"/>
    <w:rsid w:val="000F62B8"/>
    <w:rsid w:val="000F7357"/>
    <w:rsid w:val="001034C8"/>
    <w:rsid w:val="00103CD7"/>
    <w:rsid w:val="00106254"/>
    <w:rsid w:val="001215CB"/>
    <w:rsid w:val="00130F50"/>
    <w:rsid w:val="001416DB"/>
    <w:rsid w:val="001455A2"/>
    <w:rsid w:val="00156236"/>
    <w:rsid w:val="00156BD1"/>
    <w:rsid w:val="00163837"/>
    <w:rsid w:val="0016457B"/>
    <w:rsid w:val="00193E29"/>
    <w:rsid w:val="001A0E7F"/>
    <w:rsid w:val="001A19A5"/>
    <w:rsid w:val="001A7EC6"/>
    <w:rsid w:val="001B71FE"/>
    <w:rsid w:val="001C7248"/>
    <w:rsid w:val="001D33E5"/>
    <w:rsid w:val="001E0D28"/>
    <w:rsid w:val="001E22DF"/>
    <w:rsid w:val="00210806"/>
    <w:rsid w:val="00232047"/>
    <w:rsid w:val="00236A9A"/>
    <w:rsid w:val="00242B36"/>
    <w:rsid w:val="00257E70"/>
    <w:rsid w:val="00261E3F"/>
    <w:rsid w:val="00271BA6"/>
    <w:rsid w:val="002837B3"/>
    <w:rsid w:val="002A1450"/>
    <w:rsid w:val="002C0E40"/>
    <w:rsid w:val="002D6FE5"/>
    <w:rsid w:val="002E0EEF"/>
    <w:rsid w:val="002E3300"/>
    <w:rsid w:val="002F125A"/>
    <w:rsid w:val="0031733C"/>
    <w:rsid w:val="00330031"/>
    <w:rsid w:val="00330747"/>
    <w:rsid w:val="00332C9B"/>
    <w:rsid w:val="0034018C"/>
    <w:rsid w:val="00342C43"/>
    <w:rsid w:val="00384A71"/>
    <w:rsid w:val="003931CA"/>
    <w:rsid w:val="003A2472"/>
    <w:rsid w:val="003A2D87"/>
    <w:rsid w:val="003A6756"/>
    <w:rsid w:val="003B13D4"/>
    <w:rsid w:val="003C3AE9"/>
    <w:rsid w:val="003C5FC8"/>
    <w:rsid w:val="003D0C55"/>
    <w:rsid w:val="003D61B4"/>
    <w:rsid w:val="003E02B6"/>
    <w:rsid w:val="003F47E7"/>
    <w:rsid w:val="00406E6D"/>
    <w:rsid w:val="004215C6"/>
    <w:rsid w:val="00455E8A"/>
    <w:rsid w:val="00456CA3"/>
    <w:rsid w:val="00470F71"/>
    <w:rsid w:val="004779F2"/>
    <w:rsid w:val="004812C7"/>
    <w:rsid w:val="00482439"/>
    <w:rsid w:val="00484440"/>
    <w:rsid w:val="004846EE"/>
    <w:rsid w:val="00485F1B"/>
    <w:rsid w:val="004974E8"/>
    <w:rsid w:val="004C09D4"/>
    <w:rsid w:val="004C28A6"/>
    <w:rsid w:val="004D0C38"/>
    <w:rsid w:val="004D28E1"/>
    <w:rsid w:val="004D4B40"/>
    <w:rsid w:val="00503938"/>
    <w:rsid w:val="0051725F"/>
    <w:rsid w:val="00527EB3"/>
    <w:rsid w:val="00543F60"/>
    <w:rsid w:val="00545135"/>
    <w:rsid w:val="00555B81"/>
    <w:rsid w:val="00561D69"/>
    <w:rsid w:val="00572FF6"/>
    <w:rsid w:val="00575C18"/>
    <w:rsid w:val="0058633D"/>
    <w:rsid w:val="005A0089"/>
    <w:rsid w:val="005A0A00"/>
    <w:rsid w:val="005A3E96"/>
    <w:rsid w:val="005A49C0"/>
    <w:rsid w:val="005C148C"/>
    <w:rsid w:val="005C156D"/>
    <w:rsid w:val="005C5835"/>
    <w:rsid w:val="005D19A4"/>
    <w:rsid w:val="005D57E8"/>
    <w:rsid w:val="005E5D40"/>
    <w:rsid w:val="005F4949"/>
    <w:rsid w:val="005F5CDD"/>
    <w:rsid w:val="00630367"/>
    <w:rsid w:val="00643BD9"/>
    <w:rsid w:val="00656EE6"/>
    <w:rsid w:val="006665C5"/>
    <w:rsid w:val="006710B3"/>
    <w:rsid w:val="00674AF1"/>
    <w:rsid w:val="006761C0"/>
    <w:rsid w:val="00692644"/>
    <w:rsid w:val="006A2043"/>
    <w:rsid w:val="006A5CDC"/>
    <w:rsid w:val="006A5DE3"/>
    <w:rsid w:val="006B6ED5"/>
    <w:rsid w:val="006D517F"/>
    <w:rsid w:val="006D7C86"/>
    <w:rsid w:val="006E2ABE"/>
    <w:rsid w:val="00704EC1"/>
    <w:rsid w:val="00712C79"/>
    <w:rsid w:val="00726CAD"/>
    <w:rsid w:val="007277F9"/>
    <w:rsid w:val="00764963"/>
    <w:rsid w:val="007703B3"/>
    <w:rsid w:val="00770CB1"/>
    <w:rsid w:val="00775D15"/>
    <w:rsid w:val="00782CAD"/>
    <w:rsid w:val="007840F5"/>
    <w:rsid w:val="00791E6B"/>
    <w:rsid w:val="007A3EE0"/>
    <w:rsid w:val="007A62C6"/>
    <w:rsid w:val="007B6476"/>
    <w:rsid w:val="007D42FE"/>
    <w:rsid w:val="007D50A5"/>
    <w:rsid w:val="007D7927"/>
    <w:rsid w:val="007F239E"/>
    <w:rsid w:val="00803EDB"/>
    <w:rsid w:val="00812188"/>
    <w:rsid w:val="00813CB9"/>
    <w:rsid w:val="008159F9"/>
    <w:rsid w:val="00844203"/>
    <w:rsid w:val="00854992"/>
    <w:rsid w:val="008601E2"/>
    <w:rsid w:val="00873AA9"/>
    <w:rsid w:val="008753FA"/>
    <w:rsid w:val="008773D1"/>
    <w:rsid w:val="00880129"/>
    <w:rsid w:val="00882C67"/>
    <w:rsid w:val="0089558E"/>
    <w:rsid w:val="008A6992"/>
    <w:rsid w:val="008B60DC"/>
    <w:rsid w:val="008B6CC1"/>
    <w:rsid w:val="008E4CCC"/>
    <w:rsid w:val="008F26DF"/>
    <w:rsid w:val="008F3281"/>
    <w:rsid w:val="008F50CA"/>
    <w:rsid w:val="008F7B90"/>
    <w:rsid w:val="009042D2"/>
    <w:rsid w:val="009076F9"/>
    <w:rsid w:val="0091183F"/>
    <w:rsid w:val="009132D5"/>
    <w:rsid w:val="00925AF4"/>
    <w:rsid w:val="00943661"/>
    <w:rsid w:val="009502BA"/>
    <w:rsid w:val="0096116D"/>
    <w:rsid w:val="00964789"/>
    <w:rsid w:val="00965B90"/>
    <w:rsid w:val="00966D6F"/>
    <w:rsid w:val="009733A2"/>
    <w:rsid w:val="009817FD"/>
    <w:rsid w:val="009925E8"/>
    <w:rsid w:val="0099628D"/>
    <w:rsid w:val="009B1E97"/>
    <w:rsid w:val="009B2E37"/>
    <w:rsid w:val="009B7F4D"/>
    <w:rsid w:val="009E0C14"/>
    <w:rsid w:val="009E359E"/>
    <w:rsid w:val="009E37ED"/>
    <w:rsid w:val="00A03BCA"/>
    <w:rsid w:val="00A07DD0"/>
    <w:rsid w:val="00A1571A"/>
    <w:rsid w:val="00A20732"/>
    <w:rsid w:val="00A25555"/>
    <w:rsid w:val="00A25678"/>
    <w:rsid w:val="00A25945"/>
    <w:rsid w:val="00A32DF7"/>
    <w:rsid w:val="00A41C5C"/>
    <w:rsid w:val="00A71179"/>
    <w:rsid w:val="00A716E8"/>
    <w:rsid w:val="00A80055"/>
    <w:rsid w:val="00A8494A"/>
    <w:rsid w:val="00A873CA"/>
    <w:rsid w:val="00A92B00"/>
    <w:rsid w:val="00A93CF5"/>
    <w:rsid w:val="00A95CCF"/>
    <w:rsid w:val="00AB74CA"/>
    <w:rsid w:val="00AC14F3"/>
    <w:rsid w:val="00AC2FD0"/>
    <w:rsid w:val="00AE352F"/>
    <w:rsid w:val="00AE5B43"/>
    <w:rsid w:val="00B1544E"/>
    <w:rsid w:val="00B20A85"/>
    <w:rsid w:val="00B216C2"/>
    <w:rsid w:val="00B23939"/>
    <w:rsid w:val="00B3117E"/>
    <w:rsid w:val="00B326EE"/>
    <w:rsid w:val="00B42CE0"/>
    <w:rsid w:val="00B51C57"/>
    <w:rsid w:val="00B551BC"/>
    <w:rsid w:val="00B63CC3"/>
    <w:rsid w:val="00B70BDE"/>
    <w:rsid w:val="00B77506"/>
    <w:rsid w:val="00B80270"/>
    <w:rsid w:val="00B81174"/>
    <w:rsid w:val="00B82654"/>
    <w:rsid w:val="00B86B22"/>
    <w:rsid w:val="00B911BB"/>
    <w:rsid w:val="00B91D20"/>
    <w:rsid w:val="00BA620F"/>
    <w:rsid w:val="00BE18C1"/>
    <w:rsid w:val="00BE79FC"/>
    <w:rsid w:val="00BF4F02"/>
    <w:rsid w:val="00C01711"/>
    <w:rsid w:val="00C06177"/>
    <w:rsid w:val="00C073A8"/>
    <w:rsid w:val="00C07B2A"/>
    <w:rsid w:val="00C07E18"/>
    <w:rsid w:val="00C109AC"/>
    <w:rsid w:val="00C32A27"/>
    <w:rsid w:val="00C427AC"/>
    <w:rsid w:val="00C44B99"/>
    <w:rsid w:val="00C45BDE"/>
    <w:rsid w:val="00C51C25"/>
    <w:rsid w:val="00C74659"/>
    <w:rsid w:val="00C933B5"/>
    <w:rsid w:val="00CA423E"/>
    <w:rsid w:val="00CD1CD1"/>
    <w:rsid w:val="00CE1BB5"/>
    <w:rsid w:val="00CE42C8"/>
    <w:rsid w:val="00D02E94"/>
    <w:rsid w:val="00D03DAB"/>
    <w:rsid w:val="00D068A9"/>
    <w:rsid w:val="00D160E2"/>
    <w:rsid w:val="00D27DC6"/>
    <w:rsid w:val="00D35ABB"/>
    <w:rsid w:val="00D461E8"/>
    <w:rsid w:val="00D56963"/>
    <w:rsid w:val="00D60FDE"/>
    <w:rsid w:val="00D62816"/>
    <w:rsid w:val="00D67843"/>
    <w:rsid w:val="00D827B9"/>
    <w:rsid w:val="00D8330B"/>
    <w:rsid w:val="00DB6259"/>
    <w:rsid w:val="00DC0B4B"/>
    <w:rsid w:val="00DC6589"/>
    <w:rsid w:val="00DE2F16"/>
    <w:rsid w:val="00DE71F6"/>
    <w:rsid w:val="00DF4311"/>
    <w:rsid w:val="00DF5A5C"/>
    <w:rsid w:val="00E025AA"/>
    <w:rsid w:val="00E127AF"/>
    <w:rsid w:val="00E15C92"/>
    <w:rsid w:val="00E635C7"/>
    <w:rsid w:val="00E8644C"/>
    <w:rsid w:val="00EA115E"/>
    <w:rsid w:val="00EA5420"/>
    <w:rsid w:val="00EB08EC"/>
    <w:rsid w:val="00EC6767"/>
    <w:rsid w:val="00ED5EBD"/>
    <w:rsid w:val="00EF29AA"/>
    <w:rsid w:val="00EF2DCD"/>
    <w:rsid w:val="00F010CB"/>
    <w:rsid w:val="00F05CE3"/>
    <w:rsid w:val="00F079C7"/>
    <w:rsid w:val="00F226FE"/>
    <w:rsid w:val="00F26240"/>
    <w:rsid w:val="00F30B30"/>
    <w:rsid w:val="00F3623F"/>
    <w:rsid w:val="00F36B3B"/>
    <w:rsid w:val="00F404F3"/>
    <w:rsid w:val="00F50A92"/>
    <w:rsid w:val="00F50D11"/>
    <w:rsid w:val="00F73C85"/>
    <w:rsid w:val="00F91CD6"/>
    <w:rsid w:val="00F9799C"/>
    <w:rsid w:val="00FB03FE"/>
    <w:rsid w:val="00FB1DED"/>
    <w:rsid w:val="00FB7463"/>
    <w:rsid w:val="00FD13B6"/>
    <w:rsid w:val="00FE6A58"/>
    <w:rsid w:val="00FF261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7344E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6BD1"/>
    <w:pPr>
      <w:spacing w:line="256" w:lineRule="auto"/>
    </w:pPr>
    <w:rPr>
      <w:lang w:eastAsia="ja-JP"/>
    </w:rPr>
  </w:style>
  <w:style w:type="paragraph" w:styleId="Heading1">
    <w:name w:val="heading 1"/>
    <w:basedOn w:val="Normal"/>
    <w:next w:val="Normal"/>
    <w:link w:val="Heading1Char"/>
    <w:uiPriority w:val="9"/>
    <w:qFormat/>
    <w:rsid w:val="00156BD1"/>
    <w:pPr>
      <w:keepNext/>
      <w:keepLines/>
      <w:spacing w:before="240" w:after="0" w:line="254" w:lineRule="auto"/>
      <w:outlineLvl w:val="0"/>
    </w:pPr>
    <w:rPr>
      <w:rFonts w:asciiTheme="majorHAnsi" w:eastAsiaTheme="majorEastAsia" w:hAnsiTheme="majorHAnsi" w:cstheme="majorBidi"/>
      <w:color w:val="2E74B5" w:themeColor="accent1" w:themeShade="BF"/>
      <w:sz w:val="32"/>
      <w:szCs w:val="32"/>
      <w:lang w:eastAsia="zh-CN"/>
    </w:rPr>
  </w:style>
  <w:style w:type="paragraph" w:styleId="Heading2">
    <w:name w:val="heading 2"/>
    <w:basedOn w:val="Normal"/>
    <w:next w:val="Normal"/>
    <w:link w:val="Heading2Char"/>
    <w:uiPriority w:val="9"/>
    <w:unhideWhenUsed/>
    <w:qFormat/>
    <w:rsid w:val="00156BD1"/>
    <w:pPr>
      <w:keepNext/>
      <w:keepLines/>
      <w:spacing w:before="40" w:after="0" w:line="254" w:lineRule="auto"/>
      <w:outlineLvl w:val="1"/>
    </w:pPr>
    <w:rPr>
      <w:rFonts w:asciiTheme="majorHAnsi" w:eastAsiaTheme="majorEastAsia" w:hAnsiTheme="majorHAnsi" w:cstheme="majorBidi"/>
      <w:color w:val="2E74B5" w:themeColor="accent1" w:themeShade="BF"/>
      <w:sz w:val="26"/>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6BD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56BD1"/>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156BD1"/>
    <w:rPr>
      <w:color w:val="0563C1" w:themeColor="hyperlink"/>
      <w:u w:val="single"/>
    </w:rPr>
  </w:style>
  <w:style w:type="paragraph" w:styleId="CommentText">
    <w:name w:val="annotation text"/>
    <w:basedOn w:val="Normal"/>
    <w:link w:val="CommentTextChar"/>
    <w:uiPriority w:val="99"/>
    <w:semiHidden/>
    <w:unhideWhenUsed/>
    <w:rsid w:val="00156BD1"/>
    <w:pPr>
      <w:spacing w:line="240" w:lineRule="auto"/>
    </w:pPr>
    <w:rPr>
      <w:sz w:val="20"/>
      <w:szCs w:val="20"/>
      <w:lang w:eastAsia="zh-CN"/>
    </w:rPr>
  </w:style>
  <w:style w:type="character" w:customStyle="1" w:styleId="CommentTextChar">
    <w:name w:val="Comment Text Char"/>
    <w:basedOn w:val="DefaultParagraphFont"/>
    <w:link w:val="CommentText"/>
    <w:uiPriority w:val="99"/>
    <w:semiHidden/>
    <w:rsid w:val="00156BD1"/>
    <w:rPr>
      <w:sz w:val="20"/>
      <w:szCs w:val="20"/>
    </w:rPr>
  </w:style>
  <w:style w:type="character" w:styleId="CommentReference">
    <w:name w:val="annotation reference"/>
    <w:basedOn w:val="DefaultParagraphFont"/>
    <w:uiPriority w:val="99"/>
    <w:semiHidden/>
    <w:unhideWhenUsed/>
    <w:rsid w:val="00156BD1"/>
    <w:rPr>
      <w:sz w:val="16"/>
      <w:szCs w:val="16"/>
    </w:rPr>
  </w:style>
  <w:style w:type="character" w:customStyle="1" w:styleId="selectable">
    <w:name w:val="selectable"/>
    <w:basedOn w:val="DefaultParagraphFont"/>
    <w:rsid w:val="00156BD1"/>
  </w:style>
  <w:style w:type="paragraph" w:styleId="BalloonText">
    <w:name w:val="Balloon Text"/>
    <w:basedOn w:val="Normal"/>
    <w:link w:val="BalloonTextChar"/>
    <w:uiPriority w:val="99"/>
    <w:semiHidden/>
    <w:unhideWhenUsed/>
    <w:rsid w:val="00156B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BD1"/>
    <w:rPr>
      <w:rFonts w:ascii="Segoe UI" w:hAnsi="Segoe UI" w:cs="Segoe UI"/>
      <w:sz w:val="18"/>
      <w:szCs w:val="18"/>
      <w:lang w:eastAsia="ja-JP"/>
    </w:rPr>
  </w:style>
  <w:style w:type="paragraph" w:styleId="CommentSubject">
    <w:name w:val="annotation subject"/>
    <w:basedOn w:val="CommentText"/>
    <w:next w:val="CommentText"/>
    <w:link w:val="CommentSubjectChar"/>
    <w:uiPriority w:val="99"/>
    <w:semiHidden/>
    <w:unhideWhenUsed/>
    <w:rsid w:val="00406E6D"/>
    <w:rPr>
      <w:b/>
      <w:bCs/>
      <w:lang w:eastAsia="ja-JP"/>
    </w:rPr>
  </w:style>
  <w:style w:type="character" w:customStyle="1" w:styleId="CommentSubjectChar">
    <w:name w:val="Comment Subject Char"/>
    <w:basedOn w:val="CommentTextChar"/>
    <w:link w:val="CommentSubject"/>
    <w:uiPriority w:val="99"/>
    <w:semiHidden/>
    <w:rsid w:val="00406E6D"/>
    <w:rPr>
      <w:b/>
      <w:bCs/>
      <w:sz w:val="20"/>
      <w:szCs w:val="20"/>
      <w:lang w:eastAsia="ja-JP"/>
    </w:rPr>
  </w:style>
  <w:style w:type="table" w:styleId="TableGrid">
    <w:name w:val="Table Grid"/>
    <w:basedOn w:val="TableNormal"/>
    <w:uiPriority w:val="39"/>
    <w:rsid w:val="00D02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5C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5CDD"/>
    <w:rPr>
      <w:lang w:eastAsia="ja-JP"/>
    </w:rPr>
  </w:style>
  <w:style w:type="paragraph" w:styleId="Footer">
    <w:name w:val="footer"/>
    <w:basedOn w:val="Normal"/>
    <w:link w:val="FooterChar"/>
    <w:uiPriority w:val="99"/>
    <w:unhideWhenUsed/>
    <w:rsid w:val="005F5C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5CDD"/>
    <w:rPr>
      <w:lang w:eastAsia="ja-JP"/>
    </w:rPr>
  </w:style>
  <w:style w:type="character" w:customStyle="1" w:styleId="UnresolvedMention">
    <w:name w:val="Unresolved Mention"/>
    <w:basedOn w:val="DefaultParagraphFont"/>
    <w:uiPriority w:val="99"/>
    <w:semiHidden/>
    <w:unhideWhenUsed/>
    <w:rsid w:val="00BE79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816688">
      <w:bodyDiv w:val="1"/>
      <w:marLeft w:val="0"/>
      <w:marRight w:val="0"/>
      <w:marTop w:val="0"/>
      <w:marBottom w:val="0"/>
      <w:divBdr>
        <w:top w:val="none" w:sz="0" w:space="0" w:color="auto"/>
        <w:left w:val="none" w:sz="0" w:space="0" w:color="auto"/>
        <w:bottom w:val="none" w:sz="0" w:space="0" w:color="auto"/>
        <w:right w:val="none" w:sz="0" w:space="0" w:color="auto"/>
      </w:divBdr>
    </w:div>
    <w:div w:id="626398929">
      <w:bodyDiv w:val="1"/>
      <w:marLeft w:val="0"/>
      <w:marRight w:val="0"/>
      <w:marTop w:val="0"/>
      <w:marBottom w:val="0"/>
      <w:divBdr>
        <w:top w:val="none" w:sz="0" w:space="0" w:color="auto"/>
        <w:left w:val="none" w:sz="0" w:space="0" w:color="auto"/>
        <w:bottom w:val="none" w:sz="0" w:space="0" w:color="auto"/>
        <w:right w:val="none" w:sz="0" w:space="0" w:color="auto"/>
      </w:divBdr>
      <w:divsChild>
        <w:div w:id="1177690704">
          <w:marLeft w:val="0"/>
          <w:marRight w:val="0"/>
          <w:marTop w:val="0"/>
          <w:marBottom w:val="0"/>
          <w:divBdr>
            <w:top w:val="none" w:sz="0" w:space="0" w:color="auto"/>
            <w:left w:val="none" w:sz="0" w:space="0" w:color="auto"/>
            <w:bottom w:val="none" w:sz="0" w:space="0" w:color="auto"/>
            <w:right w:val="none" w:sz="0" w:space="0" w:color="auto"/>
          </w:divBdr>
        </w:div>
        <w:div w:id="1935740873">
          <w:marLeft w:val="0"/>
          <w:marRight w:val="0"/>
          <w:marTop w:val="0"/>
          <w:marBottom w:val="0"/>
          <w:divBdr>
            <w:top w:val="none" w:sz="0" w:space="0" w:color="auto"/>
            <w:left w:val="none" w:sz="0" w:space="0" w:color="auto"/>
            <w:bottom w:val="none" w:sz="0" w:space="0" w:color="auto"/>
            <w:right w:val="none" w:sz="0" w:space="0" w:color="auto"/>
          </w:divBdr>
        </w:div>
        <w:div w:id="433329868">
          <w:marLeft w:val="0"/>
          <w:marRight w:val="0"/>
          <w:marTop w:val="0"/>
          <w:marBottom w:val="0"/>
          <w:divBdr>
            <w:top w:val="none" w:sz="0" w:space="0" w:color="auto"/>
            <w:left w:val="none" w:sz="0" w:space="0" w:color="auto"/>
            <w:bottom w:val="none" w:sz="0" w:space="0" w:color="auto"/>
            <w:right w:val="none" w:sz="0" w:space="0" w:color="auto"/>
          </w:divBdr>
        </w:div>
      </w:divsChild>
    </w:div>
    <w:div w:id="1063287097">
      <w:bodyDiv w:val="1"/>
      <w:marLeft w:val="0"/>
      <w:marRight w:val="0"/>
      <w:marTop w:val="0"/>
      <w:marBottom w:val="0"/>
      <w:divBdr>
        <w:top w:val="none" w:sz="0" w:space="0" w:color="auto"/>
        <w:left w:val="none" w:sz="0" w:space="0" w:color="auto"/>
        <w:bottom w:val="none" w:sz="0" w:space="0" w:color="auto"/>
        <w:right w:val="none" w:sz="0" w:space="0" w:color="auto"/>
      </w:divBdr>
    </w:div>
    <w:div w:id="1514343971">
      <w:bodyDiv w:val="1"/>
      <w:marLeft w:val="0"/>
      <w:marRight w:val="0"/>
      <w:marTop w:val="0"/>
      <w:marBottom w:val="0"/>
      <w:divBdr>
        <w:top w:val="none" w:sz="0" w:space="0" w:color="auto"/>
        <w:left w:val="none" w:sz="0" w:space="0" w:color="auto"/>
        <w:bottom w:val="none" w:sz="0" w:space="0" w:color="auto"/>
        <w:right w:val="none" w:sz="0" w:space="0" w:color="auto"/>
      </w:divBdr>
    </w:div>
    <w:div w:id="155500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B5D40-9C1F-4291-8540-544BD1495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4717</Words>
  <Characters>26890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2019-01-18T02:23:00Z</dcterms:created>
  <dcterms:modified xsi:type="dcterms:W3CDTF">2019-01-18T02:23:00Z</dcterms:modified>
</cp:coreProperties>
</file>